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F3AAD" w:rsidRPr="00D76377" w:rsidRDefault="00D76377" w:rsidP="00172C0B">
      <w:pPr>
        <w:pStyle w:val="Listaszerbekezds"/>
        <w:spacing w:after="0"/>
        <w:ind w:left="1080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D76377">
        <w:rPr>
          <w:rFonts w:ascii="Times New Roman" w:hAnsi="Times New Roman" w:cs="Times New Roman"/>
          <w:b/>
          <w:sz w:val="24"/>
          <w:szCs w:val="24"/>
        </w:rPr>
        <w:t>2</w:t>
      </w:r>
      <w:r w:rsidR="009F3AAD" w:rsidRPr="00D76377">
        <w:rPr>
          <w:rFonts w:ascii="Times New Roman" w:hAnsi="Times New Roman" w:cs="Times New Roman"/>
          <w:b/>
          <w:sz w:val="24"/>
          <w:szCs w:val="24"/>
        </w:rPr>
        <w:t xml:space="preserve">.melléklet </w:t>
      </w:r>
    </w:p>
    <w:p w:rsidR="009F3AAD" w:rsidRPr="00D76377" w:rsidRDefault="009F3AAD" w:rsidP="00172C0B">
      <w:pPr>
        <w:jc w:val="right"/>
        <w:rPr>
          <w:rFonts w:ascii="Times New Roman" w:hAnsi="Times New Roman" w:cs="Times New Roman"/>
          <w:sz w:val="24"/>
          <w:szCs w:val="24"/>
        </w:rPr>
      </w:pPr>
      <w:r w:rsidRPr="00D76377">
        <w:rPr>
          <w:rFonts w:ascii="Times New Roman" w:hAnsi="Times New Roman" w:cs="Times New Roman"/>
          <w:sz w:val="24"/>
          <w:szCs w:val="24"/>
        </w:rPr>
        <w:t>A helyi jelentőségű természeti terület védetté nyilvánításáról szóló 1</w:t>
      </w:r>
      <w:r w:rsidR="0059000A">
        <w:rPr>
          <w:rFonts w:ascii="Times New Roman" w:hAnsi="Times New Roman" w:cs="Times New Roman"/>
          <w:sz w:val="24"/>
          <w:szCs w:val="24"/>
        </w:rPr>
        <w:t>6</w:t>
      </w:r>
      <w:r w:rsidRPr="00D76377">
        <w:rPr>
          <w:rFonts w:ascii="Times New Roman" w:hAnsi="Times New Roman" w:cs="Times New Roman"/>
          <w:sz w:val="24"/>
          <w:szCs w:val="24"/>
        </w:rPr>
        <w:t>/2024. (XI.29.)</w:t>
      </w:r>
      <w:r w:rsidR="00172C0B" w:rsidRPr="00D76377">
        <w:rPr>
          <w:rFonts w:ascii="Times New Roman" w:hAnsi="Times New Roman" w:cs="Times New Roman"/>
          <w:sz w:val="24"/>
          <w:szCs w:val="24"/>
        </w:rPr>
        <w:t xml:space="preserve"> </w:t>
      </w:r>
      <w:r w:rsidRPr="00D76377">
        <w:rPr>
          <w:rFonts w:ascii="Times New Roman" w:hAnsi="Times New Roman" w:cs="Times New Roman"/>
          <w:sz w:val="24"/>
          <w:szCs w:val="24"/>
        </w:rPr>
        <w:t>önkormányzati rendelethez</w:t>
      </w:r>
    </w:p>
    <w:p w:rsidR="00172C0B" w:rsidRPr="00D76377" w:rsidRDefault="00172C0B" w:rsidP="00172C0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76377">
        <w:rPr>
          <w:rFonts w:ascii="Times New Roman" w:hAnsi="Times New Roman" w:cs="Times New Roman"/>
          <w:b/>
          <w:sz w:val="24"/>
          <w:szCs w:val="24"/>
        </w:rPr>
        <w:t xml:space="preserve">A </w:t>
      </w:r>
      <w:r w:rsidR="00D76377" w:rsidRPr="00D76377">
        <w:rPr>
          <w:rFonts w:ascii="Times New Roman" w:hAnsi="Times New Roman" w:cs="Times New Roman"/>
          <w:b/>
          <w:sz w:val="24"/>
          <w:szCs w:val="24"/>
        </w:rPr>
        <w:t>Zala-völgy</w:t>
      </w:r>
      <w:r w:rsidRPr="00D76377">
        <w:rPr>
          <w:rFonts w:ascii="Times New Roman" w:hAnsi="Times New Roman" w:cs="Times New Roman"/>
          <w:b/>
          <w:sz w:val="24"/>
          <w:szCs w:val="24"/>
        </w:rPr>
        <w:t xml:space="preserve"> helyi természetvédelmi terület természeti értékei</w:t>
      </w:r>
    </w:p>
    <w:p w:rsidR="00D76377" w:rsidRPr="00D76377" w:rsidRDefault="00D76377" w:rsidP="00172C0B">
      <w:pPr>
        <w:jc w:val="both"/>
        <w:rPr>
          <w:rFonts w:ascii="Times New Roman" w:hAnsi="Times New Roman" w:cs="Times New Roman"/>
          <w:sz w:val="24"/>
          <w:szCs w:val="24"/>
        </w:rPr>
      </w:pPr>
      <w:r w:rsidRPr="00D76377">
        <w:rPr>
          <w:rFonts w:ascii="Times New Roman" w:hAnsi="Times New Roman" w:cs="Times New Roman"/>
          <w:sz w:val="24"/>
          <w:szCs w:val="24"/>
        </w:rPr>
        <w:t xml:space="preserve">A zalaszentgróti Zala-völgy helyi védetté nyilvánításának tárgyalásakor annak előzményeképp érdemes megemlíteni, hogy a védettség egy alku eredménye volt, mely a védettség kijelölésével egyidejűleg támogatta a Zala-menti réteken a város fürdőjének megépítését, ill. a létesítményhez kapcsolódó területek végleges más célú hasznosítását. Ennek folytán a Zalavölgy természetközeli élőhelyeit helyi védelembe vonta az önkormányzat a 5/2000. (III. 31.) számú rendelettel. Szakmai megalapozása a Zöld Zala Természetvédő Egyesület által 1998- 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ban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 xml:space="preserve"> készített, „A zalaszentgróti Zala-rét természeti-ökológiai állapota” c. tanulmány volt, mely alapján helyi védelmet kaptak az alábbi helyrajzi számok: (1998-as felsorolás): </w:t>
      </w:r>
    </w:p>
    <w:p w:rsidR="00D76377" w:rsidRPr="00D76377" w:rsidRDefault="00D76377" w:rsidP="00172C0B">
      <w:pPr>
        <w:jc w:val="both"/>
        <w:rPr>
          <w:rFonts w:ascii="Times New Roman" w:hAnsi="Times New Roman" w:cs="Times New Roman"/>
          <w:sz w:val="24"/>
          <w:szCs w:val="24"/>
        </w:rPr>
      </w:pPr>
      <w:r w:rsidRPr="00D76377">
        <w:rPr>
          <w:rFonts w:ascii="Times New Roman" w:hAnsi="Times New Roman" w:cs="Times New Roman"/>
          <w:sz w:val="24"/>
          <w:szCs w:val="24"/>
        </w:rPr>
        <w:t xml:space="preserve">0201/1, 0201/6, 0201/43, 0203, 0204, 0207, 0208, 0211, 0214, 0215, 0218/3, 0218/7, 0221/3, 0225/5, 0225/6, 0225/7, 0225/8, 0225/9, 0225/10, 0225/11, 0225/12, 0225/13, 0225/15, 0225/16, 0225/17, 0225/22, 0225/24, 0294, 0301/1, 0301/8, 0301/9, 0301/10, 0301/11, 0301/12, 0301/13, 0301/14, 0302, 0305/6, 0305/9, 0305/10, 0305/11, 0305/12, 0305/13, 0306/1, 0306/3, 0306/4, 0309, 0310, 0311/13, 0311/14, 0311/15, 0311/16, 0316/1, 0320/1, 0320/2, 0321, 0322, 0324, 0326/1, 0326/2, 0326/3, 0331/2, 0331/4, 0331/5, 0331/6, 0331/7, 0331/7, 0331/9, 0331/10, 0331/11, 0331/12, 0331/13, 0331/14, 0332/3, 0332/4, 0332/5, 0332/6, 0332/7, 0332/8, 0332/9, 0332/10, 0332/11, 0332/12, 0332/13, 0332/14, 0332/17, 0332/18, 0332/19, 0334/19, 0334/20, 0334/21, 0334/22, 034/23, 0334/25, 0334/26, 0334/27, 0334/28, 0334/29, 0334/30, 0334/31, 0334/32, 0334/33, 0334/34, 0334/35, 0334/36, 0334/37, 0346/4, 0348, 0351/1, 0352, 0354, 0355/4, 0359/1, 0359/2, 14 0359/3, 0359/4, 0359/5, 0359/6, 0359/7, 0359/8, 0359/9, 0359/11, 0359/12, 0359/13, 0359/14, 0359/15, 0361/6, 0361/7. </w:t>
      </w:r>
    </w:p>
    <w:p w:rsidR="00D76377" w:rsidRPr="00D76377" w:rsidRDefault="00D76377" w:rsidP="00172C0B">
      <w:pPr>
        <w:jc w:val="both"/>
        <w:rPr>
          <w:rFonts w:ascii="Times New Roman" w:hAnsi="Times New Roman" w:cs="Times New Roman"/>
          <w:sz w:val="24"/>
          <w:szCs w:val="24"/>
        </w:rPr>
      </w:pPr>
      <w:r w:rsidRPr="00D76377">
        <w:rPr>
          <w:rFonts w:ascii="Times New Roman" w:hAnsi="Times New Roman" w:cs="Times New Roman"/>
          <w:sz w:val="24"/>
          <w:szCs w:val="24"/>
        </w:rPr>
        <w:t xml:space="preserve">(A mai számozás a fentiekkel megegyező, csupán a számok előtt a 01 is szerepel.) </w:t>
      </w:r>
    </w:p>
    <w:p w:rsidR="00D76377" w:rsidRPr="00D76377" w:rsidRDefault="00D76377" w:rsidP="00172C0B">
      <w:pPr>
        <w:jc w:val="both"/>
        <w:rPr>
          <w:rFonts w:ascii="Times New Roman" w:hAnsi="Times New Roman" w:cs="Times New Roman"/>
          <w:sz w:val="24"/>
          <w:szCs w:val="24"/>
        </w:rPr>
      </w:pPr>
      <w:r w:rsidRPr="00D76377">
        <w:rPr>
          <w:rFonts w:ascii="Times New Roman" w:hAnsi="Times New Roman" w:cs="Times New Roman"/>
          <w:sz w:val="24"/>
          <w:szCs w:val="24"/>
        </w:rPr>
        <w:t xml:space="preserve">A jelenlegi tanulmány célja a helyi természetvédelmi védett területek felülvizsgálata, majd a rájuk vonatkozó kezelési-fenntartási terv elkészítése. A felülvizsgálat célja, hogy szakmailag megállapítsa, hogy mely területek esetében szükséges a helyi védelem fenntartása, ugyanis időközben a Zala-völgy zalaszentgróti szakasza a HUBF20037 Alsó-Zala-völgy 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Natura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 xml:space="preserve"> 2000 területében kijelölésre került. Ennek megfelelően, ahol a földrészlet kezelése és jó természeti állapotban való tartásához a 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Natura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 xml:space="preserve"> 2000 előírásai elégségesek, megfelelők és nem él jelentős számú védett növény – és állatfaj, ott a helyi védelem fenntartása nem indokolt.</w:t>
      </w:r>
    </w:p>
    <w:p w:rsidR="005E0E75" w:rsidRPr="00D76377" w:rsidRDefault="00D76377" w:rsidP="00172C0B">
      <w:pPr>
        <w:jc w:val="both"/>
        <w:rPr>
          <w:rFonts w:ascii="Times New Roman" w:hAnsi="Times New Roman" w:cs="Times New Roman"/>
          <w:sz w:val="24"/>
          <w:szCs w:val="24"/>
        </w:rPr>
      </w:pPr>
      <w:r w:rsidRPr="00D76377">
        <w:rPr>
          <w:rFonts w:ascii="Times New Roman" w:hAnsi="Times New Roman" w:cs="Times New Roman"/>
          <w:sz w:val="24"/>
          <w:szCs w:val="24"/>
        </w:rPr>
        <w:t xml:space="preserve"> A megbízás 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idejéből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 xml:space="preserve"> adódóan – kora ősz – az 1988-as tanulmány és az azóta eltelt időszakban a területet járva gyűjtött adatok és látottak, valamint az idei év szeptember – október hónapokban történt terepbejárások alapján az alábbiakat állapítottuk meg. A területen jelen lévő védett – főképp botanikai – értékek alapján az alábbi ingatlanok esetében indokolt a helyi védettség további fenntartása:</w:t>
      </w:r>
    </w:p>
    <w:tbl>
      <w:tblPr>
        <w:tblW w:w="905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76"/>
        <w:gridCol w:w="1441"/>
        <w:gridCol w:w="4519"/>
        <w:gridCol w:w="2414"/>
      </w:tblGrid>
      <w:tr w:rsidR="00D76377" w:rsidRPr="00D76377" w:rsidTr="001079E0">
        <w:trPr>
          <w:trHeight w:val="525"/>
          <w:jc w:val="center"/>
        </w:trPr>
        <w:tc>
          <w:tcPr>
            <w:tcW w:w="905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  <w:t xml:space="preserve">Nyár utca - </w:t>
            </w:r>
            <w:proofErr w:type="spellStart"/>
            <w:r w:rsidRPr="00D7637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  <w:t>Tüskesze</w:t>
            </w:r>
            <w:r w:rsidR="001079E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  <w:t>nt</w:t>
            </w:r>
            <w:r w:rsidRPr="00D7637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  <w:t>pétertől</w:t>
            </w:r>
            <w:proofErr w:type="spellEnd"/>
            <w:r w:rsidRPr="00D7637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  <w:t xml:space="preserve"> északra eső terület</w:t>
            </w:r>
          </w:p>
        </w:tc>
      </w:tr>
      <w:tr w:rsidR="00D76377" w:rsidRPr="00D76377" w:rsidTr="001079E0">
        <w:trPr>
          <w:trHeight w:val="630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1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010294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puhafa liget, magassásos, nádas, magaskórós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B1a, B5, D5, OA,</w:t>
            </w:r>
            <w:r w:rsidR="001079E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 xml:space="preserve"> </w:t>
            </w: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OF, J4, J5</w:t>
            </w:r>
          </w:p>
        </w:tc>
      </w:tr>
      <w:tr w:rsidR="00D76377" w:rsidRPr="00D76377" w:rsidTr="001079E0">
        <w:trPr>
          <w:trHeight w:val="630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2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010305/9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puhafa liget, magassásos, nádas, magaskórós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B1a, B5, D5, OA,</w:t>
            </w:r>
            <w:r w:rsidR="001079E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 xml:space="preserve"> </w:t>
            </w: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OF, J4, J5</w:t>
            </w:r>
          </w:p>
        </w:tc>
      </w:tr>
      <w:tr w:rsidR="00D76377" w:rsidRPr="00D76377" w:rsidTr="001079E0">
        <w:trPr>
          <w:trHeight w:val="945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lastRenderedPageBreak/>
              <w:t>3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010305/13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 xml:space="preserve">puhafa liget, magassásos, nádas, láprét, lápi magaskórós, mocsárrét, üde kaszálórét, csenkeszes, inváziós özönfajok 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B1a, B5, D2, D34, D5, E1, E2, OA, OB, OF. OD. J4</w:t>
            </w:r>
          </w:p>
        </w:tc>
      </w:tr>
      <w:tr w:rsidR="00D76377" w:rsidRPr="00D76377" w:rsidTr="001079E0">
        <w:trPr>
          <w:trHeight w:val="630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4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010305/14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 xml:space="preserve">puhafa liget, magassásos, nádas, lápi magaskórós, mocsárrét, üde kaszálórét, csenkeszes, inváziós özönfajok 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B1a, B5, D34, D5, E1, E2, OA, OB, OF. OD, J4</w:t>
            </w:r>
          </w:p>
        </w:tc>
      </w:tr>
      <w:tr w:rsidR="00D76377" w:rsidRPr="00D76377" w:rsidTr="001079E0">
        <w:trPr>
          <w:trHeight w:val="630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5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010305/14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 xml:space="preserve">puhafa liget, magassásos, nádas, lápi magaskórós, mocsárrét, üde kaszálórét, csenkeszes, inváziós özönfajok 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B1a, B5, D34, D5, E1, E2, OA, OB, OF. OD, J4</w:t>
            </w:r>
          </w:p>
        </w:tc>
      </w:tr>
      <w:tr w:rsidR="00D76377" w:rsidRPr="00D76377" w:rsidTr="001079E0">
        <w:trPr>
          <w:trHeight w:val="630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6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010305/14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 xml:space="preserve">puhafa liget, magassásos, nádas, lápi magaskórós, mocsárrét, üde kaszálórét, inváziós özönfajok 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B1a, B5, D34, D5, E1, OA, OB, OF: OD, J4</w:t>
            </w:r>
          </w:p>
        </w:tc>
      </w:tr>
      <w:tr w:rsidR="00D76377" w:rsidRPr="00D76377" w:rsidTr="001079E0">
        <w:trPr>
          <w:trHeight w:val="630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7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010313/7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 xml:space="preserve">puhafa liget, magassásos, nádas, lápi magaskórós, állóvíz (tó), inváziós özönfajok 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B1a, B5, OA, OF, OD, J4, U9</w:t>
            </w:r>
          </w:p>
        </w:tc>
      </w:tr>
      <w:tr w:rsidR="00D76377" w:rsidRPr="00D76377" w:rsidTr="001079E0">
        <w:trPr>
          <w:trHeight w:val="315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8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10310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 xml:space="preserve">puhafa liget, magassásos, üde kaszálórét, inváziós özönfajok 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B5,</w:t>
            </w:r>
            <w:r w:rsidR="001079E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 xml:space="preserve"> </w:t>
            </w: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E1, OD, J4, J5</w:t>
            </w:r>
          </w:p>
        </w:tc>
      </w:tr>
      <w:tr w:rsidR="00D76377" w:rsidRPr="00D76377" w:rsidTr="001079E0">
        <w:trPr>
          <w:trHeight w:val="315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9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010311/30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jellegtelen liget, magassásos, üde kaszálórét, inváziós özönfajok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B5, E1, OD, RAxS7</w:t>
            </w:r>
          </w:p>
        </w:tc>
      </w:tr>
      <w:tr w:rsidR="00D76377" w:rsidRPr="00D76377" w:rsidTr="001079E0">
        <w:trPr>
          <w:trHeight w:val="315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10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010311/27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magassásos, üde kaszálórét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B5, E1</w:t>
            </w:r>
          </w:p>
        </w:tc>
      </w:tr>
      <w:tr w:rsidR="00D76377" w:rsidRPr="00D76377" w:rsidTr="001079E0">
        <w:trPr>
          <w:trHeight w:val="315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11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010311/28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magassásos, üde kaszálórét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B5, E1</w:t>
            </w:r>
          </w:p>
        </w:tc>
      </w:tr>
      <w:tr w:rsidR="00D76377" w:rsidRPr="00D76377" w:rsidTr="001079E0">
        <w:trPr>
          <w:trHeight w:val="315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12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010316/1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magassásos, üde kaszálórét, inváziós özönfajok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B5, E1, OD</w:t>
            </w:r>
          </w:p>
        </w:tc>
      </w:tr>
      <w:tr w:rsidR="00D76377" w:rsidRPr="00D76377" w:rsidTr="001079E0">
        <w:trPr>
          <w:trHeight w:val="330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13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010311/56</w:t>
            </w:r>
          </w:p>
        </w:tc>
        <w:tc>
          <w:tcPr>
            <w:tcW w:w="45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 xml:space="preserve">puhafa liget, magassásos, üde kaszálórét, inváziós özönfajok </w:t>
            </w:r>
          </w:p>
        </w:tc>
        <w:tc>
          <w:tcPr>
            <w:tcW w:w="2414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B5, E1, OD, J4</w:t>
            </w:r>
          </w:p>
        </w:tc>
      </w:tr>
      <w:tr w:rsidR="00D76377" w:rsidRPr="00D76377" w:rsidTr="001079E0">
        <w:trPr>
          <w:trHeight w:val="525"/>
          <w:jc w:val="center"/>
        </w:trPr>
        <w:tc>
          <w:tcPr>
            <w:tcW w:w="905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  <w:t>Nyár utca - Batthyány Lajos utca közti terület</w:t>
            </w:r>
          </w:p>
        </w:tc>
      </w:tr>
      <w:tr w:rsidR="00D76377" w:rsidRPr="00D76377" w:rsidTr="001079E0">
        <w:trPr>
          <w:trHeight w:val="630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14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010320/1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magassásos, mocsárrét, üde kaszálórét, inváziós özönfajok, gyomos gyepek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B5, D34, E1, OB, OD</w:t>
            </w:r>
          </w:p>
        </w:tc>
      </w:tr>
      <w:tr w:rsidR="00D76377" w:rsidRPr="00D76377" w:rsidTr="001079E0">
        <w:trPr>
          <w:trHeight w:val="630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15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010320/1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forrás, magassásos, mocsárrét, üde kaszálórét, inváziós özönfajok, gyomos gyepek, puhafa liget fragmentumok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B5, D34, E1, OB, OD, J4</w:t>
            </w:r>
          </w:p>
        </w:tc>
      </w:tr>
      <w:tr w:rsidR="00D76377" w:rsidRPr="00D76377" w:rsidTr="001079E0">
        <w:trPr>
          <w:trHeight w:val="630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16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10321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magassásos, mocsárrét, üde kaszálórét, inváziós özönfajok, gyomos gyepek, puhafa liget fragmentumok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B5, D34, E1, OB, OD, J4</w:t>
            </w:r>
          </w:p>
        </w:tc>
      </w:tr>
      <w:tr w:rsidR="00D76377" w:rsidRPr="00D76377" w:rsidTr="001079E0">
        <w:trPr>
          <w:trHeight w:val="315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17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010332/3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üde kaszálórét, inváziós özönfajok, gyomos gyepek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E1, OB, OD</w:t>
            </w:r>
          </w:p>
        </w:tc>
      </w:tr>
      <w:tr w:rsidR="00D76377" w:rsidRPr="00D76377" w:rsidTr="001079E0">
        <w:trPr>
          <w:trHeight w:val="315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18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010332/4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üde kaszálórét, inváziós özönfajok, gyomos gyepek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E1, OB, OD</w:t>
            </w:r>
          </w:p>
        </w:tc>
      </w:tr>
      <w:tr w:rsidR="00D76377" w:rsidRPr="00D76377" w:rsidTr="001079E0">
        <w:trPr>
          <w:trHeight w:val="315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19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010332/5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üde kaszálórét, inváziós özönfajok, gyomos gyepek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E1, OB, OD</w:t>
            </w:r>
          </w:p>
        </w:tc>
      </w:tr>
      <w:tr w:rsidR="00D76377" w:rsidRPr="00D76377" w:rsidTr="001079E0">
        <w:trPr>
          <w:trHeight w:val="315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20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010332/6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üde kaszálórét, inváziós özönfajok, gyomos gyepek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E1, OB, OD</w:t>
            </w:r>
          </w:p>
        </w:tc>
      </w:tr>
      <w:tr w:rsidR="00D76377" w:rsidRPr="00D76377" w:rsidTr="001079E0">
        <w:trPr>
          <w:trHeight w:val="315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21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010332/7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üde kaszálórét, inváziós özönfajok, gyomos gyepek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E1, OB, OD</w:t>
            </w:r>
          </w:p>
        </w:tc>
      </w:tr>
      <w:tr w:rsidR="00D76377" w:rsidRPr="00D76377" w:rsidTr="001079E0">
        <w:trPr>
          <w:trHeight w:val="315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22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010332/8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üde kaszálórét, inváziós özönfajok, gyomos gyepek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E1, OB, OD</w:t>
            </w:r>
          </w:p>
        </w:tc>
      </w:tr>
      <w:tr w:rsidR="00D76377" w:rsidRPr="00D76377" w:rsidTr="001079E0">
        <w:trPr>
          <w:trHeight w:val="315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23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010332/9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üde kaszálórét, inváziós özönfajok, gyomos gyepek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E1, OB, OD</w:t>
            </w:r>
          </w:p>
        </w:tc>
      </w:tr>
      <w:tr w:rsidR="00D76377" w:rsidRPr="00D76377" w:rsidTr="001079E0">
        <w:trPr>
          <w:trHeight w:val="315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lastRenderedPageBreak/>
              <w:t>24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010332/10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üde kaszálórét, inváziós özönfajok, gyomos gyepek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E1, OB, OD</w:t>
            </w:r>
          </w:p>
        </w:tc>
      </w:tr>
      <w:tr w:rsidR="00D76377" w:rsidRPr="00D76377" w:rsidTr="001079E0">
        <w:trPr>
          <w:trHeight w:val="315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25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010332/11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üde kaszálórét, inváziós özönfajok, gyomos gyepek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E1, OB, OD</w:t>
            </w:r>
          </w:p>
        </w:tc>
      </w:tr>
      <w:tr w:rsidR="00D76377" w:rsidRPr="00D76377" w:rsidTr="001079E0">
        <w:trPr>
          <w:trHeight w:val="315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26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010332/12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üde kaszálórét, inváziós özönfajok, gyomos gyepek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E1, OB, OD</w:t>
            </w:r>
          </w:p>
        </w:tc>
      </w:tr>
      <w:tr w:rsidR="00D76377" w:rsidRPr="00D76377" w:rsidTr="001079E0">
        <w:trPr>
          <w:trHeight w:val="315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27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010332/13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üde kaszálórét, inváziós özönfajok, gyomos gyepek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E1, OB, OD</w:t>
            </w:r>
          </w:p>
        </w:tc>
      </w:tr>
      <w:tr w:rsidR="00D76377" w:rsidRPr="00D76377" w:rsidTr="001079E0">
        <w:trPr>
          <w:trHeight w:val="315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28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010332/14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üde kaszálórét, inváziós özönfajok, gyomos gyepek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E1, OB, OD</w:t>
            </w:r>
          </w:p>
        </w:tc>
      </w:tr>
      <w:tr w:rsidR="00D76377" w:rsidRPr="00D76377" w:rsidTr="001079E0">
        <w:trPr>
          <w:trHeight w:val="630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29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010332/17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üde kaszálórét inváziós özönfajok, gyomos gyepek, idős fehér füzek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E1, OB, OD</w:t>
            </w:r>
          </w:p>
        </w:tc>
      </w:tr>
      <w:tr w:rsidR="00D76377" w:rsidRPr="00D76377" w:rsidTr="001079E0">
        <w:trPr>
          <w:trHeight w:val="315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30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010332/18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üde kaszálórét, inváziós özönfajok, gyomos gyepek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E1, OB, OD</w:t>
            </w:r>
          </w:p>
        </w:tc>
      </w:tr>
      <w:tr w:rsidR="00D76377" w:rsidRPr="00D76377" w:rsidTr="001079E0">
        <w:trPr>
          <w:trHeight w:val="315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31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010332/19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puhafa liget, magassásos, üde kaszálórét, inváziós özönfajok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B5, E1, OD, J4</w:t>
            </w:r>
          </w:p>
        </w:tc>
      </w:tr>
      <w:tr w:rsidR="00D76377" w:rsidRPr="00D76377" w:rsidTr="001079E0">
        <w:trPr>
          <w:trHeight w:val="315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32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10347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üde kaszálórét, inváziós özönfajok, gyomos gyepek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B1a, E1, OB, OD</w:t>
            </w:r>
          </w:p>
        </w:tc>
      </w:tr>
      <w:tr w:rsidR="00D76377" w:rsidRPr="00D76377" w:rsidTr="001079E0">
        <w:trPr>
          <w:trHeight w:val="330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33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010351/1</w:t>
            </w:r>
          </w:p>
        </w:tc>
        <w:tc>
          <w:tcPr>
            <w:tcW w:w="45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puhafa liget, üde kaszálórét, inváziós özönfajok, gyomos gyepek</w:t>
            </w:r>
          </w:p>
        </w:tc>
        <w:tc>
          <w:tcPr>
            <w:tcW w:w="2414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E1, OB, OD, J4</w:t>
            </w:r>
          </w:p>
        </w:tc>
      </w:tr>
      <w:tr w:rsidR="00D76377" w:rsidRPr="00D76377" w:rsidTr="001079E0">
        <w:trPr>
          <w:trHeight w:val="525"/>
          <w:jc w:val="center"/>
        </w:trPr>
        <w:tc>
          <w:tcPr>
            <w:tcW w:w="905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  <w:t>Batthyány Lajos utca - 020032. hrsz. közút közti terület</w:t>
            </w:r>
          </w:p>
        </w:tc>
      </w:tr>
      <w:tr w:rsidR="00D76377" w:rsidRPr="00D76377" w:rsidTr="001079E0">
        <w:trPr>
          <w:trHeight w:val="315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34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020016/4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keményfa liget fragmentum kocsányos tölggyel, magyar kőrissel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J6</w:t>
            </w:r>
          </w:p>
        </w:tc>
      </w:tr>
      <w:tr w:rsidR="00D76377" w:rsidRPr="00D76377" w:rsidTr="001079E0">
        <w:trPr>
          <w:trHeight w:val="645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35</w:t>
            </w:r>
          </w:p>
        </w:tc>
        <w:tc>
          <w:tcPr>
            <w:tcW w:w="144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020024/3</w:t>
            </w:r>
          </w:p>
        </w:tc>
        <w:tc>
          <w:tcPr>
            <w:tcW w:w="45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puhafa liget, nádas, magaskórós, mocsárrét, üde kaszálórét, gyomos gyep, inváziós özönfajok</w:t>
            </w:r>
          </w:p>
        </w:tc>
        <w:tc>
          <w:tcPr>
            <w:tcW w:w="2414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B1a, D34, E1, OB, OD, J4</w:t>
            </w:r>
          </w:p>
        </w:tc>
      </w:tr>
      <w:tr w:rsidR="00D76377" w:rsidRPr="00D76377" w:rsidTr="001079E0">
        <w:trPr>
          <w:trHeight w:val="525"/>
          <w:jc w:val="center"/>
        </w:trPr>
        <w:tc>
          <w:tcPr>
            <w:tcW w:w="905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hu-HU"/>
              </w:rPr>
              <w:t>020032. hrsz. közúttól délre eső terület</w:t>
            </w:r>
          </w:p>
        </w:tc>
      </w:tr>
      <w:tr w:rsidR="00D76377" w:rsidRPr="00D76377" w:rsidTr="001079E0">
        <w:trPr>
          <w:trHeight w:val="315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36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020034/2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nádas, mocsárrét, gyomos gyep, inváz</w:t>
            </w:r>
            <w:r w:rsidR="001079E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i</w:t>
            </w: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ós özönfajok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B1a, D34, OB, OD</w:t>
            </w:r>
          </w:p>
        </w:tc>
      </w:tr>
      <w:tr w:rsidR="00D76377" w:rsidRPr="00D76377" w:rsidTr="001079E0">
        <w:trPr>
          <w:trHeight w:val="315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37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020034/3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nádas, mocsárrét, gyomos gyep, inváz</w:t>
            </w:r>
            <w:r w:rsidR="001079E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i</w:t>
            </w: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ós özönfajok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B1a, D34, OB, OD</w:t>
            </w:r>
          </w:p>
        </w:tc>
      </w:tr>
      <w:tr w:rsidR="00D76377" w:rsidRPr="00D76377" w:rsidTr="001079E0">
        <w:trPr>
          <w:trHeight w:val="315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38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020034/4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nádas, mocsárrét, gyomos gyep, inváz</w:t>
            </w:r>
            <w:r w:rsidR="001079E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i</w:t>
            </w: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ós özönfajok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B1a, D34, OB, OD</w:t>
            </w:r>
          </w:p>
        </w:tc>
      </w:tr>
      <w:tr w:rsidR="00D76377" w:rsidRPr="00D76377" w:rsidTr="001079E0">
        <w:trPr>
          <w:trHeight w:val="315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39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020034/5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nádas, mocsárrét, gyomos gyep, inváz</w:t>
            </w:r>
            <w:r w:rsidR="001079E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i</w:t>
            </w: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ós özönfajok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B1a, D34, OB, OD</w:t>
            </w:r>
          </w:p>
        </w:tc>
      </w:tr>
      <w:tr w:rsidR="00D76377" w:rsidRPr="00D76377" w:rsidTr="001079E0">
        <w:trPr>
          <w:trHeight w:val="315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40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020034/6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nádas, mocsárrét, gyomos gyep, inváz</w:t>
            </w:r>
            <w:r w:rsidR="001079E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i</w:t>
            </w: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ós özönfajok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B1a, D34, OB, OD</w:t>
            </w:r>
          </w:p>
        </w:tc>
      </w:tr>
      <w:tr w:rsidR="00D76377" w:rsidRPr="00D76377" w:rsidTr="001079E0">
        <w:trPr>
          <w:trHeight w:val="315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41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020034/7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nádas, mocsárrét, gyomos gyep, inváz</w:t>
            </w:r>
            <w:r w:rsidR="001079E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i</w:t>
            </w: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ós özönfajok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B1a, D34, OB, OD</w:t>
            </w:r>
          </w:p>
        </w:tc>
      </w:tr>
      <w:tr w:rsidR="00D76377" w:rsidRPr="00D76377" w:rsidTr="001079E0">
        <w:trPr>
          <w:trHeight w:val="315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42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020034/8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nádas, mocsárrét, gyomos gyep, inváz</w:t>
            </w:r>
            <w:r w:rsidR="001079E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i</w:t>
            </w: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ós özönfajok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B1a, D34, OB, OD</w:t>
            </w:r>
          </w:p>
        </w:tc>
      </w:tr>
      <w:tr w:rsidR="00D76377" w:rsidRPr="00D76377" w:rsidTr="001079E0">
        <w:trPr>
          <w:trHeight w:val="630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43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020034/33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nádas, mocsárrét, gyomos gyep, inváz</w:t>
            </w:r>
            <w:r w:rsidR="001079E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i</w:t>
            </w:r>
            <w:bookmarkStart w:id="0" w:name="_GoBack"/>
            <w:bookmarkEnd w:id="0"/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ós özönfajok, puhafa liget fragmentum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B1a, D34, OB, OD, J4</w:t>
            </w:r>
          </w:p>
        </w:tc>
      </w:tr>
      <w:tr w:rsidR="00D76377" w:rsidRPr="00D76377" w:rsidTr="001079E0">
        <w:trPr>
          <w:trHeight w:val="630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44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020047/2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nádas, magaskórós, magassásos, mocsárrét, gyomos gyep, inváziós özönfajok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B1a, D34, OB, OD</w:t>
            </w:r>
          </w:p>
        </w:tc>
      </w:tr>
      <w:tr w:rsidR="00D76377" w:rsidRPr="00D76377" w:rsidTr="001079E0">
        <w:trPr>
          <w:trHeight w:val="630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lastRenderedPageBreak/>
              <w:t>45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020047/3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nádas, magaskórós, magassásos, mocsárrét, gyomos gyep, inváziós özönfajok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B1a, D34, OB, OD</w:t>
            </w:r>
          </w:p>
        </w:tc>
      </w:tr>
      <w:tr w:rsidR="00D76377" w:rsidRPr="00D76377" w:rsidTr="001079E0">
        <w:trPr>
          <w:trHeight w:val="630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46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020047/9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nádas, magaskórós, magassásos, mocsárrét, gyomos gyep, inváziós özönfajok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B1a, D34, OB, OD</w:t>
            </w:r>
          </w:p>
        </w:tc>
      </w:tr>
      <w:tr w:rsidR="00D76377" w:rsidRPr="00D76377" w:rsidTr="001079E0">
        <w:trPr>
          <w:trHeight w:val="630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47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020047/12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nádas, magaskórós, magassásos, mocsárrét, gyomos gyep, inváziós özönfajok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B1a, D34, OB, OD</w:t>
            </w:r>
          </w:p>
        </w:tc>
      </w:tr>
      <w:tr w:rsidR="00D76377" w:rsidRPr="00D76377" w:rsidTr="001079E0">
        <w:trPr>
          <w:trHeight w:val="630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48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020047/14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nádas, magaskórós, magassásos, mocsárrét, gyomos gyep, inváziós özönfajok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B1a, D34, OB, OD</w:t>
            </w:r>
          </w:p>
        </w:tc>
      </w:tr>
      <w:tr w:rsidR="00D76377" w:rsidRPr="00D76377" w:rsidTr="001079E0">
        <w:trPr>
          <w:trHeight w:val="630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49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020047/15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nádas, magaskórós, magassásos, mocsárrét, gyomos gyep, inváziós özönfajok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B1a, D34, OB, OD</w:t>
            </w:r>
          </w:p>
        </w:tc>
      </w:tr>
      <w:tr w:rsidR="00D76377" w:rsidRPr="00D76377" w:rsidTr="001079E0">
        <w:trPr>
          <w:trHeight w:val="645"/>
          <w:jc w:val="center"/>
        </w:trPr>
        <w:tc>
          <w:tcPr>
            <w:tcW w:w="676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50</w:t>
            </w:r>
          </w:p>
        </w:tc>
        <w:tc>
          <w:tcPr>
            <w:tcW w:w="144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020047/16</w:t>
            </w:r>
          </w:p>
        </w:tc>
        <w:tc>
          <w:tcPr>
            <w:tcW w:w="451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nádas, magaskórós, magassásos, mocsárrét, gyomos gyep, inváziós özönfajok</w:t>
            </w:r>
          </w:p>
        </w:tc>
        <w:tc>
          <w:tcPr>
            <w:tcW w:w="24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76377" w:rsidRPr="00D76377" w:rsidRDefault="00D76377" w:rsidP="00D76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</w:pPr>
            <w:r w:rsidRPr="00D763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u-HU"/>
              </w:rPr>
              <w:t>B1a, D34, OB, OD</w:t>
            </w:r>
          </w:p>
        </w:tc>
      </w:tr>
    </w:tbl>
    <w:p w:rsidR="00D76377" w:rsidRPr="00D76377" w:rsidRDefault="00D76377" w:rsidP="00172C0B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76377" w:rsidRDefault="00D76377" w:rsidP="00172C0B">
      <w:pPr>
        <w:jc w:val="both"/>
        <w:rPr>
          <w:rFonts w:ascii="Times New Roman" w:hAnsi="Times New Roman" w:cs="Times New Roman"/>
          <w:sz w:val="24"/>
          <w:szCs w:val="24"/>
        </w:rPr>
      </w:pPr>
      <w:r w:rsidRPr="00D76377">
        <w:rPr>
          <w:rFonts w:ascii="Times New Roman" w:hAnsi="Times New Roman" w:cs="Times New Roman"/>
          <w:sz w:val="24"/>
          <w:szCs w:val="24"/>
        </w:rPr>
        <w:t xml:space="preserve">A Zala-völgyi ingatanoknál a felülvizsgálat eredményeképp a természeti értékek alapján a korábbi, több, mint 150 helyett 51 földrészlet (hrsz.) esetében indokolt a védettség fenntartása. A 5/2000. (III. 31.) számú rendeletben Zala-völgy helyi védelembe vont területek területe összesen 725 ha 8734 m2 volt, a felülvizsgálat alapján ez minegy harmadára csökkent. </w:t>
      </w:r>
    </w:p>
    <w:p w:rsidR="00D76377" w:rsidRDefault="00D76377" w:rsidP="00172C0B">
      <w:pPr>
        <w:jc w:val="both"/>
        <w:rPr>
          <w:rFonts w:ascii="Times New Roman" w:hAnsi="Times New Roman" w:cs="Times New Roman"/>
          <w:sz w:val="24"/>
          <w:szCs w:val="24"/>
        </w:rPr>
      </w:pPr>
      <w:r w:rsidRPr="00D76377">
        <w:rPr>
          <w:rFonts w:ascii="Times New Roman" w:hAnsi="Times New Roman" w:cs="Times New Roman"/>
          <w:b/>
          <w:sz w:val="24"/>
          <w:szCs w:val="24"/>
        </w:rPr>
        <w:t>Védett növényfajok:</w:t>
      </w:r>
      <w:r w:rsidRPr="00D7637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76377" w:rsidRDefault="00D76377" w:rsidP="00172C0B">
      <w:pPr>
        <w:jc w:val="both"/>
        <w:rPr>
          <w:rFonts w:ascii="Times New Roman" w:hAnsi="Times New Roman" w:cs="Times New Roman"/>
          <w:sz w:val="24"/>
          <w:szCs w:val="24"/>
        </w:rPr>
      </w:pPr>
      <w:r w:rsidRPr="00D76377">
        <w:rPr>
          <w:rFonts w:ascii="Times New Roman" w:hAnsi="Times New Roman" w:cs="Times New Roman"/>
          <w:sz w:val="24"/>
          <w:szCs w:val="24"/>
        </w:rPr>
        <w:t>Csermelyaszat (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Cirsium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rivulare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 xml:space="preserve">), 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hosszúlevelű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 xml:space="preserve"> fürtösveronika (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Lysimachion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longifolium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>), kockásliliom (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Fritillaria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meleagris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>), szibériai nőszirom (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Iris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sibirica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>), hússzínű ujjaskosbor (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Dactylorhiza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incarnata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>), mocsári sisakoskosbor (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Anacamptis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palustris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>), pompás sisakoskosbor (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Anacamptis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elegans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>), szúnyoglábú bibircsvirág (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Gymnadenia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conopsea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>), bánsági sás (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Carex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buekii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 xml:space="preserve">). </w:t>
      </w:r>
    </w:p>
    <w:p w:rsidR="00D76377" w:rsidRDefault="00D76377" w:rsidP="00172C0B">
      <w:pPr>
        <w:jc w:val="both"/>
        <w:rPr>
          <w:rFonts w:ascii="Times New Roman" w:hAnsi="Times New Roman" w:cs="Times New Roman"/>
          <w:sz w:val="24"/>
          <w:szCs w:val="24"/>
        </w:rPr>
      </w:pPr>
      <w:r w:rsidRPr="00D76377">
        <w:rPr>
          <w:rFonts w:ascii="Times New Roman" w:hAnsi="Times New Roman" w:cs="Times New Roman"/>
          <w:b/>
          <w:sz w:val="24"/>
          <w:szCs w:val="24"/>
        </w:rPr>
        <w:t>Védett állatfajok (a területen szaporodó, ill. táplálkozni ide járó fajok):</w:t>
      </w:r>
      <w:r w:rsidRPr="00D7637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76377" w:rsidRDefault="00D76377" w:rsidP="00172C0B">
      <w:pPr>
        <w:jc w:val="both"/>
        <w:rPr>
          <w:rFonts w:ascii="Times New Roman" w:hAnsi="Times New Roman" w:cs="Times New Roman"/>
          <w:sz w:val="24"/>
          <w:szCs w:val="24"/>
        </w:rPr>
      </w:pPr>
      <w:r w:rsidRPr="00D76377">
        <w:rPr>
          <w:rFonts w:ascii="Times New Roman" w:hAnsi="Times New Roman" w:cs="Times New Roman"/>
          <w:sz w:val="24"/>
          <w:szCs w:val="24"/>
        </w:rPr>
        <w:t>Egerészölyv (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Buteo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buteo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>), fehér gólya (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Ciconia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ciconia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>), vörös vércse (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Falco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tinnunculus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>), haris (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Crex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crex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 xml:space="preserve">), barna rétihéja (Circus 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aeruginosus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>), kabasólyom (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Falco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subbuteo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>), karvaj (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Accipiter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nisus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>), szürke gém (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Ardea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cinerea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>), seregély (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Sturnus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vulgaris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>), sötétaljú hangyaboglárka (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Maculinea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nausithous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>), vérfű hangyaboglárka (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Maculinea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teleius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>), közönséges tűzlepke (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Lycaena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phlaeas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>), szarvasbogár (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Lucanus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cervus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>), imádkozó sáska (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Mantis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religiosa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>), farkasalma lepke (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Zerynthia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polyxena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>), kardoslepke (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Iphiclides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podalirius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>), fecskefarkú lepke (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Papilio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machaon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 xml:space="preserve">). </w:t>
      </w:r>
    </w:p>
    <w:p w:rsidR="00D76377" w:rsidRDefault="00D76377" w:rsidP="00172C0B">
      <w:pPr>
        <w:jc w:val="both"/>
        <w:rPr>
          <w:rFonts w:ascii="Times New Roman" w:hAnsi="Times New Roman" w:cs="Times New Roman"/>
          <w:sz w:val="24"/>
          <w:szCs w:val="24"/>
        </w:rPr>
      </w:pPr>
      <w:r w:rsidRPr="00D76377">
        <w:rPr>
          <w:rFonts w:ascii="Times New Roman" w:hAnsi="Times New Roman" w:cs="Times New Roman"/>
          <w:b/>
          <w:sz w:val="24"/>
          <w:szCs w:val="24"/>
        </w:rPr>
        <w:t>Javasolt kezelés</w:t>
      </w:r>
      <w:r w:rsidRPr="00D7637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76377" w:rsidRDefault="00D76377" w:rsidP="00D7637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76377">
        <w:rPr>
          <w:rFonts w:ascii="Times New Roman" w:hAnsi="Times New Roman" w:cs="Times New Roman"/>
          <w:sz w:val="24"/>
          <w:szCs w:val="24"/>
        </w:rPr>
        <w:t xml:space="preserve">A javasolt kezelés a területre elkészült 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Natura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 xml:space="preserve"> 2000 kezelési tervben szereplő előírásokkal összhangban: </w:t>
      </w:r>
    </w:p>
    <w:p w:rsidR="00D76377" w:rsidRDefault="00D76377" w:rsidP="00D7637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76377">
        <w:rPr>
          <w:rFonts w:ascii="Times New Roman" w:hAnsi="Times New Roman" w:cs="Times New Roman"/>
          <w:sz w:val="24"/>
          <w:szCs w:val="24"/>
        </w:rPr>
        <w:t xml:space="preserve">Érintett ÁNÉR élőhelyek: </w:t>
      </w:r>
    </w:p>
    <w:p w:rsidR="00D76377" w:rsidRDefault="00D76377" w:rsidP="00D7637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76377">
        <w:rPr>
          <w:rFonts w:ascii="Times New Roman" w:hAnsi="Times New Roman" w:cs="Times New Roman"/>
          <w:sz w:val="24"/>
          <w:szCs w:val="24"/>
        </w:rPr>
        <w:t xml:space="preserve">D1 Meszes láprétek, rétlápok </w:t>
      </w:r>
    </w:p>
    <w:p w:rsidR="00D76377" w:rsidRDefault="00D76377" w:rsidP="00D7637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76377">
        <w:rPr>
          <w:rFonts w:ascii="Times New Roman" w:hAnsi="Times New Roman" w:cs="Times New Roman"/>
          <w:sz w:val="24"/>
          <w:szCs w:val="24"/>
        </w:rPr>
        <w:t xml:space="preserve">D2 Kékperjés rétek </w:t>
      </w:r>
    </w:p>
    <w:p w:rsidR="00D76377" w:rsidRDefault="00D76377" w:rsidP="00D76377">
      <w:pPr>
        <w:jc w:val="both"/>
        <w:rPr>
          <w:rFonts w:ascii="Times New Roman" w:hAnsi="Times New Roman" w:cs="Times New Roman"/>
          <w:sz w:val="24"/>
          <w:szCs w:val="24"/>
        </w:rPr>
      </w:pPr>
      <w:r w:rsidRPr="00D76377">
        <w:rPr>
          <w:rFonts w:ascii="Times New Roman" w:hAnsi="Times New Roman" w:cs="Times New Roman"/>
          <w:sz w:val="24"/>
          <w:szCs w:val="24"/>
        </w:rPr>
        <w:t xml:space="preserve">D5 Patakparti és lápi magaskórósok </w:t>
      </w:r>
    </w:p>
    <w:p w:rsidR="00D76377" w:rsidRDefault="00D76377" w:rsidP="00D7637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76377">
        <w:rPr>
          <w:rFonts w:ascii="Times New Roman" w:hAnsi="Times New Roman" w:cs="Times New Roman"/>
          <w:sz w:val="24"/>
          <w:szCs w:val="24"/>
        </w:rPr>
        <w:t xml:space="preserve">Ezek az élőhelyek esetében a nagy számban előforduló védett fajok fennmaradása érdekében egyszeri kaszálás elégséges; időpontja a vegetációs időszak végén szeptember-október történjen. Ezeken az élőhelyeken legeltetés nem javasolt. </w:t>
      </w:r>
    </w:p>
    <w:p w:rsidR="00D76377" w:rsidRDefault="00D76377" w:rsidP="00D7637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76377">
        <w:rPr>
          <w:rFonts w:ascii="Times New Roman" w:hAnsi="Times New Roman" w:cs="Times New Roman"/>
          <w:sz w:val="24"/>
          <w:szCs w:val="24"/>
        </w:rPr>
        <w:t xml:space="preserve">B5 Nem </w:t>
      </w:r>
      <w:proofErr w:type="spellStart"/>
      <w:r w:rsidRPr="00D76377">
        <w:rPr>
          <w:rFonts w:ascii="Times New Roman" w:hAnsi="Times New Roman" w:cs="Times New Roman"/>
          <w:sz w:val="24"/>
          <w:szCs w:val="24"/>
        </w:rPr>
        <w:t>zsombékoló</w:t>
      </w:r>
      <w:proofErr w:type="spellEnd"/>
      <w:r w:rsidRPr="00D76377">
        <w:rPr>
          <w:rFonts w:ascii="Times New Roman" w:hAnsi="Times New Roman" w:cs="Times New Roman"/>
          <w:sz w:val="24"/>
          <w:szCs w:val="24"/>
        </w:rPr>
        <w:t xml:space="preserve"> magassásrétek </w:t>
      </w:r>
    </w:p>
    <w:p w:rsidR="00D76377" w:rsidRDefault="00D76377" w:rsidP="00D7637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76377">
        <w:rPr>
          <w:rFonts w:ascii="Times New Roman" w:hAnsi="Times New Roman" w:cs="Times New Roman"/>
          <w:sz w:val="24"/>
          <w:szCs w:val="24"/>
        </w:rPr>
        <w:lastRenderedPageBreak/>
        <w:t xml:space="preserve">D34 Mocsárrétek </w:t>
      </w:r>
    </w:p>
    <w:p w:rsidR="00D76377" w:rsidRDefault="00D76377" w:rsidP="00D7637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76377">
        <w:rPr>
          <w:rFonts w:ascii="Times New Roman" w:hAnsi="Times New Roman" w:cs="Times New Roman"/>
          <w:sz w:val="24"/>
          <w:szCs w:val="24"/>
        </w:rPr>
        <w:t xml:space="preserve">E1 Franciaperjés rétek </w:t>
      </w:r>
    </w:p>
    <w:p w:rsidR="00D76377" w:rsidRDefault="00D76377" w:rsidP="00D76377">
      <w:pPr>
        <w:jc w:val="both"/>
        <w:rPr>
          <w:rFonts w:ascii="Times New Roman" w:hAnsi="Times New Roman" w:cs="Times New Roman"/>
          <w:sz w:val="24"/>
          <w:szCs w:val="24"/>
        </w:rPr>
      </w:pPr>
      <w:r w:rsidRPr="00D76377">
        <w:rPr>
          <w:rFonts w:ascii="Times New Roman" w:hAnsi="Times New Roman" w:cs="Times New Roman"/>
          <w:sz w:val="24"/>
          <w:szCs w:val="24"/>
        </w:rPr>
        <w:t xml:space="preserve">E2 Veres csenkeszes rétek </w:t>
      </w:r>
    </w:p>
    <w:p w:rsidR="00D76377" w:rsidRDefault="00D76377" w:rsidP="00172C0B">
      <w:pPr>
        <w:jc w:val="both"/>
        <w:rPr>
          <w:rFonts w:ascii="Times New Roman" w:hAnsi="Times New Roman" w:cs="Times New Roman"/>
          <w:sz w:val="24"/>
          <w:szCs w:val="24"/>
        </w:rPr>
      </w:pPr>
      <w:r w:rsidRPr="00D76377">
        <w:rPr>
          <w:rFonts w:ascii="Times New Roman" w:hAnsi="Times New Roman" w:cs="Times New Roman"/>
          <w:sz w:val="24"/>
          <w:szCs w:val="24"/>
        </w:rPr>
        <w:t xml:space="preserve">Ezek az élőhelyek esetében az évenkénti kétszeri kaszálás javasolt. Az első kaszálás június elején, a sarjú kaszálása augusztus-október hónapokban elfogadott. Ezeken az élőhelyeken legeltetés az első kaszálást követően a sarjún javasolt, szarvasmarhával. </w:t>
      </w:r>
    </w:p>
    <w:p w:rsidR="00D76377" w:rsidRDefault="00D76377" w:rsidP="00172C0B">
      <w:pPr>
        <w:jc w:val="both"/>
        <w:rPr>
          <w:rFonts w:ascii="Times New Roman" w:hAnsi="Times New Roman" w:cs="Times New Roman"/>
          <w:sz w:val="24"/>
          <w:szCs w:val="24"/>
        </w:rPr>
      </w:pPr>
      <w:r w:rsidRPr="00D76377">
        <w:rPr>
          <w:rFonts w:ascii="Times New Roman" w:hAnsi="Times New Roman" w:cs="Times New Roman"/>
          <w:sz w:val="24"/>
          <w:szCs w:val="24"/>
        </w:rPr>
        <w:t xml:space="preserve">A kezeléssel kapcsolatos egyéb előírások a nemzeti park honlapjáról letölthető fenntartási tervben részletesen megtalálhatók: https://www.bfnp.hu/hu/elfogadott-tervek/HUBF20037 Alsó-Zala-völgy: </w:t>
      </w:r>
    </w:p>
    <w:p w:rsidR="00D76377" w:rsidRDefault="00D76377" w:rsidP="00172C0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753100" cy="6419850"/>
            <wp:effectExtent l="0" t="0" r="0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641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6377" w:rsidRDefault="00D76377" w:rsidP="00172C0B">
      <w:pPr>
        <w:jc w:val="both"/>
        <w:rPr>
          <w:rFonts w:ascii="Times New Roman" w:hAnsi="Times New Roman" w:cs="Times New Roman"/>
          <w:sz w:val="24"/>
          <w:szCs w:val="24"/>
        </w:rPr>
      </w:pPr>
      <w:r w:rsidRPr="00D76377">
        <w:rPr>
          <w:rFonts w:ascii="Times New Roman" w:hAnsi="Times New Roman" w:cs="Times New Roman"/>
          <w:sz w:val="24"/>
          <w:szCs w:val="24"/>
        </w:rPr>
        <w:t xml:space="preserve">A helyi védettséggel kapcsolatosan meg kell említeni, hogy a Vidékfejlesztési Értesítő LXII. évf. 1. sz. (2012. jan.13.) A vidékfejlesztési miniszter közleménye az ex lege lápi és szikes tavi </w:t>
      </w:r>
      <w:r w:rsidRPr="00D76377">
        <w:rPr>
          <w:rFonts w:ascii="Times New Roman" w:hAnsi="Times New Roman" w:cs="Times New Roman"/>
          <w:sz w:val="24"/>
          <w:szCs w:val="24"/>
        </w:rPr>
        <w:lastRenderedPageBreak/>
        <w:t xml:space="preserve">védettséggel érintett területekről közlemény 2. mellékletében az egyedi hatósági határozattal történő lehatárolásra váró ex lege védett láppal érintett ingatlanok helyrajzi számos listáján az alábbi zalaszentgróti helyrajzi számok szerepelnek: 010024/3, 010305/13, 010305/14, 010313/7, 010320/2, 020034/2, 020034/3, 020034/4, 020034/5, 020034/6, 020034/7, 020034/8, 02034/20. A fenti helyrajziszámok nagyrészt átfedésben vannak a 18 helyi védett területekkel, ezért a védelmi szint meghatározását véglegesen a lápkijelölő eljárások lefolytatását követően kell megállapítani. A 010024/3. hrsz egy szántót jelöl, ez egyértelműen téves, törlendő. </w:t>
      </w:r>
    </w:p>
    <w:p w:rsidR="00D76377" w:rsidRDefault="00D76377" w:rsidP="00D76377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829175" cy="6886575"/>
            <wp:effectExtent l="0" t="0" r="9525" b="9525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175" cy="688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6377" w:rsidRDefault="00D76377" w:rsidP="00172C0B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76377" w:rsidRDefault="00D76377" w:rsidP="00172C0B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76377" w:rsidRDefault="00191D65" w:rsidP="00191D65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4410075" cy="6581775"/>
            <wp:effectExtent l="0" t="0" r="9525" b="9525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0075" cy="658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6377" w:rsidRPr="00D76377" w:rsidRDefault="00D76377" w:rsidP="00172C0B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D76377" w:rsidRPr="00D76377" w:rsidSect="004958CC"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3AAD"/>
    <w:rsid w:val="001079E0"/>
    <w:rsid w:val="00172C0B"/>
    <w:rsid w:val="00191D65"/>
    <w:rsid w:val="004958CC"/>
    <w:rsid w:val="0059000A"/>
    <w:rsid w:val="005E0E75"/>
    <w:rsid w:val="009F3AAD"/>
    <w:rsid w:val="00D763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48F75A"/>
  <w15:chartTrackingRefBased/>
  <w15:docId w15:val="{B8958523-2E68-40CB-A71C-A3795FE5BB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9F3AAD"/>
    <w:pPr>
      <w:spacing w:line="256" w:lineRule="auto"/>
    </w:p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9F3AA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6076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46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7</Pages>
  <Words>1425</Words>
  <Characters>9837</Characters>
  <Application>Microsoft Office Word</Application>
  <DocSecurity>0</DocSecurity>
  <Lines>81</Lines>
  <Paragraphs>22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dell</cp:lastModifiedBy>
  <cp:revision>5</cp:revision>
  <dcterms:created xsi:type="dcterms:W3CDTF">2024-11-20T07:14:00Z</dcterms:created>
  <dcterms:modified xsi:type="dcterms:W3CDTF">2024-11-25T08:01:00Z</dcterms:modified>
</cp:coreProperties>
</file>