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3E3CFF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FF01D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172C0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7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45202">
        <w:rPr>
          <w:rFonts w:ascii="Times New Roman" w:hAnsi="Times New Roman" w:cs="Times New Roman"/>
          <w:b/>
          <w:sz w:val="24"/>
          <w:szCs w:val="24"/>
        </w:rPr>
        <w:t>Felső-Aranyod I</w:t>
      </w:r>
      <w:r w:rsidR="003E3CFF">
        <w:rPr>
          <w:rFonts w:ascii="Times New Roman" w:hAnsi="Times New Roman" w:cs="Times New Roman"/>
          <w:b/>
          <w:sz w:val="24"/>
          <w:szCs w:val="24"/>
        </w:rPr>
        <w:t>I</w:t>
      </w:r>
      <w:r w:rsidR="0053137F">
        <w:rPr>
          <w:rFonts w:ascii="Times New Roman" w:hAnsi="Times New Roman" w:cs="Times New Roman"/>
          <w:b/>
          <w:sz w:val="24"/>
          <w:szCs w:val="24"/>
        </w:rPr>
        <w:t>.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3E3CFF" w:rsidRDefault="003E3CFF" w:rsidP="003E3CFF">
      <w:pPr>
        <w:jc w:val="both"/>
        <w:rPr>
          <w:rFonts w:ascii="Times New Roman" w:hAnsi="Times New Roman" w:cs="Times New Roman"/>
          <w:sz w:val="24"/>
          <w:szCs w:val="24"/>
        </w:rPr>
      </w:pPr>
      <w:r w:rsidRPr="003E3CFF">
        <w:rPr>
          <w:rFonts w:ascii="Times New Roman" w:hAnsi="Times New Roman" w:cs="Times New Roman"/>
          <w:sz w:val="24"/>
          <w:szCs w:val="24"/>
        </w:rPr>
        <w:t xml:space="preserve">A védelemmel érintett helyrajzi számok: 14218, 14226. </w:t>
      </w:r>
    </w:p>
    <w:p w:rsidR="003E3CFF" w:rsidRDefault="003E3CFF" w:rsidP="003E3C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38195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FF" w:rsidRDefault="003E3CFF" w:rsidP="003E3CFF">
      <w:pPr>
        <w:jc w:val="both"/>
        <w:rPr>
          <w:rFonts w:ascii="Times New Roman" w:hAnsi="Times New Roman" w:cs="Times New Roman"/>
          <w:sz w:val="24"/>
          <w:szCs w:val="24"/>
        </w:rPr>
      </w:pPr>
      <w:r w:rsidRPr="003E3CFF">
        <w:rPr>
          <w:rFonts w:ascii="Times New Roman" w:hAnsi="Times New Roman" w:cs="Times New Roman"/>
          <w:sz w:val="24"/>
          <w:szCs w:val="24"/>
        </w:rPr>
        <w:t>Jellemzés: A Felső-</w:t>
      </w:r>
      <w:proofErr w:type="spellStart"/>
      <w:r w:rsidRPr="003E3CFF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Pr="003E3CFF">
        <w:rPr>
          <w:rFonts w:ascii="Times New Roman" w:hAnsi="Times New Roman" w:cs="Times New Roman"/>
          <w:sz w:val="24"/>
          <w:szCs w:val="24"/>
        </w:rPr>
        <w:t xml:space="preserve"> szőlők keleti oldalának gerincén fennmaradt gyep, mely a meredek oldalra lehúzódik &gt; ez az egykor a Zala Megyei Tanács VB. 71/1981. határozatával helyi védetté nyilvánított „Leánykökörcsin élőhelye” az akkori 0285/3607. hrsz-</w:t>
      </w:r>
      <w:proofErr w:type="spellStart"/>
      <w:r w:rsidRPr="003E3CFF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3E3CFF">
        <w:rPr>
          <w:rFonts w:ascii="Times New Roman" w:hAnsi="Times New Roman" w:cs="Times New Roman"/>
          <w:sz w:val="24"/>
          <w:szCs w:val="24"/>
        </w:rPr>
        <w:t xml:space="preserve">. A terület a tapasztaltak szerint minden bizonnyal a védettség kihirdetése óta nem volt kezelve, ennek következtében túlnyomórészt cserjésedett, akáccal fertőzötté vált. Jelentős a nagyvadak károkozása, taposása, rágása. A leánykökörcsin és más védett fajok kis egyedszámban ma is élnek a területen. </w:t>
      </w:r>
    </w:p>
    <w:p w:rsidR="003E3CFF" w:rsidRDefault="003E3CFF" w:rsidP="003E3CFF">
      <w:pPr>
        <w:jc w:val="both"/>
        <w:rPr>
          <w:rFonts w:ascii="Times New Roman" w:hAnsi="Times New Roman" w:cs="Times New Roman"/>
          <w:sz w:val="24"/>
          <w:szCs w:val="24"/>
        </w:rPr>
      </w:pPr>
      <w:r w:rsidRPr="003E3CFF">
        <w:rPr>
          <w:rFonts w:ascii="Times New Roman" w:hAnsi="Times New Roman" w:cs="Times New Roman"/>
          <w:sz w:val="24"/>
          <w:szCs w:val="24"/>
        </w:rPr>
        <w:t xml:space="preserve">Veszélyeztetettség: kezelés hiánya, </w:t>
      </w:r>
      <w:proofErr w:type="spellStart"/>
      <w:r w:rsidRPr="003E3CFF">
        <w:rPr>
          <w:rFonts w:ascii="Times New Roman" w:hAnsi="Times New Roman" w:cs="Times New Roman"/>
          <w:sz w:val="24"/>
          <w:szCs w:val="24"/>
        </w:rPr>
        <w:t>cserjésedés</w:t>
      </w:r>
      <w:proofErr w:type="spellEnd"/>
      <w:r w:rsidRPr="003E3CFF">
        <w:rPr>
          <w:rFonts w:ascii="Times New Roman" w:hAnsi="Times New Roman" w:cs="Times New Roman"/>
          <w:sz w:val="24"/>
          <w:szCs w:val="24"/>
        </w:rPr>
        <w:t xml:space="preserve">, vágásnövényzet és özöngyomok kolonizálása. </w:t>
      </w:r>
    </w:p>
    <w:p w:rsidR="003E3CFF" w:rsidRPr="003E3CFF" w:rsidRDefault="003E3CFF" w:rsidP="003E3C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CFF">
        <w:rPr>
          <w:rFonts w:ascii="Times New Roman" w:hAnsi="Times New Roman" w:cs="Times New Roman"/>
          <w:sz w:val="24"/>
          <w:szCs w:val="24"/>
        </w:rPr>
        <w:t>Kezelés: A területen az akác, cserjék (veresgyűrű, bodza, galagonya, vadrózsa) nagymértékű ritkítása, a gyepterület jelentős növelése ill. helyreállítása. A gyepben a siska nádtippan, magas aranyvessző visszaszorítása kaszálással évi kétszer – júniusban, ill. őszelőn. A sztyeprét regenerációját követően az őszi tisztítókaszálás is elégséges kezelés legalább két évenként. Az élőhely ma két helyrajzi számra szorítkozik, a korábbi 14228, 14227. hrsz. törlendő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E3CFF" w:rsidRPr="003E3CFF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3E3CFF"/>
    <w:rsid w:val="00445202"/>
    <w:rsid w:val="004958CC"/>
    <w:rsid w:val="0053137F"/>
    <w:rsid w:val="005E0E75"/>
    <w:rsid w:val="009F3AAD"/>
    <w:rsid w:val="00D76377"/>
    <w:rsid w:val="00E96D6B"/>
    <w:rsid w:val="00F508E5"/>
    <w:rsid w:val="00FF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F68A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2024-11-20T07:14:00Z</dcterms:created>
  <dcterms:modified xsi:type="dcterms:W3CDTF">2024-11-25T08:05:00Z</dcterms:modified>
</cp:coreProperties>
</file>