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9542D6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87791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>A</w:t>
      </w:r>
      <w:r w:rsidR="009542D6">
        <w:rPr>
          <w:rFonts w:ascii="Times New Roman" w:hAnsi="Times New Roman" w:cs="Times New Roman"/>
          <w:b/>
          <w:sz w:val="24"/>
          <w:szCs w:val="24"/>
        </w:rPr>
        <w:t>z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2D6">
        <w:rPr>
          <w:rFonts w:ascii="Times New Roman" w:hAnsi="Times New Roman" w:cs="Times New Roman"/>
          <w:b/>
          <w:sz w:val="24"/>
          <w:szCs w:val="24"/>
        </w:rPr>
        <w:t>Aszó-tető</w:t>
      </w:r>
      <w:r w:rsidR="0053137F">
        <w:rPr>
          <w:rFonts w:ascii="Times New Roman" w:hAnsi="Times New Roman" w:cs="Times New Roman"/>
          <w:b/>
          <w:sz w:val="24"/>
          <w:szCs w:val="24"/>
        </w:rPr>
        <w:t>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9542D6" w:rsidRDefault="009542D6" w:rsidP="009542D6">
      <w:pPr>
        <w:jc w:val="both"/>
        <w:rPr>
          <w:rFonts w:ascii="Times New Roman" w:hAnsi="Times New Roman" w:cs="Times New Roman"/>
          <w:sz w:val="24"/>
          <w:szCs w:val="24"/>
        </w:rPr>
      </w:pPr>
      <w:r w:rsidRPr="009542D6">
        <w:rPr>
          <w:rFonts w:ascii="Times New Roman" w:hAnsi="Times New Roman" w:cs="Times New Roman"/>
          <w:sz w:val="24"/>
          <w:szCs w:val="24"/>
        </w:rPr>
        <w:t xml:space="preserve">A védelemmel érintett helyrajzi számok: 24841/2, 24849, 24850. </w:t>
      </w:r>
    </w:p>
    <w:p w:rsidR="009542D6" w:rsidRDefault="009542D6" w:rsidP="009542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0075" cy="39719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2D6" w:rsidRDefault="009542D6" w:rsidP="009542D6">
      <w:pPr>
        <w:jc w:val="both"/>
        <w:rPr>
          <w:rFonts w:ascii="Times New Roman" w:hAnsi="Times New Roman" w:cs="Times New Roman"/>
          <w:sz w:val="24"/>
          <w:szCs w:val="24"/>
        </w:rPr>
      </w:pPr>
      <w:r w:rsidRPr="009542D6">
        <w:rPr>
          <w:rFonts w:ascii="Times New Roman" w:hAnsi="Times New Roman" w:cs="Times New Roman"/>
          <w:sz w:val="24"/>
          <w:szCs w:val="24"/>
        </w:rPr>
        <w:t xml:space="preserve">Jellemzés: Az Aszó-tető keleti oldalán található kiterjedt, fajgazdag, jó természetességű szálkaperjés sztyeprét védett- és fokozottan védett növényfajokkal. </w:t>
      </w:r>
    </w:p>
    <w:p w:rsidR="009542D6" w:rsidRDefault="009542D6" w:rsidP="009542D6">
      <w:pPr>
        <w:jc w:val="both"/>
        <w:rPr>
          <w:rFonts w:ascii="Times New Roman" w:hAnsi="Times New Roman" w:cs="Times New Roman"/>
          <w:sz w:val="24"/>
          <w:szCs w:val="24"/>
        </w:rPr>
      </w:pPr>
      <w:r w:rsidRPr="009542D6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(akác), cserjék kolonizálása, nagyvadak taposása. </w:t>
      </w:r>
    </w:p>
    <w:p w:rsidR="009542D6" w:rsidRPr="009542D6" w:rsidRDefault="009542D6" w:rsidP="009542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D6">
        <w:rPr>
          <w:rFonts w:ascii="Times New Roman" w:hAnsi="Times New Roman" w:cs="Times New Roman"/>
          <w:sz w:val="24"/>
          <w:szCs w:val="24"/>
        </w:rPr>
        <w:t>Kezelés: A területen az akác, veresgyűrűs som, magas aranyvessző visszaszorítása, a gyep kaszálással megvalósuló kezelése, mely legalább két évente ősszel, a vegetációs időszakot követően folytatott tisztító kaszálás. A vadnyomás csökkentése riasztási lehetőséggel. A korábban védett 24841/1. hrsz. törlendő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9542D6" w:rsidRPr="009542D6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445202"/>
    <w:rsid w:val="004958CC"/>
    <w:rsid w:val="0053137F"/>
    <w:rsid w:val="005E0E75"/>
    <w:rsid w:val="00877919"/>
    <w:rsid w:val="009542D6"/>
    <w:rsid w:val="009F3AAD"/>
    <w:rsid w:val="00D76377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B65C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2024-11-20T07:14:00Z</dcterms:created>
  <dcterms:modified xsi:type="dcterms:W3CDTF">2024-11-25T08:06:00Z</dcterms:modified>
</cp:coreProperties>
</file>