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34D" w:rsidRPr="007D234D" w:rsidRDefault="007D234D" w:rsidP="00490A97">
      <w:pPr>
        <w:spacing w:after="0" w:line="28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234D" w:rsidRPr="007D234D" w:rsidRDefault="007D234D" w:rsidP="00490A97">
      <w:pPr>
        <w:spacing w:after="0" w:line="28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234D">
        <w:rPr>
          <w:rFonts w:ascii="Times New Roman" w:eastAsia="Calibri" w:hAnsi="Times New Roman" w:cs="Times New Roman"/>
          <w:sz w:val="24"/>
          <w:szCs w:val="24"/>
        </w:rPr>
        <w:t>Szám: 1-</w:t>
      </w:r>
      <w:r w:rsidR="003766FC">
        <w:rPr>
          <w:rFonts w:ascii="Times New Roman" w:eastAsia="Calibri" w:hAnsi="Times New Roman" w:cs="Times New Roman"/>
          <w:sz w:val="24"/>
          <w:szCs w:val="24"/>
        </w:rPr>
        <w:t>6</w:t>
      </w:r>
      <w:r w:rsidRPr="007D234D">
        <w:rPr>
          <w:rFonts w:ascii="Times New Roman" w:eastAsia="Calibri" w:hAnsi="Times New Roman" w:cs="Times New Roman"/>
          <w:sz w:val="24"/>
          <w:szCs w:val="24"/>
        </w:rPr>
        <w:t>/201</w:t>
      </w:r>
      <w:r w:rsidR="00BC17BB">
        <w:rPr>
          <w:rFonts w:ascii="Times New Roman" w:eastAsia="Calibri" w:hAnsi="Times New Roman" w:cs="Times New Roman"/>
          <w:sz w:val="24"/>
          <w:szCs w:val="24"/>
        </w:rPr>
        <w:t>9</w:t>
      </w:r>
      <w:r w:rsidRPr="007D234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855329">
        <w:rPr>
          <w:rFonts w:ascii="Times New Roman" w:eastAsia="Calibri" w:hAnsi="Times New Roman" w:cs="Times New Roman"/>
          <w:sz w:val="24"/>
          <w:szCs w:val="24"/>
        </w:rPr>
        <w:tab/>
      </w:r>
      <w:r w:rsidR="00855329">
        <w:rPr>
          <w:rFonts w:ascii="Times New Roman" w:eastAsia="Calibri" w:hAnsi="Times New Roman" w:cs="Times New Roman"/>
          <w:sz w:val="24"/>
          <w:szCs w:val="24"/>
        </w:rPr>
        <w:tab/>
      </w:r>
      <w:r w:rsidR="00855329">
        <w:rPr>
          <w:rFonts w:ascii="Times New Roman" w:eastAsia="Calibri" w:hAnsi="Times New Roman" w:cs="Times New Roman"/>
          <w:sz w:val="24"/>
          <w:szCs w:val="24"/>
        </w:rPr>
        <w:tab/>
      </w:r>
      <w:r w:rsidR="00855329">
        <w:rPr>
          <w:rFonts w:ascii="Times New Roman" w:eastAsia="Calibri" w:hAnsi="Times New Roman" w:cs="Times New Roman"/>
          <w:sz w:val="24"/>
          <w:szCs w:val="24"/>
        </w:rPr>
        <w:tab/>
      </w:r>
      <w:r w:rsidR="00855329">
        <w:rPr>
          <w:rFonts w:ascii="Times New Roman" w:eastAsia="Calibri" w:hAnsi="Times New Roman" w:cs="Times New Roman"/>
          <w:sz w:val="24"/>
          <w:szCs w:val="24"/>
        </w:rPr>
        <w:tab/>
      </w:r>
      <w:r w:rsidR="00855329">
        <w:rPr>
          <w:rFonts w:ascii="Times New Roman" w:eastAsia="Calibri" w:hAnsi="Times New Roman" w:cs="Times New Roman"/>
          <w:sz w:val="24"/>
          <w:szCs w:val="24"/>
        </w:rPr>
        <w:tab/>
      </w:r>
      <w:r w:rsidR="00855329">
        <w:rPr>
          <w:rFonts w:ascii="Times New Roman" w:eastAsia="Calibri" w:hAnsi="Times New Roman" w:cs="Times New Roman"/>
          <w:sz w:val="24"/>
          <w:szCs w:val="24"/>
        </w:rPr>
        <w:tab/>
      </w:r>
      <w:r w:rsidR="00B67D33">
        <w:rPr>
          <w:rFonts w:ascii="Times New Roman" w:eastAsia="Calibri" w:hAnsi="Times New Roman" w:cs="Times New Roman"/>
          <w:sz w:val="24"/>
          <w:szCs w:val="24"/>
        </w:rPr>
        <w:t xml:space="preserve">           1</w:t>
      </w:r>
      <w:r w:rsidR="00A04D4B">
        <w:rPr>
          <w:rFonts w:ascii="Times New Roman" w:eastAsia="Calibri" w:hAnsi="Times New Roman" w:cs="Times New Roman"/>
          <w:sz w:val="24"/>
          <w:szCs w:val="24"/>
        </w:rPr>
        <w:t>2</w:t>
      </w:r>
      <w:r w:rsidRPr="007D234D">
        <w:rPr>
          <w:rFonts w:ascii="Times New Roman" w:eastAsia="Calibri" w:hAnsi="Times New Roman" w:cs="Times New Roman"/>
          <w:sz w:val="24"/>
          <w:szCs w:val="24"/>
        </w:rPr>
        <w:t xml:space="preserve">. sz. napirendi pont </w:t>
      </w:r>
    </w:p>
    <w:p w:rsidR="007D234D" w:rsidRDefault="007D234D" w:rsidP="00490A97">
      <w:pPr>
        <w:spacing w:after="0" w:line="280" w:lineRule="atLeast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6D6157" w:rsidRPr="007D234D" w:rsidRDefault="006D6157" w:rsidP="00490A97">
      <w:pPr>
        <w:spacing w:after="0" w:line="280" w:lineRule="atLeast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855329" w:rsidRPr="000B252D" w:rsidRDefault="00855329" w:rsidP="00490A97">
      <w:pPr>
        <w:spacing w:after="0" w:line="280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B252D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855329" w:rsidRPr="00F533AC" w:rsidRDefault="00855329" w:rsidP="00490A97">
      <w:pPr>
        <w:spacing w:after="0" w:line="28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3AC">
        <w:rPr>
          <w:rFonts w:ascii="Times New Roman" w:hAnsi="Times New Roman" w:cs="Times New Roman"/>
          <w:b/>
          <w:sz w:val="24"/>
          <w:szCs w:val="24"/>
        </w:rPr>
        <w:t xml:space="preserve">Zalaszentgrót Város Önkormányzata Képviselő-testületének </w:t>
      </w:r>
    </w:p>
    <w:p w:rsidR="007D234D" w:rsidRPr="00F533AC" w:rsidRDefault="007D234D" w:rsidP="00490A97">
      <w:pPr>
        <w:spacing w:after="0" w:line="280" w:lineRule="atLeast"/>
        <w:ind w:left="90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533AC">
        <w:rPr>
          <w:rFonts w:ascii="Times New Roman" w:eastAsia="Calibri" w:hAnsi="Times New Roman" w:cs="Times New Roman"/>
          <w:b/>
          <w:sz w:val="24"/>
          <w:szCs w:val="24"/>
        </w:rPr>
        <w:t>201</w:t>
      </w:r>
      <w:r w:rsidR="00855329" w:rsidRPr="00F533AC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F533AC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855329" w:rsidRPr="00F533AC">
        <w:rPr>
          <w:rFonts w:ascii="Times New Roman" w:eastAsia="Calibri" w:hAnsi="Times New Roman" w:cs="Times New Roman"/>
          <w:b/>
          <w:sz w:val="24"/>
          <w:szCs w:val="24"/>
        </w:rPr>
        <w:t>április</w:t>
      </w:r>
      <w:r w:rsidRPr="00F533A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55329" w:rsidRPr="00F533AC">
        <w:rPr>
          <w:rFonts w:ascii="Times New Roman" w:eastAsia="Calibri" w:hAnsi="Times New Roman" w:cs="Times New Roman"/>
          <w:b/>
          <w:sz w:val="24"/>
          <w:szCs w:val="24"/>
        </w:rPr>
        <w:t>25</w:t>
      </w:r>
      <w:r w:rsidRPr="00F533AC">
        <w:rPr>
          <w:rFonts w:ascii="Times New Roman" w:eastAsia="Calibri" w:hAnsi="Times New Roman" w:cs="Times New Roman"/>
          <w:b/>
          <w:sz w:val="24"/>
          <w:szCs w:val="24"/>
        </w:rPr>
        <w:t>-i rendes, nyilvános ülésére</w:t>
      </w:r>
    </w:p>
    <w:p w:rsidR="007D234D" w:rsidRDefault="007D234D" w:rsidP="00490A97">
      <w:pPr>
        <w:spacing w:after="0" w:line="280" w:lineRule="atLeast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855329" w:rsidRPr="007D234D" w:rsidRDefault="00855329" w:rsidP="00490A97">
      <w:pPr>
        <w:spacing w:after="0" w:line="280" w:lineRule="atLeast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BC17BB" w:rsidRPr="00BC17BB" w:rsidRDefault="007D234D" w:rsidP="00490A97">
      <w:pPr>
        <w:spacing w:after="0" w:line="280" w:lineRule="atLeast"/>
        <w:ind w:left="851" w:hanging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D234D">
        <w:rPr>
          <w:rFonts w:ascii="Times New Roman" w:eastAsia="Calibri" w:hAnsi="Times New Roman" w:cs="Times New Roman"/>
          <w:b/>
          <w:sz w:val="24"/>
          <w:szCs w:val="24"/>
          <w:u w:val="single"/>
        </w:rPr>
        <w:t>Tárgy:</w:t>
      </w:r>
      <w:r w:rsidRPr="007D234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C17BB" w:rsidRPr="00BC17BB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 a Városi Önkormányzat Egészségügyi Központjának óraátcsoportosításáról</w:t>
      </w:r>
    </w:p>
    <w:p w:rsidR="007D234D" w:rsidRDefault="007D234D" w:rsidP="00490A97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55329" w:rsidRPr="007D234D" w:rsidRDefault="00855329" w:rsidP="00490A97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D234D" w:rsidRPr="007D234D" w:rsidRDefault="007D234D" w:rsidP="00490A97">
      <w:pPr>
        <w:spacing w:after="0" w:line="28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D234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7D234D" w:rsidRPr="007D234D" w:rsidRDefault="007D234D" w:rsidP="00490A97">
      <w:pPr>
        <w:spacing w:after="0" w:line="28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D234D" w:rsidRDefault="007D234D" w:rsidP="00490A97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Városi Önkormányzat Egészségügyi Központ</w:t>
      </w:r>
      <w:r w:rsidR="00DB3B28">
        <w:rPr>
          <w:rFonts w:ascii="Times New Roman" w:eastAsia="Times New Roman" w:hAnsi="Times New Roman" w:cs="Times New Roman"/>
          <w:sz w:val="24"/>
          <w:szCs w:val="24"/>
          <w:lang w:eastAsia="hu-HU"/>
        </w:rPr>
        <w:t>jának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intézményvezetője</w:t>
      </w:r>
      <w:r w:rsidR="00DB3B2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Al-</w:t>
      </w:r>
      <w:r w:rsidRPr="007D234D">
        <w:rPr>
          <w:rFonts w:ascii="Times New Roman" w:eastAsia="Times New Roman" w:hAnsi="Times New Roman" w:cs="Times New Roman"/>
          <w:sz w:val="24"/>
          <w:szCs w:val="24"/>
          <w:lang w:eastAsia="hu-HU"/>
        </w:rPr>
        <w:t>Yari</w:t>
      </w:r>
      <w:proofErr w:type="spellEnd"/>
      <w:r w:rsidRPr="007D23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Mohamed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főorvos úr kérelemmel fordult </w:t>
      </w:r>
      <w:r w:rsidR="00DB3B28" w:rsidRPr="000B252D">
        <w:rPr>
          <w:rFonts w:ascii="Times New Roman" w:hAnsi="Times New Roman" w:cs="Times New Roman"/>
          <w:sz w:val="24"/>
          <w:szCs w:val="24"/>
        </w:rPr>
        <w:t>Zalaszentgrót Város Önkormányzat</w:t>
      </w:r>
      <w:r w:rsidR="00DB3B28">
        <w:rPr>
          <w:rFonts w:ascii="Times New Roman" w:hAnsi="Times New Roman" w:cs="Times New Roman"/>
          <w:sz w:val="24"/>
          <w:szCs w:val="24"/>
        </w:rPr>
        <w:t>á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hoz</w:t>
      </w:r>
      <w:r w:rsidR="00DB3B28">
        <w:rPr>
          <w:rFonts w:ascii="Times New Roman" w:eastAsia="Times New Roman" w:hAnsi="Times New Roman" w:cs="Times New Roman"/>
          <w:sz w:val="24"/>
          <w:szCs w:val="24"/>
          <w:lang w:eastAsia="hu-HU"/>
        </w:rPr>
        <w:t>, mint az Egészségügyi Központ fenntartójához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intézmény </w:t>
      </w:r>
      <w:r w:rsidR="00DB3B28">
        <w:rPr>
          <w:rFonts w:ascii="Times New Roman" w:eastAsia="Times New Roman" w:hAnsi="Times New Roman" w:cs="Times New Roman"/>
          <w:sz w:val="24"/>
          <w:szCs w:val="24"/>
          <w:lang w:eastAsia="hu-HU"/>
        </w:rPr>
        <w:t>szakorvosi és nem szakorvosi óraszámai átcsoportosításának engedélyezése</w:t>
      </w:r>
      <w:r w:rsidR="00147B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iránt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7D234D" w:rsidRDefault="007D234D" w:rsidP="00490A97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3206F" w:rsidRDefault="007D234D" w:rsidP="00490A97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intézményvezető szakmai agyagot állított össze a </w:t>
      </w:r>
      <w:r w:rsidR="007A765B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tervezett óraátcsoportosításról magyarázattal ellátva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mely jelen előterjesztés 1. számú mellékletét képezi. </w:t>
      </w:r>
      <w:r w:rsidR="00AB298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Ennek értelmében </w:t>
      </w:r>
      <w:r w:rsidR="0073206F" w:rsidRPr="007320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C91562">
        <w:rPr>
          <w:rFonts w:ascii="Times New Roman" w:eastAsia="Times New Roman" w:hAnsi="Times New Roman" w:cs="Times New Roman"/>
          <w:sz w:val="24"/>
          <w:szCs w:val="24"/>
          <w:lang w:eastAsia="hu-HU"/>
        </w:rPr>
        <w:t>szak</w:t>
      </w:r>
      <w:r w:rsidR="0073206F" w:rsidRPr="007320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orvosi óraszám </w:t>
      </w:r>
      <w:r w:rsidR="001E2F30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összességében</w:t>
      </w:r>
      <w:r w:rsidR="0073206F" w:rsidRPr="007320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 változ</w:t>
      </w:r>
      <w:r w:rsidR="0073206F">
        <w:rPr>
          <w:rFonts w:ascii="Times New Roman" w:eastAsia="Times New Roman" w:hAnsi="Times New Roman" w:cs="Times New Roman"/>
          <w:sz w:val="24"/>
          <w:szCs w:val="24"/>
          <w:lang w:eastAsia="hu-HU"/>
        </w:rPr>
        <w:t>na</w:t>
      </w:r>
      <w:r w:rsidR="0073206F" w:rsidRPr="007320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73206F">
        <w:rPr>
          <w:rFonts w:ascii="Times New Roman" w:eastAsia="Times New Roman" w:hAnsi="Times New Roman" w:cs="Times New Roman"/>
          <w:sz w:val="24"/>
          <w:szCs w:val="24"/>
          <w:lang w:eastAsia="hu-HU"/>
        </w:rPr>
        <w:t>mindössze</w:t>
      </w:r>
      <w:r w:rsidR="0073206F" w:rsidRPr="007320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ezen belül csökken</w:t>
      </w:r>
      <w:r w:rsidR="0073206F">
        <w:rPr>
          <w:rFonts w:ascii="Times New Roman" w:eastAsia="Times New Roman" w:hAnsi="Times New Roman" w:cs="Times New Roman"/>
          <w:sz w:val="24"/>
          <w:szCs w:val="24"/>
          <w:lang w:eastAsia="hu-HU"/>
        </w:rPr>
        <w:t>ne</w:t>
      </w:r>
      <w:r w:rsidR="0073206F" w:rsidRPr="007320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nőgyógyászat 10 órával és az ortopédi</w:t>
      </w:r>
      <w:r w:rsidR="0073206F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73206F" w:rsidRPr="007320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5 órával, miközben emel</w:t>
      </w:r>
      <w:r w:rsidR="0073206F">
        <w:rPr>
          <w:rFonts w:ascii="Times New Roman" w:eastAsia="Times New Roman" w:hAnsi="Times New Roman" w:cs="Times New Roman"/>
          <w:sz w:val="24"/>
          <w:szCs w:val="24"/>
          <w:lang w:eastAsia="hu-HU"/>
        </w:rPr>
        <w:t>kedne</w:t>
      </w:r>
      <w:r w:rsidR="0073206F" w:rsidRPr="007320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labor szakorvosi óraszám</w:t>
      </w:r>
      <w:r w:rsidR="007320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73206F" w:rsidRPr="0073206F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7320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órával</w:t>
      </w:r>
      <w:r w:rsidR="0073206F" w:rsidRPr="007320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7320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továbbá </w:t>
      </w:r>
      <w:r w:rsidR="001E2F30">
        <w:rPr>
          <w:rFonts w:ascii="Times New Roman" w:eastAsia="Times New Roman" w:hAnsi="Times New Roman" w:cs="Times New Roman"/>
          <w:sz w:val="24"/>
          <w:szCs w:val="24"/>
          <w:lang w:eastAsia="hu-HU"/>
        </w:rPr>
        <w:t>létesülne</w:t>
      </w:r>
      <w:r w:rsidR="0073206F" w:rsidRPr="007320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3206F">
        <w:rPr>
          <w:rFonts w:ascii="Times New Roman" w:eastAsia="Times New Roman" w:hAnsi="Times New Roman" w:cs="Times New Roman"/>
          <w:sz w:val="24"/>
          <w:szCs w:val="24"/>
          <w:lang w:eastAsia="hu-HU"/>
        </w:rPr>
        <w:t>EKG és</w:t>
      </w:r>
      <w:r w:rsidR="0073206F" w:rsidRPr="007320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Holter</w:t>
      </w:r>
      <w:r w:rsidR="007320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diagnosztika, valamint</w:t>
      </w:r>
      <w:r w:rsidR="0073206F" w:rsidRPr="007320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73206F" w:rsidRPr="0073206F">
        <w:rPr>
          <w:rFonts w:ascii="Times New Roman" w:eastAsia="Times New Roman" w:hAnsi="Times New Roman" w:cs="Times New Roman"/>
          <w:sz w:val="24"/>
          <w:szCs w:val="24"/>
          <w:lang w:eastAsia="hu-HU"/>
        </w:rPr>
        <w:t>echocardiographia</w:t>
      </w:r>
      <w:proofErr w:type="spellEnd"/>
      <w:r w:rsidR="0073206F" w:rsidRPr="007320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5-5 órával.</w:t>
      </w:r>
      <w:r w:rsidR="001E2F3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3206F" w:rsidRPr="0073206F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316562">
        <w:rPr>
          <w:rFonts w:ascii="Times New Roman" w:eastAsia="Times New Roman" w:hAnsi="Times New Roman" w:cs="Times New Roman"/>
          <w:sz w:val="24"/>
          <w:szCs w:val="24"/>
          <w:lang w:eastAsia="hu-HU"/>
        </w:rPr>
        <w:t>z intézményvezető a</w:t>
      </w:r>
      <w:r w:rsidR="0073206F" w:rsidRPr="007320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 szakorvosi 19 órás ps</w:t>
      </w:r>
      <w:r w:rsidR="00316562">
        <w:rPr>
          <w:rFonts w:ascii="Times New Roman" w:eastAsia="Times New Roman" w:hAnsi="Times New Roman" w:cs="Times New Roman"/>
          <w:sz w:val="24"/>
          <w:szCs w:val="24"/>
          <w:lang w:eastAsia="hu-HU"/>
        </w:rPr>
        <w:t>zi</w:t>
      </w:r>
      <w:r w:rsidR="0073206F" w:rsidRPr="007320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chiátriai </w:t>
      </w:r>
      <w:r w:rsidR="00316562">
        <w:rPr>
          <w:rFonts w:ascii="Times New Roman" w:eastAsia="Times New Roman" w:hAnsi="Times New Roman" w:cs="Times New Roman"/>
          <w:sz w:val="24"/>
          <w:szCs w:val="24"/>
          <w:lang w:eastAsia="hu-HU"/>
        </w:rPr>
        <w:t>kapacitás</w:t>
      </w:r>
      <w:r w:rsidR="0073206F" w:rsidRPr="007320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átcsoportosít</w:t>
      </w:r>
      <w:r w:rsidR="003165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ását javasolja az alábbiak szerint: </w:t>
      </w:r>
      <w:r w:rsidR="0073206F" w:rsidRPr="007320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 óra gyógytornára, 4 óra fizioterápiára, 3 óra </w:t>
      </w:r>
      <w:proofErr w:type="spellStart"/>
      <w:r w:rsidR="0073206F" w:rsidRPr="0073206F">
        <w:rPr>
          <w:rFonts w:ascii="Times New Roman" w:eastAsia="Times New Roman" w:hAnsi="Times New Roman" w:cs="Times New Roman"/>
          <w:sz w:val="24"/>
          <w:szCs w:val="24"/>
          <w:lang w:eastAsia="hu-HU"/>
        </w:rPr>
        <w:t>diabetológiai</w:t>
      </w:r>
      <w:proofErr w:type="spellEnd"/>
      <w:r w:rsidR="0073206F" w:rsidRPr="007320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</w:t>
      </w:r>
      <w:r w:rsidR="004764C3">
        <w:rPr>
          <w:rFonts w:ascii="Times New Roman" w:eastAsia="Times New Roman" w:hAnsi="Times New Roman" w:cs="Times New Roman"/>
          <w:sz w:val="24"/>
          <w:szCs w:val="24"/>
          <w:lang w:eastAsia="hu-HU"/>
        </w:rPr>
        <w:t>á</w:t>
      </w:r>
      <w:r w:rsidR="0073206F" w:rsidRPr="0073206F">
        <w:rPr>
          <w:rFonts w:ascii="Times New Roman" w:eastAsia="Times New Roman" w:hAnsi="Times New Roman" w:cs="Times New Roman"/>
          <w:sz w:val="24"/>
          <w:szCs w:val="24"/>
          <w:lang w:eastAsia="hu-HU"/>
        </w:rPr>
        <w:t>polói</w:t>
      </w:r>
      <w:r w:rsidR="004764C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asszisztensi kapacitás</w:t>
      </w:r>
      <w:r w:rsidR="0073206F" w:rsidRPr="0073206F">
        <w:rPr>
          <w:rFonts w:ascii="Times New Roman" w:eastAsia="Times New Roman" w:hAnsi="Times New Roman" w:cs="Times New Roman"/>
          <w:sz w:val="24"/>
          <w:szCs w:val="24"/>
          <w:lang w:eastAsia="hu-HU"/>
        </w:rPr>
        <w:t>ra és 10 óra EKG diagnosztik</w:t>
      </w:r>
      <w:r w:rsidR="004764C3">
        <w:rPr>
          <w:rFonts w:ascii="Times New Roman" w:eastAsia="Times New Roman" w:hAnsi="Times New Roman" w:cs="Times New Roman"/>
          <w:sz w:val="24"/>
          <w:szCs w:val="24"/>
          <w:lang w:eastAsia="hu-HU"/>
        </w:rPr>
        <w:t>ai asszisztensi kapacitásra</w:t>
      </w:r>
      <w:r w:rsidR="0073206F" w:rsidRPr="007320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(összesen 19 óra).</w:t>
      </w:r>
      <w:r w:rsidR="003165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Ugyanakkor a</w:t>
      </w:r>
      <w:r w:rsidR="00C915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</w:t>
      </w:r>
      <w:r w:rsidR="00316562" w:rsidRPr="0073206F">
        <w:rPr>
          <w:rFonts w:ascii="Times New Roman" w:eastAsia="Times New Roman" w:hAnsi="Times New Roman" w:cs="Times New Roman"/>
          <w:sz w:val="24"/>
          <w:szCs w:val="24"/>
          <w:lang w:eastAsia="hu-HU"/>
        </w:rPr>
        <w:t>orvosi 1</w:t>
      </w:r>
      <w:r w:rsidR="00316562">
        <w:rPr>
          <w:rFonts w:ascii="Times New Roman" w:eastAsia="Times New Roman" w:hAnsi="Times New Roman" w:cs="Times New Roman"/>
          <w:sz w:val="24"/>
          <w:szCs w:val="24"/>
          <w:lang w:eastAsia="hu-HU"/>
        </w:rPr>
        <w:t>0</w:t>
      </w:r>
      <w:r w:rsidR="00316562" w:rsidRPr="007320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órás ps</w:t>
      </w:r>
      <w:r w:rsidR="00316562">
        <w:rPr>
          <w:rFonts w:ascii="Times New Roman" w:eastAsia="Times New Roman" w:hAnsi="Times New Roman" w:cs="Times New Roman"/>
          <w:sz w:val="24"/>
          <w:szCs w:val="24"/>
          <w:lang w:eastAsia="hu-HU"/>
        </w:rPr>
        <w:t>zi</w:t>
      </w:r>
      <w:r w:rsidR="00316562" w:rsidRPr="007320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chiátriai </w:t>
      </w:r>
      <w:r w:rsidR="003165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kapacitás a továbbiakban is </w:t>
      </w:r>
      <w:r w:rsidR="002760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ellátottak </w:t>
      </w:r>
      <w:r w:rsidR="00BE0063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rendelkezés</w:t>
      </w:r>
      <w:r w:rsidR="0027602C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="00BE0063">
        <w:rPr>
          <w:rFonts w:ascii="Times New Roman" w:eastAsia="Times New Roman" w:hAnsi="Times New Roman" w:cs="Times New Roman"/>
          <w:sz w:val="24"/>
          <w:szCs w:val="24"/>
          <w:lang w:eastAsia="hu-HU"/>
        </w:rPr>
        <w:t>re állna</w:t>
      </w:r>
      <w:r w:rsidR="00316562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E9017C" w:rsidRDefault="00E9017C" w:rsidP="00490A97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B28B2" w:rsidRDefault="006B28B2" w:rsidP="00490A97">
      <w:pPr>
        <w:spacing w:after="0" w:line="280" w:lineRule="atLeast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B28B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 xml:space="preserve">Az egészségügyi ellátórendszer fejlesztéséről szóló 2006. évi CXXXII. törvény </w:t>
      </w:r>
      <w:r w:rsidR="00255F6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>(a továbbiakban: T</w:t>
      </w:r>
      <w:r w:rsidR="00F07B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>v.</w:t>
      </w:r>
      <w:r w:rsidR="00255F6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 xml:space="preserve">) </w:t>
      </w:r>
      <w:r w:rsidRPr="006B28B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>5/A. §</w:t>
      </w:r>
      <w:r w:rsidR="00C915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 xml:space="preserve"> (8b) bekezdése alapján a </w:t>
      </w:r>
      <w:r w:rsidR="00C91562" w:rsidRPr="00C915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kapacitás-nyilvántartásban a szakellátási kapacitások ellátási formánként, </w:t>
      </w:r>
      <w:proofErr w:type="spellStart"/>
      <w:r w:rsidR="00C91562" w:rsidRPr="00C915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szolgáltatónként</w:t>
      </w:r>
      <w:proofErr w:type="spellEnd"/>
      <w:r w:rsidR="00C91562" w:rsidRPr="00C915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és szakmánként szerepelnek. A kapacitás-nyilvántartás tartalmazza </w:t>
      </w:r>
      <w:r w:rsidR="006F28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többek között </w:t>
      </w:r>
      <w:r w:rsidR="00C91562" w:rsidRPr="00C915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 kapacitás mennyiségét</w:t>
      </w:r>
      <w:r w:rsidR="006F28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mely </w:t>
      </w:r>
      <w:r w:rsidR="00C91562" w:rsidRPr="00C915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óraszám</w:t>
      </w:r>
      <w:r w:rsidR="006F28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ágyszám, illetve egyéb finanszírozási egység formájában kerül rögzítésre. </w:t>
      </w:r>
    </w:p>
    <w:p w:rsidR="00836403" w:rsidRDefault="00836403" w:rsidP="00490A97">
      <w:pPr>
        <w:spacing w:after="0" w:line="280" w:lineRule="atLeast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53764" w:rsidRDefault="00255F69" w:rsidP="00490A97">
      <w:pPr>
        <w:spacing w:after="0" w:line="280" w:lineRule="atLeast"/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 T</w:t>
      </w:r>
      <w:r w:rsidR="00F07B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7. § </w:t>
      </w:r>
      <w:r w:rsidR="00DB68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(3) bekezdése szerint </w:t>
      </w:r>
      <w:r w:rsidR="00DB6804" w:rsidRPr="00DB6804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„a fenntartó - az ellátási forma megváltoztatása nélkül - kezdeményezheti a fenntartásában működő egészségügyi szolgáltató kapacitásainak más, a szolgáltató finanszírozási szerződésében szereplő, illetve abban nem szereplő szakmákba - külön jogszabály szerinti mértékben - történő átcsoportosítását, azzal, hogy az egészségügyi szolgáltató rendelkezésére bocsátott kapacitásainak száma összességében nem változhat.</w:t>
      </w:r>
      <w:r w:rsidR="00353764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” </w:t>
      </w:r>
    </w:p>
    <w:p w:rsidR="00836403" w:rsidRDefault="00836403" w:rsidP="00490A97">
      <w:pPr>
        <w:spacing w:after="0" w:line="280" w:lineRule="atLeast"/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</w:p>
    <w:p w:rsidR="00353764" w:rsidRDefault="00353764" w:rsidP="00490A97">
      <w:pPr>
        <w:spacing w:after="0" w:line="280" w:lineRule="atLeast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537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A kérelmet az egészségügyi államigazgatási szervhez</w:t>
      </w:r>
      <w:r w:rsidR="009F09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esetünkben a </w:t>
      </w:r>
      <w:r w:rsidR="009F0907" w:rsidRPr="009F0907">
        <w:rPr>
          <w:rFonts w:ascii="Times New Roman" w:hAnsi="Times New Roman" w:cs="Times New Roman"/>
          <w:bCs/>
          <w:sz w:val="24"/>
          <w:szCs w:val="24"/>
        </w:rPr>
        <w:t>Zala Megyei Kormányhivatal Keszthelyi Járási Hivatal Népegészségügyi Osztály</w:t>
      </w:r>
      <w:r w:rsidR="009F09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ához </w:t>
      </w:r>
      <w:r w:rsidRPr="003537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kell benyújtani. Az egészségügyi államigazgatási szerv a döntést megelőzően kikéri az egészségbiztosító</w:t>
      </w:r>
      <w:r w:rsidR="000142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illetékes szervének, nevezetesen a Nemzeti Egészségbiztosítási Alapkezelő Ellátási és Koordinációs Főosztálya Zalaegerszegi Egységének</w:t>
      </w:r>
      <w:r w:rsidRPr="003537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3B11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véleményét. Az egészségügyi államigazgatási szerv </w:t>
      </w:r>
      <w:r w:rsidR="009F0907" w:rsidRPr="003B11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55</w:t>
      </w:r>
      <w:r w:rsidRPr="003B11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napon belül dönt.</w:t>
      </w:r>
    </w:p>
    <w:p w:rsidR="00836403" w:rsidRPr="003B11B1" w:rsidRDefault="00836403" w:rsidP="00490A97">
      <w:pPr>
        <w:spacing w:after="0" w:line="280" w:lineRule="atLeast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B11B1" w:rsidRPr="00535FA0" w:rsidRDefault="00312CED" w:rsidP="00490A97">
      <w:pPr>
        <w:spacing w:after="0" w:line="280" w:lineRule="atLeast"/>
        <w:jc w:val="both"/>
        <w:rPr>
          <w:rFonts w:ascii="Times New Roman" w:eastAsia="Times New Roman" w:hAnsi="Times New Roman" w:cs="Times New Roman"/>
          <w:i/>
          <w:color w:val="000000"/>
          <w:spacing w:val="1"/>
          <w:sz w:val="24"/>
          <w:szCs w:val="24"/>
          <w:lang w:eastAsia="hu-HU"/>
        </w:rPr>
      </w:pPr>
      <w:r w:rsidRPr="003B11B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>Az egészségügyi ellátórendszer fejlesztéséről szóló 2006. évi CXXXII. t</w:t>
      </w:r>
      <w:r w:rsidR="006B28B2" w:rsidRPr="003B11B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>örvény</w:t>
      </w:r>
      <w:r w:rsidRPr="003B11B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 xml:space="preserve"> végrehajtásától szóló 337/2008.</w:t>
      </w:r>
      <w:r w:rsidR="00535FA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 xml:space="preserve"> </w:t>
      </w:r>
      <w:r w:rsidRPr="003B11B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>(XII.</w:t>
      </w:r>
      <w:r w:rsidR="00535FA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 xml:space="preserve"> </w:t>
      </w:r>
      <w:r w:rsidRPr="003B11B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 xml:space="preserve">30.) Korm. rendelet </w:t>
      </w:r>
      <w:r w:rsidR="003B11B1" w:rsidRPr="003B11B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>8</w:t>
      </w:r>
      <w:r w:rsidRPr="003B11B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>. § (</w:t>
      </w:r>
      <w:r w:rsidR="003B11B1" w:rsidRPr="003B11B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>1</w:t>
      </w:r>
      <w:r w:rsidRPr="003B11B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 xml:space="preserve">) bekezdése értelmében </w:t>
      </w:r>
      <w:r w:rsidR="00535FA0" w:rsidRPr="00535FA0">
        <w:rPr>
          <w:rFonts w:ascii="Times New Roman" w:eastAsia="Times New Roman" w:hAnsi="Times New Roman" w:cs="Times New Roman"/>
          <w:i/>
          <w:color w:val="000000"/>
          <w:spacing w:val="1"/>
          <w:sz w:val="24"/>
          <w:szCs w:val="24"/>
          <w:lang w:eastAsia="hu-HU"/>
        </w:rPr>
        <w:t>„</w:t>
      </w:r>
      <w:r w:rsidRPr="00535FA0">
        <w:rPr>
          <w:rFonts w:ascii="Times New Roman" w:eastAsia="Times New Roman" w:hAnsi="Times New Roman" w:cs="Times New Roman"/>
          <w:i/>
          <w:color w:val="000000"/>
          <w:spacing w:val="1"/>
          <w:sz w:val="24"/>
          <w:szCs w:val="24"/>
          <w:lang w:eastAsia="hu-HU"/>
        </w:rPr>
        <w:t xml:space="preserve">a </w:t>
      </w:r>
      <w:hyperlink r:id="rId7" w:tgtFrame="_blank" w:history="1">
        <w:r w:rsidR="003B11B1" w:rsidRPr="00535FA0">
          <w:rPr>
            <w:rStyle w:val="Hiperhivatkozs"/>
            <w:rFonts w:ascii="Times New Roman" w:hAnsi="Times New Roman" w:cs="Times New Roman"/>
            <w:bCs/>
            <w:i/>
            <w:color w:val="000000"/>
            <w:sz w:val="24"/>
            <w:szCs w:val="24"/>
            <w:u w:val="none"/>
          </w:rPr>
          <w:t>Tv. 7. §-a</w:t>
        </w:r>
      </w:hyperlink>
      <w:r w:rsidR="003B11B1" w:rsidRPr="00535FA0">
        <w:rPr>
          <w:rFonts w:ascii="Times New Roman" w:hAnsi="Times New Roman" w:cs="Times New Roman"/>
          <w:i/>
          <w:color w:val="000000"/>
          <w:sz w:val="24"/>
          <w:szCs w:val="24"/>
        </w:rPr>
        <w:t> alapján kezdeményezett átcsoportosítási kérelemhez csatolni kell:</w:t>
      </w:r>
    </w:p>
    <w:p w:rsidR="003B11B1" w:rsidRPr="00535FA0" w:rsidRDefault="003B11B1" w:rsidP="00490A97">
      <w:pPr>
        <w:shd w:val="clear" w:color="auto" w:fill="FFFFFF"/>
        <w:spacing w:after="0" w:line="280" w:lineRule="atLeast"/>
        <w:ind w:left="284" w:hanging="284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35FA0">
        <w:rPr>
          <w:rFonts w:ascii="Times New Roman" w:hAnsi="Times New Roman" w:cs="Times New Roman"/>
          <w:i/>
          <w:iCs/>
          <w:color w:val="000000"/>
          <w:sz w:val="24"/>
          <w:szCs w:val="24"/>
        </w:rPr>
        <w:t>a) </w:t>
      </w:r>
      <w:r w:rsidRPr="00535FA0">
        <w:rPr>
          <w:rFonts w:ascii="Times New Roman" w:hAnsi="Times New Roman" w:cs="Times New Roman"/>
          <w:i/>
          <w:color w:val="000000"/>
          <w:sz w:val="24"/>
          <w:szCs w:val="24"/>
        </w:rPr>
        <w:t>az egészségügyi ellátási kötelezettség körében kötött megállapodás vagy egészségügyi ellátási szerződés esetén a feladatot átadó egyetértését igazoló dokumentumot,</w:t>
      </w:r>
    </w:p>
    <w:p w:rsidR="003B11B1" w:rsidRPr="00535FA0" w:rsidRDefault="003B11B1" w:rsidP="00490A97">
      <w:pPr>
        <w:shd w:val="clear" w:color="auto" w:fill="FFFFFF"/>
        <w:spacing w:after="0" w:line="280" w:lineRule="atLeast"/>
        <w:ind w:left="284" w:hanging="284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35FA0">
        <w:rPr>
          <w:rFonts w:ascii="Times New Roman" w:hAnsi="Times New Roman" w:cs="Times New Roman"/>
          <w:i/>
          <w:iCs/>
          <w:color w:val="000000"/>
          <w:sz w:val="24"/>
          <w:szCs w:val="24"/>
        </w:rPr>
        <w:t>b) </w:t>
      </w:r>
      <w:r w:rsidRPr="00535FA0">
        <w:rPr>
          <w:rFonts w:ascii="Times New Roman" w:hAnsi="Times New Roman" w:cs="Times New Roman"/>
          <w:i/>
          <w:color w:val="000000"/>
          <w:sz w:val="24"/>
          <w:szCs w:val="24"/>
        </w:rPr>
        <w:t>az átcsoportosítás részletes szakmai indokolását,</w:t>
      </w:r>
    </w:p>
    <w:p w:rsidR="003B11B1" w:rsidRPr="00535FA0" w:rsidRDefault="003B11B1" w:rsidP="00490A97">
      <w:pPr>
        <w:shd w:val="clear" w:color="auto" w:fill="FFFFFF"/>
        <w:spacing w:after="0" w:line="280" w:lineRule="atLeast"/>
        <w:ind w:left="284" w:hanging="284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35FA0">
        <w:rPr>
          <w:rFonts w:ascii="Times New Roman" w:hAnsi="Times New Roman" w:cs="Times New Roman"/>
          <w:i/>
          <w:iCs/>
          <w:color w:val="000000"/>
          <w:sz w:val="24"/>
          <w:szCs w:val="24"/>
        </w:rPr>
        <w:t>c) </w:t>
      </w:r>
      <w:r w:rsidRPr="00535FA0">
        <w:rPr>
          <w:rFonts w:ascii="Times New Roman" w:hAnsi="Times New Roman" w:cs="Times New Roman"/>
          <w:i/>
          <w:color w:val="000000"/>
          <w:sz w:val="24"/>
          <w:szCs w:val="24"/>
        </w:rPr>
        <w:t>az egészségügyi szolgáltató és fenntartója nyilatkozatát az átcsoportosítás fenntarthatóságáról,</w:t>
      </w:r>
    </w:p>
    <w:p w:rsidR="003B11B1" w:rsidRPr="00535FA0" w:rsidRDefault="003B11B1" w:rsidP="00490A97">
      <w:pPr>
        <w:shd w:val="clear" w:color="auto" w:fill="FFFFFF"/>
        <w:spacing w:after="0" w:line="280" w:lineRule="atLeast"/>
        <w:ind w:left="284" w:hanging="284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35FA0">
        <w:rPr>
          <w:rFonts w:ascii="Times New Roman" w:hAnsi="Times New Roman" w:cs="Times New Roman"/>
          <w:i/>
          <w:iCs/>
          <w:color w:val="000000"/>
          <w:sz w:val="24"/>
          <w:szCs w:val="24"/>
        </w:rPr>
        <w:t>d) </w:t>
      </w:r>
      <w:r w:rsidRPr="00535FA0">
        <w:rPr>
          <w:rFonts w:ascii="Times New Roman" w:hAnsi="Times New Roman" w:cs="Times New Roman"/>
          <w:i/>
          <w:color w:val="000000"/>
          <w:sz w:val="24"/>
          <w:szCs w:val="24"/>
        </w:rPr>
        <w:t>az egészségügyi szolgáltató nyilatkozatát arról, hogy biztosítani tudja az egészségügyi szolgáltatások nyújtásához szükséges szakmai minimumfeltételekről szóló rendelet által előírt személyi és tárgyi feltételeket az átcsoportosítással érintett szakmák tekintetében,</w:t>
      </w:r>
    </w:p>
    <w:p w:rsidR="008175C0" w:rsidRDefault="003B11B1" w:rsidP="00490A97">
      <w:pPr>
        <w:shd w:val="clear" w:color="auto" w:fill="FFFFFF"/>
        <w:spacing w:after="0" w:line="280" w:lineRule="atLeast"/>
        <w:ind w:left="284" w:hanging="284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35FA0">
        <w:rPr>
          <w:rFonts w:ascii="Times New Roman" w:hAnsi="Times New Roman" w:cs="Times New Roman"/>
          <w:i/>
          <w:iCs/>
          <w:color w:val="000000"/>
          <w:sz w:val="24"/>
          <w:szCs w:val="24"/>
        </w:rPr>
        <w:t>e) </w:t>
      </w:r>
      <w:r w:rsidRPr="00535FA0">
        <w:rPr>
          <w:rFonts w:ascii="Times New Roman" w:hAnsi="Times New Roman" w:cs="Times New Roman"/>
          <w:i/>
          <w:color w:val="000000"/>
          <w:sz w:val="24"/>
          <w:szCs w:val="24"/>
        </w:rPr>
        <w:t>az egészségügyi szolgáltató nyilatkozatát arról, hogy az átcsoportosítással létrejövő állapot nem ütközik az egészségügyi szolgáltató pályázatban vállalt kötelezettségeibe, és megfelel a </w:t>
      </w:r>
      <w:hyperlink r:id="rId8" w:tgtFrame="_blank" w:history="1">
        <w:r w:rsidRPr="00535FA0">
          <w:rPr>
            <w:rStyle w:val="Hiperhivatkozs"/>
            <w:rFonts w:ascii="Times New Roman" w:hAnsi="Times New Roman" w:cs="Times New Roman"/>
            <w:bCs/>
            <w:i/>
            <w:color w:val="000000"/>
            <w:sz w:val="24"/>
            <w:szCs w:val="24"/>
            <w:u w:val="none"/>
          </w:rPr>
          <w:t>Tv. 4/A. § (3)-(6) bekezdésében</w:t>
        </w:r>
      </w:hyperlink>
      <w:r w:rsidRPr="00535FA0">
        <w:rPr>
          <w:rFonts w:ascii="Times New Roman" w:hAnsi="Times New Roman" w:cs="Times New Roman"/>
          <w:i/>
          <w:color w:val="000000"/>
          <w:sz w:val="24"/>
          <w:szCs w:val="24"/>
        </w:rPr>
        <w:t> meghatározott feltételeknek.</w:t>
      </w:r>
      <w:r w:rsidR="00535FA0" w:rsidRPr="00535FA0">
        <w:rPr>
          <w:rFonts w:ascii="Times New Roman" w:hAnsi="Times New Roman" w:cs="Times New Roman"/>
          <w:i/>
          <w:color w:val="000000"/>
          <w:sz w:val="24"/>
          <w:szCs w:val="24"/>
        </w:rPr>
        <w:t>”</w:t>
      </w:r>
    </w:p>
    <w:p w:rsidR="00836403" w:rsidRDefault="00836403" w:rsidP="00490A97">
      <w:pPr>
        <w:shd w:val="clear" w:color="auto" w:fill="FFFFFF"/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F4413" w:rsidRDefault="008175C0" w:rsidP="00490A97">
      <w:pPr>
        <w:shd w:val="clear" w:color="auto" w:fill="FFFFFF"/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75C0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2C2701" w:rsidRPr="008175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tervezett kapacitás</w:t>
      </w:r>
      <w:r w:rsidRPr="008175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-átcsoportosítást </w:t>
      </w:r>
      <w:r w:rsidR="002C2701" w:rsidRPr="008175C0">
        <w:rPr>
          <w:rFonts w:ascii="Times New Roman" w:eastAsia="Times New Roman" w:hAnsi="Times New Roman" w:cs="Times New Roman"/>
          <w:sz w:val="24"/>
          <w:szCs w:val="24"/>
          <w:lang w:eastAsia="hu-HU"/>
        </w:rPr>
        <w:t>a jelenlegi szakellátási óraszámok felülvizsgálata és a tapasztalatok alapján</w:t>
      </w:r>
      <w:r w:rsidRPr="008175C0">
        <w:rPr>
          <w:rFonts w:ascii="Times New Roman" w:eastAsia="Times New Roman" w:hAnsi="Times New Roman" w:cs="Times New Roman"/>
          <w:sz w:val="24"/>
          <w:szCs w:val="24"/>
          <w:lang w:eastAsia="hu-HU"/>
        </w:rPr>
        <w:t>, a szakellátás szakmai indokoltságára és az ellátási igényre tekintettel, a</w:t>
      </w:r>
      <w:r w:rsidR="002C2701" w:rsidRPr="008175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F19E1" w:rsidRPr="008175C0">
        <w:rPr>
          <w:rFonts w:ascii="Times New Roman" w:eastAsia="Times New Roman" w:hAnsi="Times New Roman" w:cs="Times New Roman"/>
          <w:sz w:val="24"/>
          <w:szCs w:val="24"/>
          <w:lang w:eastAsia="hu-HU"/>
        </w:rPr>
        <w:t>racionalizált működés kialakít</w:t>
      </w:r>
      <w:r w:rsidRPr="008175C0">
        <w:rPr>
          <w:rFonts w:ascii="Times New Roman" w:eastAsia="Times New Roman" w:hAnsi="Times New Roman" w:cs="Times New Roman"/>
          <w:sz w:val="24"/>
          <w:szCs w:val="24"/>
          <w:lang w:eastAsia="hu-HU"/>
        </w:rPr>
        <w:t>ása érdekében indokolt végrehajtani</w:t>
      </w:r>
      <w:r w:rsidR="005F19E1" w:rsidRPr="008175C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836403" w:rsidRDefault="00836403" w:rsidP="00490A97">
      <w:pPr>
        <w:shd w:val="clear" w:color="auto" w:fill="FFFFFF"/>
        <w:spacing w:after="0" w:line="280" w:lineRule="atLeast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BF4413" w:rsidRDefault="005F19E1" w:rsidP="00490A97">
      <w:pPr>
        <w:shd w:val="clear" w:color="auto" w:fill="FFFFFF"/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57649">
        <w:rPr>
          <w:rFonts w:ascii="Times New Roman" w:hAnsi="Times New Roman" w:cs="Times New Roman"/>
          <w:sz w:val="24"/>
          <w:szCs w:val="24"/>
        </w:rPr>
        <w:t>A Humán Ügyek Bizottsága az előterjesztést a 201</w:t>
      </w:r>
      <w:r w:rsidR="00855329" w:rsidRPr="00857649">
        <w:rPr>
          <w:rFonts w:ascii="Times New Roman" w:hAnsi="Times New Roman" w:cs="Times New Roman"/>
          <w:sz w:val="24"/>
          <w:szCs w:val="24"/>
        </w:rPr>
        <w:t>9</w:t>
      </w:r>
      <w:r w:rsidRPr="00857649">
        <w:rPr>
          <w:rFonts w:ascii="Times New Roman" w:hAnsi="Times New Roman" w:cs="Times New Roman"/>
          <w:sz w:val="24"/>
          <w:szCs w:val="24"/>
        </w:rPr>
        <w:t xml:space="preserve">. </w:t>
      </w:r>
      <w:r w:rsidR="00855329" w:rsidRPr="00857649">
        <w:rPr>
          <w:rFonts w:ascii="Times New Roman" w:hAnsi="Times New Roman" w:cs="Times New Roman"/>
          <w:sz w:val="24"/>
          <w:szCs w:val="24"/>
        </w:rPr>
        <w:t>április 18</w:t>
      </w:r>
      <w:r w:rsidRPr="00857649">
        <w:rPr>
          <w:rFonts w:ascii="Times New Roman" w:hAnsi="Times New Roman" w:cs="Times New Roman"/>
          <w:sz w:val="24"/>
          <w:szCs w:val="24"/>
        </w:rPr>
        <w:t xml:space="preserve">-i ülésén megtárgyalta, a </w:t>
      </w:r>
      <w:r w:rsidR="00BF35B1" w:rsidRPr="00857649">
        <w:rPr>
          <w:rFonts w:ascii="Times New Roman" w:hAnsi="Times New Roman" w:cs="Times New Roman"/>
          <w:sz w:val="24"/>
          <w:szCs w:val="24"/>
        </w:rPr>
        <w:t>12</w:t>
      </w:r>
      <w:r w:rsidRPr="00857649">
        <w:rPr>
          <w:rFonts w:ascii="Times New Roman" w:hAnsi="Times New Roman" w:cs="Times New Roman"/>
          <w:sz w:val="24"/>
          <w:szCs w:val="24"/>
        </w:rPr>
        <w:t>/201</w:t>
      </w:r>
      <w:r w:rsidR="00855329" w:rsidRPr="00857649">
        <w:rPr>
          <w:rFonts w:ascii="Times New Roman" w:hAnsi="Times New Roman" w:cs="Times New Roman"/>
          <w:sz w:val="24"/>
          <w:szCs w:val="24"/>
        </w:rPr>
        <w:t>9</w:t>
      </w:r>
      <w:r w:rsidRPr="00857649">
        <w:rPr>
          <w:rFonts w:ascii="Times New Roman" w:hAnsi="Times New Roman" w:cs="Times New Roman"/>
          <w:sz w:val="24"/>
          <w:szCs w:val="24"/>
        </w:rPr>
        <w:t>. (I</w:t>
      </w:r>
      <w:r w:rsidR="00855329" w:rsidRPr="00857649">
        <w:rPr>
          <w:rFonts w:ascii="Times New Roman" w:hAnsi="Times New Roman" w:cs="Times New Roman"/>
          <w:sz w:val="24"/>
          <w:szCs w:val="24"/>
        </w:rPr>
        <w:t>V</w:t>
      </w:r>
      <w:r w:rsidRPr="00857649">
        <w:rPr>
          <w:rFonts w:ascii="Times New Roman" w:hAnsi="Times New Roman" w:cs="Times New Roman"/>
          <w:sz w:val="24"/>
          <w:szCs w:val="24"/>
        </w:rPr>
        <w:t xml:space="preserve">. </w:t>
      </w:r>
      <w:r w:rsidR="00855329" w:rsidRPr="00857649">
        <w:rPr>
          <w:rFonts w:ascii="Times New Roman" w:hAnsi="Times New Roman" w:cs="Times New Roman"/>
          <w:sz w:val="24"/>
          <w:szCs w:val="24"/>
        </w:rPr>
        <w:t>1</w:t>
      </w:r>
      <w:r w:rsidRPr="00857649">
        <w:rPr>
          <w:rFonts w:ascii="Times New Roman" w:hAnsi="Times New Roman" w:cs="Times New Roman"/>
          <w:sz w:val="24"/>
          <w:szCs w:val="24"/>
        </w:rPr>
        <w:t>8.) számú határozatával elfogadta, és a Képviselő-testületnek elfogadásra javasolja.</w:t>
      </w:r>
    </w:p>
    <w:p w:rsidR="00836403" w:rsidRDefault="00836403" w:rsidP="00490A97">
      <w:pPr>
        <w:shd w:val="clear" w:color="auto" w:fill="FFFFFF"/>
        <w:spacing w:after="0" w:line="28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54267C" w:rsidRPr="0054267C" w:rsidRDefault="0054267C" w:rsidP="0054267C">
      <w:pPr>
        <w:shd w:val="clear" w:color="auto" w:fill="FFFFFF"/>
        <w:spacing w:after="0" w:line="28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267C">
        <w:rPr>
          <w:rFonts w:ascii="Times New Roman" w:hAnsi="Times New Roman" w:cs="Times New Roman"/>
          <w:color w:val="000000"/>
          <w:sz w:val="24"/>
          <w:szCs w:val="24"/>
        </w:rPr>
        <w:t xml:space="preserve">Kérem a Tisztelt Képviselő-testületet, hogy az előterjesztés megvitatását követően fogadja el az alábbi határozati javaslatot.  </w:t>
      </w:r>
    </w:p>
    <w:p w:rsidR="00682E94" w:rsidRPr="00682E94" w:rsidRDefault="00682E94" w:rsidP="00490A97">
      <w:pPr>
        <w:shd w:val="clear" w:color="auto" w:fill="FFFFFF"/>
        <w:spacing w:after="0" w:line="28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F4413" w:rsidRDefault="007D234D" w:rsidP="00490A97">
      <w:pPr>
        <w:shd w:val="clear" w:color="auto" w:fill="FFFFFF"/>
        <w:spacing w:after="0" w:line="28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D234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Határozati javaslat</w:t>
      </w:r>
      <w:r w:rsidRPr="007D234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</w:p>
    <w:p w:rsidR="00836403" w:rsidRDefault="00836403" w:rsidP="00490A97">
      <w:pPr>
        <w:shd w:val="clear" w:color="auto" w:fill="FFFFFF"/>
        <w:spacing w:after="0" w:line="280" w:lineRule="atLeast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BF4413" w:rsidRPr="00A32A56" w:rsidRDefault="00312CED" w:rsidP="00490A97">
      <w:pPr>
        <w:shd w:val="clear" w:color="auto" w:fill="FFFFFF"/>
        <w:spacing w:after="0" w:line="280" w:lineRule="atLeast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</w:pPr>
      <w:r w:rsidRPr="0083640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 xml:space="preserve">Zalaszentgrót Város </w:t>
      </w:r>
      <w:r w:rsidR="00082139" w:rsidRPr="008364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Önkormányzat </w:t>
      </w:r>
      <w:r w:rsidRPr="0083640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 xml:space="preserve">Képviselő-testülete </w:t>
      </w:r>
      <w:r w:rsidR="0077581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 xml:space="preserve">jóváhagyja </w:t>
      </w:r>
      <w:r w:rsidR="00A32A56">
        <w:rPr>
          <w:rFonts w:ascii="Times New Roman" w:eastAsia="Times New Roman" w:hAnsi="Times New Roman" w:cs="Times New Roman"/>
          <w:sz w:val="24"/>
          <w:szCs w:val="24"/>
          <w:lang w:eastAsia="hu-HU"/>
        </w:rPr>
        <w:t>a fenntartásában működő Városi Önkormányzat Egészségügyi Központja intézményvezetőjének</w:t>
      </w:r>
      <w:r w:rsidR="0077581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 xml:space="preserve"> </w:t>
      </w:r>
      <w:r w:rsidR="00A32A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>kapacitás-</w:t>
      </w:r>
      <w:r w:rsidR="00A32A56" w:rsidRPr="00836403">
        <w:rPr>
          <w:rFonts w:ascii="Times New Roman" w:eastAsia="Calibri" w:hAnsi="Times New Roman" w:cs="Times New Roman"/>
          <w:sz w:val="24"/>
          <w:szCs w:val="24"/>
        </w:rPr>
        <w:t>átcsoportosítási kérel</w:t>
      </w:r>
      <w:r w:rsidR="00A32A56">
        <w:rPr>
          <w:rFonts w:ascii="Times New Roman" w:eastAsia="Calibri" w:hAnsi="Times New Roman" w:cs="Times New Roman"/>
          <w:sz w:val="24"/>
          <w:szCs w:val="24"/>
        </w:rPr>
        <w:t>mét</w:t>
      </w:r>
      <w:r w:rsidR="006D6157">
        <w:rPr>
          <w:rFonts w:ascii="Times New Roman" w:eastAsia="Calibri" w:hAnsi="Times New Roman" w:cs="Times New Roman"/>
          <w:sz w:val="24"/>
          <w:szCs w:val="24"/>
        </w:rPr>
        <w:t xml:space="preserve"> az 1. számú mellékletben foglaltak szerint</w:t>
      </w:r>
      <w:r w:rsidR="00A32A56">
        <w:rPr>
          <w:rFonts w:ascii="Times New Roman" w:eastAsia="Calibri" w:hAnsi="Times New Roman" w:cs="Times New Roman"/>
          <w:sz w:val="24"/>
          <w:szCs w:val="24"/>
        </w:rPr>
        <w:t>, egyúttal</w:t>
      </w:r>
      <w:r w:rsidR="00A32A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 xml:space="preserve"> </w:t>
      </w:r>
      <w:r w:rsidRPr="0083640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>az egészségügyi ellátórendszer fejlesztéséről szóló 2006. évi CXXXII törvény</w:t>
      </w:r>
      <w:r w:rsidR="00A32A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 xml:space="preserve"> </w:t>
      </w:r>
      <w:r w:rsidR="00A32A56" w:rsidRPr="003B11B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>végrehajtásától szóló 337/2008.</w:t>
      </w:r>
      <w:r w:rsidR="00A32A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 xml:space="preserve"> </w:t>
      </w:r>
      <w:r w:rsidR="00A32A56" w:rsidRPr="003B11B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>(XII.</w:t>
      </w:r>
      <w:r w:rsidR="00A32A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 xml:space="preserve"> </w:t>
      </w:r>
      <w:r w:rsidR="00A32A56" w:rsidRPr="003B11B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>30.) Korm. rendelet</w:t>
      </w:r>
      <w:r w:rsidR="00A32A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>nek megfelelően nyilatkozik az átcsoportosítás fenntarthatóságáról.</w:t>
      </w:r>
    </w:p>
    <w:p w:rsidR="00836403" w:rsidRPr="00836403" w:rsidRDefault="00836403" w:rsidP="00490A97">
      <w:pPr>
        <w:shd w:val="clear" w:color="auto" w:fill="FFFFFF"/>
        <w:spacing w:after="0" w:line="280" w:lineRule="atLeast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BF4413" w:rsidRDefault="007D234D" w:rsidP="00490A97">
      <w:pPr>
        <w:shd w:val="clear" w:color="auto" w:fill="FFFFFF"/>
        <w:spacing w:after="0" w:line="28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6403">
        <w:rPr>
          <w:rFonts w:ascii="Times New Roman" w:eastAsia="Calibri" w:hAnsi="Times New Roman" w:cs="Times New Roman"/>
          <w:sz w:val="24"/>
          <w:szCs w:val="24"/>
        </w:rPr>
        <w:t xml:space="preserve">A Képviselő-testület </w:t>
      </w:r>
      <w:r w:rsidR="00836403" w:rsidRPr="00836403">
        <w:rPr>
          <w:rFonts w:ascii="Times New Roman" w:eastAsia="Calibri" w:hAnsi="Times New Roman" w:cs="Times New Roman"/>
          <w:sz w:val="24"/>
          <w:szCs w:val="24"/>
        </w:rPr>
        <w:t>fel</w:t>
      </w:r>
      <w:r w:rsidR="006A72CD" w:rsidRPr="00836403">
        <w:rPr>
          <w:rFonts w:ascii="Times New Roman" w:eastAsia="Calibri" w:hAnsi="Times New Roman" w:cs="Times New Roman"/>
          <w:sz w:val="24"/>
          <w:szCs w:val="24"/>
        </w:rPr>
        <w:t>hatalmazza</w:t>
      </w:r>
      <w:r w:rsidRPr="00836403">
        <w:rPr>
          <w:rFonts w:ascii="Times New Roman" w:eastAsia="Calibri" w:hAnsi="Times New Roman" w:cs="Times New Roman"/>
          <w:sz w:val="24"/>
          <w:szCs w:val="24"/>
        </w:rPr>
        <w:t xml:space="preserve"> a</w:t>
      </w:r>
      <w:r w:rsidR="006A72CD" w:rsidRPr="00836403">
        <w:rPr>
          <w:rFonts w:ascii="Times New Roman" w:eastAsia="Calibri" w:hAnsi="Times New Roman" w:cs="Times New Roman"/>
          <w:sz w:val="24"/>
          <w:szCs w:val="24"/>
        </w:rPr>
        <w:t xml:space="preserve"> polgármestert</w:t>
      </w:r>
      <w:r w:rsidR="00312CED" w:rsidRPr="00836403">
        <w:rPr>
          <w:rFonts w:ascii="Times New Roman" w:eastAsia="Calibri" w:hAnsi="Times New Roman" w:cs="Times New Roman"/>
          <w:sz w:val="24"/>
          <w:szCs w:val="24"/>
        </w:rPr>
        <w:t>,</w:t>
      </w:r>
      <w:r w:rsidR="006A72CD" w:rsidRPr="00836403">
        <w:rPr>
          <w:rFonts w:ascii="Times New Roman" w:eastAsia="Calibri" w:hAnsi="Times New Roman" w:cs="Times New Roman"/>
          <w:sz w:val="24"/>
          <w:szCs w:val="24"/>
        </w:rPr>
        <w:t xml:space="preserve"> hogy </w:t>
      </w:r>
      <w:r w:rsidR="00836403" w:rsidRPr="00836403">
        <w:rPr>
          <w:rFonts w:ascii="Times New Roman" w:eastAsia="Calibri" w:hAnsi="Times New Roman" w:cs="Times New Roman"/>
          <w:sz w:val="24"/>
          <w:szCs w:val="24"/>
        </w:rPr>
        <w:t>az átcsoportosítási kérelem</w:t>
      </w:r>
      <w:r w:rsidR="006A72CD" w:rsidRPr="00836403">
        <w:rPr>
          <w:rFonts w:ascii="Times New Roman" w:eastAsia="Calibri" w:hAnsi="Times New Roman" w:cs="Times New Roman"/>
          <w:sz w:val="24"/>
          <w:szCs w:val="24"/>
        </w:rPr>
        <w:t xml:space="preserve"> benyújtásához szükséges intézkedéseket megtegy</w:t>
      </w:r>
      <w:r w:rsidR="00312CED" w:rsidRPr="00836403">
        <w:rPr>
          <w:rFonts w:ascii="Times New Roman" w:eastAsia="Calibri" w:hAnsi="Times New Roman" w:cs="Times New Roman"/>
          <w:sz w:val="24"/>
          <w:szCs w:val="24"/>
        </w:rPr>
        <w:t>e</w:t>
      </w:r>
      <w:r w:rsidR="006A72CD" w:rsidRPr="00836403">
        <w:rPr>
          <w:rFonts w:ascii="Times New Roman" w:eastAsia="Calibri" w:hAnsi="Times New Roman" w:cs="Times New Roman"/>
          <w:sz w:val="24"/>
          <w:szCs w:val="24"/>
        </w:rPr>
        <w:t xml:space="preserve"> és </w:t>
      </w:r>
      <w:r w:rsidR="00312CED" w:rsidRPr="00836403">
        <w:rPr>
          <w:rFonts w:ascii="Times New Roman" w:eastAsia="Calibri" w:hAnsi="Times New Roman" w:cs="Times New Roman"/>
          <w:sz w:val="24"/>
          <w:szCs w:val="24"/>
        </w:rPr>
        <w:t>a szükséges nyilatkozato</w:t>
      </w:r>
      <w:r w:rsidR="006A72CD" w:rsidRPr="00836403">
        <w:rPr>
          <w:rFonts w:ascii="Times New Roman" w:eastAsia="Calibri" w:hAnsi="Times New Roman" w:cs="Times New Roman"/>
          <w:sz w:val="24"/>
          <w:szCs w:val="24"/>
        </w:rPr>
        <w:t>t aláírj</w:t>
      </w:r>
      <w:r w:rsidR="00312CED" w:rsidRPr="00836403">
        <w:rPr>
          <w:rFonts w:ascii="Times New Roman" w:eastAsia="Calibri" w:hAnsi="Times New Roman" w:cs="Times New Roman"/>
          <w:sz w:val="24"/>
          <w:szCs w:val="24"/>
        </w:rPr>
        <w:t>a</w:t>
      </w:r>
      <w:r w:rsidR="006A72CD" w:rsidRPr="0083640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36403" w:rsidRPr="00847C15" w:rsidRDefault="00836403" w:rsidP="00490A97">
      <w:pPr>
        <w:shd w:val="clear" w:color="auto" w:fill="FFFFFF"/>
        <w:spacing w:after="0" w:line="28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6403" w:rsidRPr="00847C15" w:rsidRDefault="00836403" w:rsidP="00490A97">
      <w:pPr>
        <w:autoSpaceDE w:val="0"/>
        <w:autoSpaceDN w:val="0"/>
        <w:adjustRightInd w:val="0"/>
        <w:spacing w:after="0" w:line="28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7C15">
        <w:rPr>
          <w:rFonts w:ascii="Times New Roman" w:eastAsia="Calibri" w:hAnsi="Times New Roman" w:cs="Times New Roman"/>
          <w:sz w:val="24"/>
          <w:szCs w:val="24"/>
        </w:rPr>
        <w:t>A Képviselő-testület felkéri a jegyzőt</w:t>
      </w:r>
      <w:r w:rsidR="00A32A56" w:rsidRPr="00847C15">
        <w:rPr>
          <w:rFonts w:ascii="Times New Roman" w:eastAsia="Calibri" w:hAnsi="Times New Roman" w:cs="Times New Roman"/>
          <w:sz w:val="24"/>
          <w:szCs w:val="24"/>
        </w:rPr>
        <w:t xml:space="preserve">, hogy a </w:t>
      </w:r>
      <w:r w:rsidR="00A32A56" w:rsidRPr="00847C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Városi Önkormányzat Egészségügyi Központjának intézményvezetőjét a határozati kivonat </w:t>
      </w:r>
      <w:r w:rsidR="00847C15" w:rsidRPr="00847C15">
        <w:rPr>
          <w:rFonts w:ascii="Times New Roman" w:hAnsi="Times New Roman" w:cs="Times New Roman"/>
          <w:sz w:val="24"/>
          <w:szCs w:val="24"/>
        </w:rPr>
        <w:t>megküldésével a döntésről értesítse.</w:t>
      </w:r>
    </w:p>
    <w:p w:rsidR="00490A97" w:rsidRDefault="00490A97" w:rsidP="00490A97">
      <w:pPr>
        <w:shd w:val="clear" w:color="auto" w:fill="FFFFFF"/>
        <w:spacing w:after="0" w:line="280" w:lineRule="atLeast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BF4413" w:rsidRPr="00490A97" w:rsidRDefault="007D234D" w:rsidP="00490A97">
      <w:pPr>
        <w:shd w:val="clear" w:color="auto" w:fill="FFFFFF"/>
        <w:spacing w:after="0" w:line="28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67C">
        <w:rPr>
          <w:rFonts w:ascii="Times New Roman" w:eastAsia="Calibri" w:hAnsi="Times New Roman" w:cs="Times New Roman"/>
          <w:b/>
          <w:sz w:val="24"/>
          <w:szCs w:val="24"/>
          <w:u w:val="single"/>
        </w:rPr>
        <w:t>Felelős</w:t>
      </w:r>
      <w:r w:rsidRPr="00490A97">
        <w:rPr>
          <w:rFonts w:ascii="Times New Roman" w:eastAsia="Calibri" w:hAnsi="Times New Roman" w:cs="Times New Roman"/>
          <w:sz w:val="24"/>
          <w:szCs w:val="24"/>
        </w:rPr>
        <w:t>: Baracskai József polgármester</w:t>
      </w:r>
    </w:p>
    <w:p w:rsidR="00836403" w:rsidRPr="00490A97" w:rsidRDefault="00836403" w:rsidP="00490A97">
      <w:pPr>
        <w:shd w:val="clear" w:color="auto" w:fill="FFFFFF"/>
        <w:spacing w:after="0" w:line="280" w:lineRule="atLeast"/>
        <w:ind w:firstLine="708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90A97">
        <w:rPr>
          <w:rFonts w:ascii="Times New Roman" w:eastAsia="Calibri" w:hAnsi="Times New Roman" w:cs="Times New Roman"/>
          <w:sz w:val="24"/>
          <w:szCs w:val="24"/>
        </w:rPr>
        <w:t xml:space="preserve">  Dr. Simon Beáta jegyző</w:t>
      </w:r>
    </w:p>
    <w:p w:rsidR="007D234D" w:rsidRPr="00490A97" w:rsidRDefault="007D234D" w:rsidP="00490A97">
      <w:pPr>
        <w:shd w:val="clear" w:color="auto" w:fill="FFFFFF"/>
        <w:spacing w:after="0" w:line="280" w:lineRule="atLeast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4267C">
        <w:rPr>
          <w:rFonts w:ascii="Times New Roman" w:eastAsia="Calibri" w:hAnsi="Times New Roman" w:cs="Times New Roman"/>
          <w:b/>
          <w:sz w:val="24"/>
          <w:szCs w:val="24"/>
          <w:u w:val="single"/>
        </w:rPr>
        <w:t>Határidő</w:t>
      </w:r>
      <w:r w:rsidRPr="00490A97">
        <w:rPr>
          <w:rFonts w:ascii="Times New Roman" w:eastAsia="Calibri" w:hAnsi="Times New Roman" w:cs="Times New Roman"/>
          <w:sz w:val="24"/>
          <w:szCs w:val="24"/>
          <w:u w:val="single"/>
        </w:rPr>
        <w:t>:</w:t>
      </w:r>
      <w:r w:rsidR="00312CED" w:rsidRPr="00490A97">
        <w:rPr>
          <w:rFonts w:ascii="Times New Roman" w:eastAsia="Calibri" w:hAnsi="Times New Roman" w:cs="Times New Roman"/>
          <w:sz w:val="24"/>
          <w:szCs w:val="24"/>
        </w:rPr>
        <w:t xml:space="preserve"> 201</w:t>
      </w:r>
      <w:r w:rsidR="00BC17BB" w:rsidRPr="00490A97">
        <w:rPr>
          <w:rFonts w:ascii="Times New Roman" w:eastAsia="Calibri" w:hAnsi="Times New Roman" w:cs="Times New Roman"/>
          <w:sz w:val="24"/>
          <w:szCs w:val="24"/>
        </w:rPr>
        <w:t xml:space="preserve">9. </w:t>
      </w:r>
      <w:r w:rsidR="00847C15" w:rsidRPr="00490A97">
        <w:rPr>
          <w:rFonts w:ascii="Times New Roman" w:eastAsia="Calibri" w:hAnsi="Times New Roman" w:cs="Times New Roman"/>
          <w:sz w:val="24"/>
          <w:szCs w:val="24"/>
        </w:rPr>
        <w:t xml:space="preserve">május </w:t>
      </w:r>
      <w:r w:rsidR="00D63B36">
        <w:rPr>
          <w:rFonts w:ascii="Times New Roman" w:eastAsia="Calibri" w:hAnsi="Times New Roman" w:cs="Times New Roman"/>
          <w:sz w:val="24"/>
          <w:szCs w:val="24"/>
        </w:rPr>
        <w:t>31</w:t>
      </w:r>
      <w:r w:rsidR="00847C15" w:rsidRPr="00490A9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D234D" w:rsidRDefault="007D234D" w:rsidP="00490A97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C17BB" w:rsidRPr="007D234D" w:rsidRDefault="00BC17BB" w:rsidP="00490A97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D234D" w:rsidRPr="007D234D" w:rsidRDefault="007D234D" w:rsidP="00490A97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D234D">
        <w:rPr>
          <w:rFonts w:ascii="Times New Roman" w:eastAsia="Times New Roman" w:hAnsi="Times New Roman" w:cs="Times New Roman"/>
          <w:sz w:val="24"/>
          <w:szCs w:val="24"/>
          <w:lang w:eastAsia="hu-HU"/>
        </w:rPr>
        <w:t>Zalaszentgrót, 201</w:t>
      </w:r>
      <w:r w:rsidR="00BC17BB">
        <w:rPr>
          <w:rFonts w:ascii="Times New Roman" w:eastAsia="Times New Roman" w:hAnsi="Times New Roman" w:cs="Times New Roman"/>
          <w:sz w:val="24"/>
          <w:szCs w:val="24"/>
          <w:lang w:eastAsia="hu-HU"/>
        </w:rPr>
        <w:t>9. április 15.</w:t>
      </w:r>
    </w:p>
    <w:p w:rsidR="007D234D" w:rsidRPr="007D234D" w:rsidRDefault="007D234D" w:rsidP="00490A97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4"/>
        <w:gridCol w:w="4548"/>
      </w:tblGrid>
      <w:tr w:rsidR="007D234D" w:rsidRPr="007D234D" w:rsidTr="006A72CD">
        <w:tc>
          <w:tcPr>
            <w:tcW w:w="4606" w:type="dxa"/>
            <w:shd w:val="clear" w:color="auto" w:fill="auto"/>
          </w:tcPr>
          <w:p w:rsidR="007D234D" w:rsidRPr="007D234D" w:rsidRDefault="007D234D" w:rsidP="00490A97">
            <w:pPr>
              <w:spacing w:after="0" w:line="280" w:lineRule="atLeast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4606" w:type="dxa"/>
            <w:shd w:val="clear" w:color="auto" w:fill="auto"/>
          </w:tcPr>
          <w:p w:rsidR="007D234D" w:rsidRPr="007D234D" w:rsidRDefault="007D234D" w:rsidP="00490A97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7D234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>Baracskai József</w:t>
            </w:r>
          </w:p>
          <w:p w:rsidR="007D234D" w:rsidRPr="00292222" w:rsidRDefault="007D234D" w:rsidP="00490A97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222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polgármester</w:t>
            </w:r>
          </w:p>
          <w:p w:rsidR="00292222" w:rsidRDefault="00292222" w:rsidP="00490A97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292222" w:rsidRPr="007D234D" w:rsidRDefault="00292222" w:rsidP="00490A97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</w:tc>
      </w:tr>
    </w:tbl>
    <w:p w:rsidR="00C23B60" w:rsidRDefault="007D234D" w:rsidP="00490A97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D234D">
        <w:rPr>
          <w:rFonts w:ascii="Times New Roman" w:eastAsia="Times New Roman" w:hAnsi="Times New Roman" w:cs="Times New Roman"/>
          <w:sz w:val="24"/>
          <w:szCs w:val="24"/>
          <w:lang w:eastAsia="hu-HU"/>
        </w:rPr>
        <w:t>A határozati javaslata törvényességi előírásoknak megfelel.</w:t>
      </w:r>
    </w:p>
    <w:p w:rsidR="00292222" w:rsidRDefault="00292222" w:rsidP="00490A97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92222" w:rsidRPr="007D234D" w:rsidRDefault="00292222" w:rsidP="00490A97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41"/>
      </w:tblGrid>
      <w:tr w:rsidR="007D234D" w:rsidRPr="007D234D" w:rsidTr="006A72CD">
        <w:tc>
          <w:tcPr>
            <w:tcW w:w="4606" w:type="dxa"/>
            <w:shd w:val="clear" w:color="auto" w:fill="auto"/>
          </w:tcPr>
          <w:p w:rsidR="007D234D" w:rsidRPr="007D234D" w:rsidRDefault="007D234D" w:rsidP="00490A97">
            <w:pPr>
              <w:spacing w:after="0" w:line="280" w:lineRule="atLeas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4606" w:type="dxa"/>
            <w:shd w:val="clear" w:color="auto" w:fill="auto"/>
          </w:tcPr>
          <w:p w:rsidR="007D234D" w:rsidRPr="00292222" w:rsidRDefault="007D234D" w:rsidP="00490A97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29222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 xml:space="preserve">Dr. Simon Beáta </w:t>
            </w:r>
          </w:p>
          <w:p w:rsidR="007D234D" w:rsidRPr="00292222" w:rsidRDefault="007D234D" w:rsidP="00490A97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222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jegyző </w:t>
            </w:r>
          </w:p>
        </w:tc>
      </w:tr>
    </w:tbl>
    <w:p w:rsidR="007D234D" w:rsidRPr="007D234D" w:rsidRDefault="007D234D" w:rsidP="00490A97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7D234D" w:rsidRPr="007D234D" w:rsidSect="006A72CD">
      <w:headerReference w:type="default" r:id="rId9"/>
      <w:footerReference w:type="default" r:id="rId10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CED" w:rsidRDefault="00312CED" w:rsidP="006A72CD">
      <w:pPr>
        <w:spacing w:after="0" w:line="240" w:lineRule="auto"/>
      </w:pPr>
      <w:r>
        <w:separator/>
      </w:r>
    </w:p>
  </w:endnote>
  <w:endnote w:type="continuationSeparator" w:id="0">
    <w:p w:rsidR="00312CED" w:rsidRDefault="00312CED" w:rsidP="006A7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CED" w:rsidRDefault="00312CED">
    <w:pPr>
      <w:pStyle w:val="llb"/>
    </w:pPr>
    <w:r>
      <w:rPr>
        <w:noProof/>
        <w:lang w:eastAsia="hu-HU"/>
      </w:rPr>
      <w:drawing>
        <wp:inline distT="0" distB="0" distL="0" distR="0">
          <wp:extent cx="5766435" cy="1009650"/>
          <wp:effectExtent l="0" t="0" r="5715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643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CED" w:rsidRDefault="00312CED" w:rsidP="006A72CD">
      <w:pPr>
        <w:spacing w:after="0" w:line="240" w:lineRule="auto"/>
      </w:pPr>
      <w:r>
        <w:separator/>
      </w:r>
    </w:p>
  </w:footnote>
  <w:footnote w:type="continuationSeparator" w:id="0">
    <w:p w:rsidR="00312CED" w:rsidRDefault="00312CED" w:rsidP="006A72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CED" w:rsidRDefault="00312CED">
    <w:pPr>
      <w:pStyle w:val="lfej"/>
    </w:pPr>
    <w:r>
      <w:rPr>
        <w:noProof/>
        <w:lang w:eastAsia="hu-HU"/>
      </w:rPr>
      <w:drawing>
        <wp:inline distT="0" distB="0" distL="0" distR="0">
          <wp:extent cx="5766435" cy="1009650"/>
          <wp:effectExtent l="0" t="0" r="5715" b="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643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E79E2"/>
    <w:multiLevelType w:val="hybridMultilevel"/>
    <w:tmpl w:val="B7D05D34"/>
    <w:lvl w:ilvl="0" w:tplc="13305CE8">
      <w:start w:val="201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3A62FD0"/>
    <w:multiLevelType w:val="hybridMultilevel"/>
    <w:tmpl w:val="EBE8CB14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B61DE1"/>
    <w:multiLevelType w:val="hybridMultilevel"/>
    <w:tmpl w:val="26E0C4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C013F"/>
    <w:multiLevelType w:val="hybridMultilevel"/>
    <w:tmpl w:val="0D9C787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67D8A"/>
    <w:multiLevelType w:val="hybridMultilevel"/>
    <w:tmpl w:val="DED66F50"/>
    <w:lvl w:ilvl="0" w:tplc="040E0015">
      <w:start w:val="1"/>
      <w:numFmt w:val="upperLetter"/>
      <w:lvlText w:val="%1."/>
      <w:lvlJc w:val="left"/>
      <w:pPr>
        <w:ind w:left="1080" w:hanging="360"/>
      </w:pPr>
    </w:lvl>
    <w:lvl w:ilvl="1" w:tplc="040E0017">
      <w:start w:val="1"/>
      <w:numFmt w:val="lowerLetter"/>
      <w:lvlText w:val="%2)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F9641E"/>
    <w:multiLevelType w:val="hybridMultilevel"/>
    <w:tmpl w:val="39529018"/>
    <w:lvl w:ilvl="0" w:tplc="6A723700">
      <w:start w:val="1"/>
      <w:numFmt w:val="upperLetter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87F7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B4559FB"/>
    <w:multiLevelType w:val="hybridMultilevel"/>
    <w:tmpl w:val="5A68C7D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1E66AC"/>
    <w:multiLevelType w:val="hybridMultilevel"/>
    <w:tmpl w:val="004E29FC"/>
    <w:lvl w:ilvl="0" w:tplc="7D9ADF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225AE"/>
    <w:multiLevelType w:val="hybridMultilevel"/>
    <w:tmpl w:val="5F607BA4"/>
    <w:lvl w:ilvl="0" w:tplc="71286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C87E96"/>
    <w:multiLevelType w:val="hybridMultilevel"/>
    <w:tmpl w:val="090A0E9E"/>
    <w:lvl w:ilvl="0" w:tplc="040E0015">
      <w:start w:val="1"/>
      <w:numFmt w:val="upperLetter"/>
      <w:lvlText w:val="%1."/>
      <w:lvlJc w:val="left"/>
      <w:pPr>
        <w:ind w:left="1080" w:hanging="360"/>
      </w:pPr>
    </w:lvl>
    <w:lvl w:ilvl="1" w:tplc="040E0017">
      <w:start w:val="1"/>
      <w:numFmt w:val="lowerLetter"/>
      <w:lvlText w:val="%2)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9E0B9A"/>
    <w:multiLevelType w:val="hybridMultilevel"/>
    <w:tmpl w:val="9FDAD56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94591"/>
    <w:multiLevelType w:val="hybridMultilevel"/>
    <w:tmpl w:val="31944E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C9536F"/>
    <w:multiLevelType w:val="hybridMultilevel"/>
    <w:tmpl w:val="B642837A"/>
    <w:lvl w:ilvl="0" w:tplc="040E0015">
      <w:start w:val="1"/>
      <w:numFmt w:val="upperLetter"/>
      <w:lvlText w:val="%1."/>
      <w:lvlJc w:val="left"/>
      <w:pPr>
        <w:ind w:left="1080" w:hanging="360"/>
      </w:pPr>
    </w:lvl>
    <w:lvl w:ilvl="1" w:tplc="040E0017">
      <w:start w:val="1"/>
      <w:numFmt w:val="lowerLetter"/>
      <w:lvlText w:val="%2)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A1B5797"/>
    <w:multiLevelType w:val="hybridMultilevel"/>
    <w:tmpl w:val="EF646696"/>
    <w:lvl w:ilvl="0" w:tplc="5EA663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064516"/>
    <w:multiLevelType w:val="multilevel"/>
    <w:tmpl w:val="040E001F"/>
    <w:lvl w:ilvl="0">
      <w:start w:val="1"/>
      <w:numFmt w:val="decimal"/>
      <w:lvlText w:val="%1."/>
      <w:lvlJc w:val="left"/>
      <w:pPr>
        <w:ind w:left="2160" w:hanging="360"/>
      </w:pPr>
    </w:lvl>
    <w:lvl w:ilvl="1">
      <w:start w:val="1"/>
      <w:numFmt w:val="decimal"/>
      <w:lvlText w:val="%1.%2."/>
      <w:lvlJc w:val="left"/>
      <w:pPr>
        <w:ind w:left="2592" w:hanging="432"/>
      </w:pPr>
    </w:lvl>
    <w:lvl w:ilvl="2">
      <w:start w:val="1"/>
      <w:numFmt w:val="decimal"/>
      <w:lvlText w:val="%1.%2.%3."/>
      <w:lvlJc w:val="left"/>
      <w:pPr>
        <w:ind w:left="3024" w:hanging="504"/>
      </w:pPr>
    </w:lvl>
    <w:lvl w:ilvl="3">
      <w:start w:val="1"/>
      <w:numFmt w:val="decimal"/>
      <w:lvlText w:val="%1.%2.%3.%4."/>
      <w:lvlJc w:val="left"/>
      <w:pPr>
        <w:ind w:left="3528" w:hanging="648"/>
      </w:pPr>
    </w:lvl>
    <w:lvl w:ilvl="4">
      <w:start w:val="1"/>
      <w:numFmt w:val="decimal"/>
      <w:lvlText w:val="%1.%2.%3.%4.%5."/>
      <w:lvlJc w:val="left"/>
      <w:pPr>
        <w:ind w:left="4032" w:hanging="792"/>
      </w:pPr>
    </w:lvl>
    <w:lvl w:ilvl="5">
      <w:start w:val="1"/>
      <w:numFmt w:val="decimal"/>
      <w:lvlText w:val="%1.%2.%3.%4.%5.%6."/>
      <w:lvlJc w:val="left"/>
      <w:pPr>
        <w:ind w:left="4536" w:hanging="936"/>
      </w:pPr>
    </w:lvl>
    <w:lvl w:ilvl="6">
      <w:start w:val="1"/>
      <w:numFmt w:val="decimal"/>
      <w:lvlText w:val="%1.%2.%3.%4.%5.%6.%7."/>
      <w:lvlJc w:val="left"/>
      <w:pPr>
        <w:ind w:left="5040" w:hanging="1080"/>
      </w:pPr>
    </w:lvl>
    <w:lvl w:ilvl="7">
      <w:start w:val="1"/>
      <w:numFmt w:val="decimal"/>
      <w:lvlText w:val="%1.%2.%3.%4.%5.%6.%7.%8."/>
      <w:lvlJc w:val="left"/>
      <w:pPr>
        <w:ind w:left="5544" w:hanging="1224"/>
      </w:pPr>
    </w:lvl>
    <w:lvl w:ilvl="8">
      <w:start w:val="1"/>
      <w:numFmt w:val="decimal"/>
      <w:lvlText w:val="%1.%2.%3.%4.%5.%6.%7.%8.%9."/>
      <w:lvlJc w:val="left"/>
      <w:pPr>
        <w:ind w:left="6120" w:hanging="1440"/>
      </w:pPr>
    </w:lvl>
  </w:abstractNum>
  <w:abstractNum w:abstractNumId="16" w15:restartNumberingAfterBreak="0">
    <w:nsid w:val="40652531"/>
    <w:multiLevelType w:val="hybridMultilevel"/>
    <w:tmpl w:val="01DC9C80"/>
    <w:lvl w:ilvl="0" w:tplc="BECC14B6">
      <w:start w:val="1"/>
      <w:numFmt w:val="upperLetter"/>
      <w:lvlText w:val="%1."/>
      <w:lvlJc w:val="left"/>
      <w:pPr>
        <w:ind w:left="1080" w:hanging="360"/>
      </w:pPr>
      <w:rPr>
        <w:b/>
        <w:i w:val="0"/>
        <w:u w:val="none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10C2141"/>
    <w:multiLevelType w:val="hybridMultilevel"/>
    <w:tmpl w:val="DD08118A"/>
    <w:lvl w:ilvl="0" w:tplc="71286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EF1A60"/>
    <w:multiLevelType w:val="hybridMultilevel"/>
    <w:tmpl w:val="229C0F08"/>
    <w:lvl w:ilvl="0" w:tplc="71286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085102"/>
    <w:multiLevelType w:val="hybridMultilevel"/>
    <w:tmpl w:val="FB50EF74"/>
    <w:lvl w:ilvl="0" w:tplc="71286C24">
      <w:start w:val="1"/>
      <w:numFmt w:val="upperRoman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B913F64"/>
    <w:multiLevelType w:val="hybridMultilevel"/>
    <w:tmpl w:val="4B3480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8A26C8"/>
    <w:multiLevelType w:val="hybridMultilevel"/>
    <w:tmpl w:val="13BC7F40"/>
    <w:lvl w:ilvl="0" w:tplc="040E0013">
      <w:start w:val="1"/>
      <w:numFmt w:val="upperRoman"/>
      <w:lvlText w:val="%1."/>
      <w:lvlJc w:val="righ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F8681C"/>
    <w:multiLevelType w:val="hybridMultilevel"/>
    <w:tmpl w:val="7F9E32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AC1354"/>
    <w:multiLevelType w:val="hybridMultilevel"/>
    <w:tmpl w:val="46B29F8E"/>
    <w:lvl w:ilvl="0" w:tplc="040E0015">
      <w:start w:val="1"/>
      <w:numFmt w:val="upperLetter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45141D5"/>
    <w:multiLevelType w:val="hybridMultilevel"/>
    <w:tmpl w:val="714A96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036A28"/>
    <w:multiLevelType w:val="hybridMultilevel"/>
    <w:tmpl w:val="CF40650E"/>
    <w:lvl w:ilvl="0" w:tplc="71B802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1C3615"/>
    <w:multiLevelType w:val="hybridMultilevel"/>
    <w:tmpl w:val="2610967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773A1D"/>
    <w:multiLevelType w:val="hybridMultilevel"/>
    <w:tmpl w:val="50508EE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677689"/>
    <w:multiLevelType w:val="hybridMultilevel"/>
    <w:tmpl w:val="A09AD5E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B5688F"/>
    <w:multiLevelType w:val="hybridMultilevel"/>
    <w:tmpl w:val="2834AD12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7B2EAB"/>
    <w:multiLevelType w:val="hybridMultilevel"/>
    <w:tmpl w:val="06F6581E"/>
    <w:lvl w:ilvl="0" w:tplc="040E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912A73"/>
    <w:multiLevelType w:val="hybridMultilevel"/>
    <w:tmpl w:val="572E061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513B8C"/>
    <w:multiLevelType w:val="hybridMultilevel"/>
    <w:tmpl w:val="5DEC8E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8020CF"/>
    <w:multiLevelType w:val="hybridMultilevel"/>
    <w:tmpl w:val="DC8C77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6"/>
  </w:num>
  <w:num w:numId="3">
    <w:abstractNumId w:val="1"/>
  </w:num>
  <w:num w:numId="4">
    <w:abstractNumId w:val="6"/>
  </w:num>
  <w:num w:numId="5">
    <w:abstractNumId w:val="13"/>
  </w:num>
  <w:num w:numId="6">
    <w:abstractNumId w:val="8"/>
  </w:num>
  <w:num w:numId="7">
    <w:abstractNumId w:val="15"/>
  </w:num>
  <w:num w:numId="8">
    <w:abstractNumId w:val="25"/>
  </w:num>
  <w:num w:numId="9">
    <w:abstractNumId w:val="14"/>
  </w:num>
  <w:num w:numId="10">
    <w:abstractNumId w:val="21"/>
  </w:num>
  <w:num w:numId="11">
    <w:abstractNumId w:val="23"/>
  </w:num>
  <w:num w:numId="12">
    <w:abstractNumId w:val="33"/>
  </w:num>
  <w:num w:numId="13">
    <w:abstractNumId w:val="30"/>
  </w:num>
  <w:num w:numId="14">
    <w:abstractNumId w:val="16"/>
  </w:num>
  <w:num w:numId="15">
    <w:abstractNumId w:val="28"/>
  </w:num>
  <w:num w:numId="16">
    <w:abstractNumId w:val="7"/>
  </w:num>
  <w:num w:numId="17">
    <w:abstractNumId w:val="22"/>
  </w:num>
  <w:num w:numId="18">
    <w:abstractNumId w:val="9"/>
  </w:num>
  <w:num w:numId="19">
    <w:abstractNumId w:val="5"/>
  </w:num>
  <w:num w:numId="20">
    <w:abstractNumId w:val="31"/>
  </w:num>
  <w:num w:numId="21">
    <w:abstractNumId w:val="20"/>
  </w:num>
  <w:num w:numId="22">
    <w:abstractNumId w:val="18"/>
  </w:num>
  <w:num w:numId="23">
    <w:abstractNumId w:val="29"/>
  </w:num>
  <w:num w:numId="24">
    <w:abstractNumId w:val="3"/>
  </w:num>
  <w:num w:numId="25">
    <w:abstractNumId w:val="11"/>
  </w:num>
  <w:num w:numId="26">
    <w:abstractNumId w:val="19"/>
  </w:num>
  <w:num w:numId="27">
    <w:abstractNumId w:val="4"/>
  </w:num>
  <w:num w:numId="28">
    <w:abstractNumId w:val="27"/>
  </w:num>
  <w:num w:numId="29">
    <w:abstractNumId w:val="12"/>
  </w:num>
  <w:num w:numId="30">
    <w:abstractNumId w:val="17"/>
  </w:num>
  <w:num w:numId="31">
    <w:abstractNumId w:val="10"/>
  </w:num>
  <w:num w:numId="32">
    <w:abstractNumId w:val="32"/>
  </w:num>
  <w:num w:numId="33">
    <w:abstractNumId w:val="24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34D"/>
    <w:rsid w:val="00014276"/>
    <w:rsid w:val="0001478C"/>
    <w:rsid w:val="00082139"/>
    <w:rsid w:val="00147B25"/>
    <w:rsid w:val="001C683E"/>
    <w:rsid w:val="001E2F30"/>
    <w:rsid w:val="00232795"/>
    <w:rsid w:val="00255F69"/>
    <w:rsid w:val="0027602C"/>
    <w:rsid w:val="00292222"/>
    <w:rsid w:val="002C2701"/>
    <w:rsid w:val="00312CED"/>
    <w:rsid w:val="00316562"/>
    <w:rsid w:val="0034041E"/>
    <w:rsid w:val="00353764"/>
    <w:rsid w:val="003766FC"/>
    <w:rsid w:val="003B11B1"/>
    <w:rsid w:val="00476183"/>
    <w:rsid w:val="004764C3"/>
    <w:rsid w:val="00483688"/>
    <w:rsid w:val="00490A97"/>
    <w:rsid w:val="004D0C79"/>
    <w:rsid w:val="004F136F"/>
    <w:rsid w:val="00535FA0"/>
    <w:rsid w:val="0054267C"/>
    <w:rsid w:val="00593480"/>
    <w:rsid w:val="005F19E1"/>
    <w:rsid w:val="006152CB"/>
    <w:rsid w:val="00682E94"/>
    <w:rsid w:val="006A72CD"/>
    <w:rsid w:val="006B28B2"/>
    <w:rsid w:val="006D6157"/>
    <w:rsid w:val="006F28B0"/>
    <w:rsid w:val="00730BBD"/>
    <w:rsid w:val="0073206F"/>
    <w:rsid w:val="00775819"/>
    <w:rsid w:val="007A765B"/>
    <w:rsid w:val="007B24B5"/>
    <w:rsid w:val="007D234D"/>
    <w:rsid w:val="008175C0"/>
    <w:rsid w:val="008248C8"/>
    <w:rsid w:val="00836403"/>
    <w:rsid w:val="00847C15"/>
    <w:rsid w:val="00855329"/>
    <w:rsid w:val="00857649"/>
    <w:rsid w:val="009D15F9"/>
    <w:rsid w:val="009F0907"/>
    <w:rsid w:val="00A04D4B"/>
    <w:rsid w:val="00A32A56"/>
    <w:rsid w:val="00AB2988"/>
    <w:rsid w:val="00B67D33"/>
    <w:rsid w:val="00B705F8"/>
    <w:rsid w:val="00BC17BB"/>
    <w:rsid w:val="00BE0063"/>
    <w:rsid w:val="00BF35B1"/>
    <w:rsid w:val="00BF4413"/>
    <w:rsid w:val="00C23B60"/>
    <w:rsid w:val="00C637D8"/>
    <w:rsid w:val="00C91562"/>
    <w:rsid w:val="00D63B36"/>
    <w:rsid w:val="00D90F27"/>
    <w:rsid w:val="00DB3B28"/>
    <w:rsid w:val="00DB6804"/>
    <w:rsid w:val="00DE276A"/>
    <w:rsid w:val="00E9017C"/>
    <w:rsid w:val="00F07B97"/>
    <w:rsid w:val="00F53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BBB177-EB3F-4A06-A4DC-7F1FB5D3C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F136F"/>
  </w:style>
  <w:style w:type="paragraph" w:styleId="Cmsor1">
    <w:name w:val="heading 1"/>
    <w:basedOn w:val="Norml"/>
    <w:next w:val="Norml"/>
    <w:link w:val="Cmsor1Char"/>
    <w:qFormat/>
    <w:rsid w:val="006A72CD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Cmsor2">
    <w:name w:val="heading 2"/>
    <w:basedOn w:val="Norml"/>
    <w:next w:val="Norml"/>
    <w:link w:val="Cmsor2Char"/>
    <w:qFormat/>
    <w:rsid w:val="006A72CD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Cmsor3">
    <w:name w:val="heading 3"/>
    <w:basedOn w:val="Norml"/>
    <w:next w:val="Norml"/>
    <w:link w:val="Cmsor3Char"/>
    <w:qFormat/>
    <w:rsid w:val="006A72CD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Cmsor4">
    <w:name w:val="heading 4"/>
    <w:basedOn w:val="Norml"/>
    <w:next w:val="Norml"/>
    <w:link w:val="Cmsor4Char"/>
    <w:qFormat/>
    <w:rsid w:val="006A72C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qFormat/>
    <w:rsid w:val="006A72CD"/>
    <w:pPr>
      <w:spacing w:before="240" w:after="60" w:line="240" w:lineRule="auto"/>
      <w:outlineLvl w:val="4"/>
    </w:pPr>
    <w:rPr>
      <w:rFonts w:ascii="Arial Narrow" w:eastAsia="Times New Roman" w:hAnsi="Arial Narrow" w:cs="Times New Roman"/>
      <w:b/>
      <w:bCs/>
      <w:i/>
      <w:iCs/>
      <w:sz w:val="26"/>
      <w:szCs w:val="26"/>
      <w:lang w:eastAsia="hu-HU"/>
    </w:rPr>
  </w:style>
  <w:style w:type="paragraph" w:styleId="Cmsor6">
    <w:name w:val="heading 6"/>
    <w:basedOn w:val="Norml"/>
    <w:next w:val="Norml"/>
    <w:link w:val="Cmsor6Char"/>
    <w:qFormat/>
    <w:rsid w:val="006A72C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Cs/>
      <w:lang w:eastAsia="hu-HU"/>
    </w:rPr>
  </w:style>
  <w:style w:type="paragraph" w:styleId="Cmsor7">
    <w:name w:val="heading 7"/>
    <w:basedOn w:val="Norml"/>
    <w:next w:val="Norml"/>
    <w:link w:val="Cmsor7Char"/>
    <w:qFormat/>
    <w:rsid w:val="006A72CD"/>
    <w:pPr>
      <w:widowControl w:val="0"/>
      <w:autoSpaceDE w:val="0"/>
      <w:autoSpaceDN w:val="0"/>
      <w:adjustRightInd w:val="0"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8">
    <w:name w:val="heading 8"/>
    <w:basedOn w:val="Norml"/>
    <w:next w:val="Norml"/>
    <w:link w:val="Cmsor8Char"/>
    <w:qFormat/>
    <w:rsid w:val="006A72C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b/>
      <w:i/>
      <w:iCs/>
      <w:sz w:val="24"/>
      <w:szCs w:val="24"/>
      <w:lang w:eastAsia="hu-HU"/>
    </w:rPr>
  </w:style>
  <w:style w:type="paragraph" w:styleId="Cmsor9">
    <w:name w:val="heading 9"/>
    <w:basedOn w:val="Norml"/>
    <w:next w:val="Norml"/>
    <w:link w:val="Cmsor9Char"/>
    <w:qFormat/>
    <w:rsid w:val="006A72CD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Arial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6A72CD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Cmsor2Char">
    <w:name w:val="Címsor 2 Char"/>
    <w:basedOn w:val="Bekezdsalapbettpusa"/>
    <w:link w:val="Cmsor2"/>
    <w:rsid w:val="006A72CD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rsid w:val="006A72CD"/>
    <w:rPr>
      <w:rFonts w:ascii="Arial" w:eastAsia="Times New Roman" w:hAnsi="Arial" w:cs="Arial"/>
      <w:b/>
      <w:bCs/>
      <w:sz w:val="26"/>
      <w:szCs w:val="26"/>
      <w:lang w:eastAsia="hu-HU"/>
    </w:rPr>
  </w:style>
  <w:style w:type="character" w:customStyle="1" w:styleId="Cmsor4Char">
    <w:name w:val="Címsor 4 Char"/>
    <w:basedOn w:val="Bekezdsalapbettpusa"/>
    <w:link w:val="Cmsor4"/>
    <w:rsid w:val="006A72CD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customStyle="1" w:styleId="Cmsor5Char">
    <w:name w:val="Címsor 5 Char"/>
    <w:basedOn w:val="Bekezdsalapbettpusa"/>
    <w:link w:val="Cmsor5"/>
    <w:rsid w:val="006A72CD"/>
    <w:rPr>
      <w:rFonts w:ascii="Arial Narrow" w:eastAsia="Times New Roman" w:hAnsi="Arial Narrow" w:cs="Times New Roman"/>
      <w:b/>
      <w:bCs/>
      <w:i/>
      <w:iCs/>
      <w:sz w:val="26"/>
      <w:szCs w:val="26"/>
      <w:lang w:eastAsia="hu-HU"/>
    </w:rPr>
  </w:style>
  <w:style w:type="character" w:customStyle="1" w:styleId="Cmsor6Char">
    <w:name w:val="Címsor 6 Char"/>
    <w:basedOn w:val="Bekezdsalapbettpusa"/>
    <w:link w:val="Cmsor6"/>
    <w:rsid w:val="006A72CD"/>
    <w:rPr>
      <w:rFonts w:ascii="Times New Roman" w:eastAsia="Times New Roman" w:hAnsi="Times New Roman" w:cs="Times New Roman"/>
      <w:bCs/>
      <w:lang w:eastAsia="hu-HU"/>
    </w:rPr>
  </w:style>
  <w:style w:type="character" w:customStyle="1" w:styleId="Cmsor7Char">
    <w:name w:val="Címsor 7 Char"/>
    <w:basedOn w:val="Bekezdsalapbettpusa"/>
    <w:link w:val="Cmsor7"/>
    <w:rsid w:val="006A72CD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rsid w:val="006A72CD"/>
    <w:rPr>
      <w:rFonts w:ascii="Times New Roman" w:eastAsia="Times New Roman" w:hAnsi="Times New Roman" w:cs="Times New Roman"/>
      <w:b/>
      <w:i/>
      <w:iCs/>
      <w:sz w:val="24"/>
      <w:szCs w:val="24"/>
      <w:lang w:eastAsia="hu-HU"/>
    </w:rPr>
  </w:style>
  <w:style w:type="character" w:customStyle="1" w:styleId="Cmsor9Char">
    <w:name w:val="Címsor 9 Char"/>
    <w:basedOn w:val="Bekezdsalapbettpusa"/>
    <w:link w:val="Cmsor9"/>
    <w:rsid w:val="006A72CD"/>
    <w:rPr>
      <w:rFonts w:ascii="Arial" w:eastAsia="Times New Roman" w:hAnsi="Arial" w:cs="Arial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7D23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D234D"/>
  </w:style>
  <w:style w:type="paragraph" w:styleId="llb">
    <w:name w:val="footer"/>
    <w:basedOn w:val="Norml"/>
    <w:link w:val="llbChar"/>
    <w:uiPriority w:val="99"/>
    <w:unhideWhenUsed/>
    <w:rsid w:val="007D23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D234D"/>
  </w:style>
  <w:style w:type="character" w:styleId="Oldalszm">
    <w:name w:val="page number"/>
    <w:rsid w:val="007D234D"/>
  </w:style>
  <w:style w:type="paragraph" w:styleId="Buborkszveg">
    <w:name w:val="Balloon Text"/>
    <w:basedOn w:val="Norml"/>
    <w:link w:val="BuborkszvegChar"/>
    <w:uiPriority w:val="99"/>
    <w:semiHidden/>
    <w:unhideWhenUsed/>
    <w:rsid w:val="002C2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2701"/>
    <w:rPr>
      <w:rFonts w:ascii="Segoe UI" w:hAnsi="Segoe UI" w:cs="Segoe UI"/>
      <w:sz w:val="18"/>
      <w:szCs w:val="18"/>
    </w:rPr>
  </w:style>
  <w:style w:type="paragraph" w:styleId="Szvegtrzsbehzssal">
    <w:name w:val="Body Text Indent"/>
    <w:basedOn w:val="Norml"/>
    <w:link w:val="SzvegtrzsbehzssalChar"/>
    <w:rsid w:val="006A72CD"/>
    <w:pPr>
      <w:spacing w:after="0" w:line="240" w:lineRule="auto"/>
      <w:ind w:left="300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6A72CD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rsid w:val="006A72CD"/>
    <w:pPr>
      <w:spacing w:after="120" w:line="240" w:lineRule="auto"/>
    </w:pPr>
    <w:rPr>
      <w:rFonts w:ascii="Arial Narrow" w:eastAsia="Times New Roman" w:hAnsi="Arial Narrow" w:cs="Times New Roman"/>
      <w:b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6A72CD"/>
    <w:rPr>
      <w:rFonts w:ascii="Arial Narrow" w:eastAsia="Times New Roman" w:hAnsi="Arial Narrow" w:cs="Times New Roman"/>
      <w:b/>
      <w:sz w:val="24"/>
      <w:szCs w:val="24"/>
      <w:lang w:eastAsia="hu-HU"/>
    </w:rPr>
  </w:style>
  <w:style w:type="character" w:styleId="Hiperhivatkozs">
    <w:name w:val="Hyperlink"/>
    <w:rsid w:val="006A72CD"/>
    <w:rPr>
      <w:color w:val="0000FF"/>
      <w:u w:val="single"/>
    </w:rPr>
  </w:style>
  <w:style w:type="paragraph" w:styleId="Szvegtrzs2">
    <w:name w:val="Body Text 2"/>
    <w:basedOn w:val="Norml"/>
    <w:link w:val="Szvegtrzs2Char"/>
    <w:rsid w:val="006A72CD"/>
    <w:pPr>
      <w:spacing w:after="120" w:line="480" w:lineRule="auto"/>
    </w:pPr>
    <w:rPr>
      <w:rFonts w:ascii="Arial Narrow" w:eastAsia="Times New Roman" w:hAnsi="Arial Narrow" w:cs="Times New Roman"/>
      <w:b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6A72CD"/>
    <w:rPr>
      <w:rFonts w:ascii="Arial Narrow" w:eastAsia="Times New Roman" w:hAnsi="Arial Narrow" w:cs="Times New Roman"/>
      <w:b/>
      <w:sz w:val="24"/>
      <w:szCs w:val="24"/>
      <w:lang w:eastAsia="hu-HU"/>
    </w:rPr>
  </w:style>
  <w:style w:type="paragraph" w:styleId="Szvegtrzs3">
    <w:name w:val="Body Text 3"/>
    <w:basedOn w:val="Norml"/>
    <w:link w:val="Szvegtrzs3Char"/>
    <w:rsid w:val="006A72CD"/>
    <w:pPr>
      <w:spacing w:after="120" w:line="240" w:lineRule="auto"/>
    </w:pPr>
    <w:rPr>
      <w:rFonts w:ascii="Arial Narrow" w:eastAsia="Times New Roman" w:hAnsi="Arial Narrow" w:cs="Times New Roman"/>
      <w:b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6A72CD"/>
    <w:rPr>
      <w:rFonts w:ascii="Arial Narrow" w:eastAsia="Times New Roman" w:hAnsi="Arial Narrow" w:cs="Times New Roman"/>
      <w:b/>
      <w:sz w:val="16"/>
      <w:szCs w:val="16"/>
      <w:lang w:eastAsia="hu-HU"/>
    </w:rPr>
  </w:style>
  <w:style w:type="paragraph" w:styleId="Szvegtrzsbehzssal3">
    <w:name w:val="Body Text Indent 3"/>
    <w:basedOn w:val="Norml"/>
    <w:link w:val="Szvegtrzsbehzssal3Char"/>
    <w:rsid w:val="006A72CD"/>
    <w:pPr>
      <w:spacing w:after="120" w:line="240" w:lineRule="auto"/>
      <w:ind w:left="283"/>
    </w:pPr>
    <w:rPr>
      <w:rFonts w:ascii="Arial Narrow" w:eastAsia="Times New Roman" w:hAnsi="Arial Narrow" w:cs="Times New Roman"/>
      <w:b/>
      <w:sz w:val="16"/>
      <w:szCs w:val="16"/>
      <w:lang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rsid w:val="006A72CD"/>
    <w:rPr>
      <w:rFonts w:ascii="Arial Narrow" w:eastAsia="Times New Roman" w:hAnsi="Arial Narrow" w:cs="Times New Roman"/>
      <w:b/>
      <w:sz w:val="16"/>
      <w:szCs w:val="16"/>
      <w:lang w:eastAsia="hu-HU"/>
    </w:rPr>
  </w:style>
  <w:style w:type="paragraph" w:styleId="Szvegtrzsbehzssal2">
    <w:name w:val="Body Text Indent 2"/>
    <w:basedOn w:val="Norml"/>
    <w:link w:val="Szvegtrzsbehzssal2Char"/>
    <w:rsid w:val="006A72CD"/>
    <w:pPr>
      <w:spacing w:after="120" w:line="480" w:lineRule="auto"/>
      <w:ind w:left="283"/>
    </w:pPr>
    <w:rPr>
      <w:rFonts w:ascii="Arial Narrow" w:eastAsia="Times New Roman" w:hAnsi="Arial Narrow" w:cs="Times New Roman"/>
      <w:b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6A72CD"/>
    <w:rPr>
      <w:rFonts w:ascii="Arial Narrow" w:eastAsia="Times New Roman" w:hAnsi="Arial Narrow" w:cs="Times New Roman"/>
      <w:b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6A72C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6A72CD"/>
    <w:rPr>
      <w:rFonts w:ascii="Times New Roman" w:eastAsia="Times New Roman" w:hAnsi="Times New Roman" w:cs="Times New Roman"/>
      <w:sz w:val="28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6A72CD"/>
  </w:style>
  <w:style w:type="paragraph" w:customStyle="1" w:styleId="Default">
    <w:name w:val="Default"/>
    <w:rsid w:val="006A72C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Kpalrs">
    <w:name w:val="caption"/>
    <w:aliases w:val="cp"/>
    <w:basedOn w:val="Norml"/>
    <w:next w:val="Norml"/>
    <w:link w:val="KpalrsChar"/>
    <w:qFormat/>
    <w:rsid w:val="006A72C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KpalrsChar">
    <w:name w:val="Képaláírás Char"/>
    <w:aliases w:val="cp Char"/>
    <w:link w:val="Kpalrs"/>
    <w:rsid w:val="006A72C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">
    <w:uiPriority w:val="22"/>
    <w:qFormat/>
    <w:rsid w:val="006A72CD"/>
  </w:style>
  <w:style w:type="character" w:styleId="Kiemels2">
    <w:name w:val="Strong"/>
    <w:basedOn w:val="Bekezdsalapbettpusa"/>
    <w:uiPriority w:val="22"/>
    <w:qFormat/>
    <w:rsid w:val="006A72CD"/>
    <w:rPr>
      <w:b/>
      <w:bCs/>
    </w:rPr>
  </w:style>
  <w:style w:type="paragraph" w:styleId="Vgjegyzetszvege">
    <w:name w:val="endnote text"/>
    <w:basedOn w:val="Norml"/>
    <w:link w:val="VgjegyzetszvegeChar"/>
    <w:rsid w:val="006A72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VgjegyzetszvegeChar">
    <w:name w:val="Végjegyzet szövege Char"/>
    <w:basedOn w:val="Bekezdsalapbettpusa"/>
    <w:link w:val="Vgjegyzetszvege"/>
    <w:rsid w:val="006A72CD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Rcsostblzat">
    <w:name w:val="Table Grid"/>
    <w:basedOn w:val="Normltblzat"/>
    <w:uiPriority w:val="39"/>
    <w:rsid w:val="006A72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A72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A72CD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6A72CD"/>
    <w:rPr>
      <w:vertAlign w:val="superscript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A72C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A72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99"/>
    <w:qFormat/>
    <w:rsid w:val="00BC17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5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3681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407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6031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549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712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800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tijus.hu/optijus/lawtext/A0600132.TV/tvalid/2019.1.1./tsid/lawrefP(4_A)B(3-6)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ptijus.hu/optijus/lawtext/A0600132.TV/tvalid/2019.1.1./tsid/lawrefP(7)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723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Gondos István</cp:lastModifiedBy>
  <cp:revision>40</cp:revision>
  <cp:lastPrinted>2016-12-05T10:41:00Z</cp:lastPrinted>
  <dcterms:created xsi:type="dcterms:W3CDTF">2019-04-03T09:35:00Z</dcterms:created>
  <dcterms:modified xsi:type="dcterms:W3CDTF">2019-04-18T05:58:00Z</dcterms:modified>
</cp:coreProperties>
</file>