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A2D" w:rsidRDefault="00002A2D" w:rsidP="00002A2D">
      <w:pPr>
        <w:spacing w:after="0"/>
        <w:rPr>
          <w:rFonts w:ascii="Verdana" w:hAnsi="Verdana"/>
          <w:b/>
          <w:sz w:val="19"/>
          <w:szCs w:val="19"/>
        </w:rPr>
      </w:pPr>
    </w:p>
    <w:p w:rsidR="00002A2D" w:rsidRPr="0024751A" w:rsidRDefault="00002A2D" w:rsidP="00702600">
      <w:pPr>
        <w:pStyle w:val="Cmsor4"/>
        <w:numPr>
          <w:ilvl w:val="0"/>
          <w:numId w:val="1"/>
        </w:numPr>
        <w:tabs>
          <w:tab w:val="clear" w:pos="425"/>
          <w:tab w:val="clear" w:pos="720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ind w:left="426" w:hanging="426"/>
        <w:jc w:val="left"/>
        <w:rPr>
          <w:rFonts w:ascii="Tw Cen MT" w:hAnsi="Tw Cen MT" w:cs="Arial"/>
          <w:b w:val="0"/>
          <w:caps w:val="0"/>
          <w:szCs w:val="22"/>
          <w:u w:val="none"/>
        </w:rPr>
      </w:pPr>
      <w:r w:rsidRPr="0024751A">
        <w:rPr>
          <w:rFonts w:ascii="Tw Cen MT" w:hAnsi="Tw Cen MT" w:cs="Arial"/>
          <w:b w:val="0"/>
          <w:caps w:val="0"/>
          <w:szCs w:val="22"/>
          <w:u w:val="none"/>
        </w:rPr>
        <w:t>számú melléklet</w:t>
      </w:r>
    </w:p>
    <w:p w:rsidR="00002A2D" w:rsidRPr="0024751A" w:rsidRDefault="00002A2D" w:rsidP="00002A2D">
      <w:pPr>
        <w:spacing w:after="0"/>
      </w:pPr>
    </w:p>
    <w:p w:rsidR="00002A2D" w:rsidRPr="0024751A" w:rsidRDefault="00002A2D" w:rsidP="00002A2D">
      <w:pPr>
        <w:shd w:val="clear" w:color="auto" w:fill="D9D9D9"/>
        <w:rPr>
          <w:rFonts w:cs="Arial"/>
          <w:b/>
        </w:rPr>
      </w:pPr>
      <w:proofErr w:type="gramStart"/>
      <w:r w:rsidRPr="0024751A">
        <w:rPr>
          <w:rFonts w:cs="Arial"/>
          <w:b/>
        </w:rPr>
        <w:t>településszerkezeti</w:t>
      </w:r>
      <w:proofErr w:type="gramEnd"/>
      <w:r w:rsidRPr="0024751A">
        <w:rPr>
          <w:rFonts w:cs="Arial"/>
          <w:b/>
        </w:rPr>
        <w:t xml:space="preserve"> terv módosításának leírása </w:t>
      </w:r>
    </w:p>
    <w:p w:rsidR="00002A2D" w:rsidRPr="0024751A" w:rsidRDefault="00002A2D" w:rsidP="00002A2D">
      <w:smartTag w:uri="urn:schemas-microsoft-com:office:smarttags" w:element="metricconverter">
        <w:smartTagPr>
          <w:attr w:name="ProductID" w:val="1. A"/>
        </w:smartTagPr>
        <w:r w:rsidRPr="0024751A">
          <w:t>1. A</w:t>
        </w:r>
      </w:smartTag>
      <w:r w:rsidRPr="0024751A">
        <w:t xml:space="preserve"> 010169/29, 010169/30, 010169/37, 010169/33 nyugati fele és 010169/44 hrsz.-ú telek egésze az </w:t>
      </w:r>
      <w:proofErr w:type="spellStart"/>
      <w:r w:rsidRPr="0024751A">
        <w:t>Má</w:t>
      </w:r>
      <w:proofErr w:type="spellEnd"/>
      <w:r w:rsidRPr="0024751A">
        <w:t xml:space="preserve"> jelű általános mezőgazdasági </w:t>
      </w:r>
      <w:proofErr w:type="spellStart"/>
      <w:r w:rsidRPr="0024751A">
        <w:t>területfelhasználásbólGip</w:t>
      </w:r>
      <w:proofErr w:type="spellEnd"/>
      <w:r w:rsidRPr="0024751A">
        <w:t xml:space="preserve"> jelű ipari gazdasági </w:t>
      </w:r>
      <w:proofErr w:type="spellStart"/>
      <w:r w:rsidRPr="0024751A">
        <w:t>területfe</w:t>
      </w:r>
      <w:r>
        <w:t>lhasználásba</w:t>
      </w:r>
      <w:proofErr w:type="spellEnd"/>
      <w:r>
        <w:t xml:space="preserve"> kerül átsorolásra.</w:t>
      </w:r>
    </w:p>
    <w:p w:rsidR="00002A2D" w:rsidRDefault="00002A2D" w:rsidP="00002A2D">
      <w:r>
        <w:t>2</w:t>
      </w:r>
      <w:r w:rsidRPr="0024751A">
        <w:t>. Az 520/5, 520/6, 517, 539/1, 539/2, 540, 541, 542 és 543 hrsz.-ú te</w:t>
      </w:r>
      <w:r>
        <w:t xml:space="preserve">lkek kertvárosi lakóterületből </w:t>
      </w:r>
      <w:proofErr w:type="spellStart"/>
      <w:r w:rsidRPr="0024751A">
        <w:t>Vt</w:t>
      </w:r>
      <w:proofErr w:type="spellEnd"/>
      <w:r w:rsidRPr="0024751A">
        <w:t xml:space="preserve"> jelű településközpont </w:t>
      </w:r>
      <w:proofErr w:type="spellStart"/>
      <w:r w:rsidRPr="0024751A">
        <w:t>területfelhasználásba</w:t>
      </w:r>
      <w:proofErr w:type="spellEnd"/>
      <w:r w:rsidRPr="0024751A">
        <w:t xml:space="preserve"> kerülnek átsorolásra. </w:t>
      </w:r>
      <w:proofErr w:type="spellStart"/>
      <w:r w:rsidRPr="0024751A">
        <w:t>Gksz</w:t>
      </w:r>
      <w:proofErr w:type="spellEnd"/>
      <w:r w:rsidRPr="0024751A">
        <w:t xml:space="preserve"> jelű kereskedelmi szolgáltató gazdasági területből településközpont </w:t>
      </w:r>
      <w:proofErr w:type="spellStart"/>
      <w:r w:rsidRPr="0024751A">
        <w:t>területfelhasználásba</w:t>
      </w:r>
      <w:proofErr w:type="spellEnd"/>
      <w:r w:rsidRPr="0024751A">
        <w:t xml:space="preserve"> kerül átsorolásra az 544 hrsz.-ú telek északi része.</w:t>
      </w:r>
    </w:p>
    <w:p w:rsidR="00002A2D" w:rsidRDefault="00002A2D" w:rsidP="00002A2D">
      <w:pPr>
        <w:spacing w:after="0"/>
      </w:pPr>
      <w:r>
        <w:t xml:space="preserve">3. Közúti közlekedési </w:t>
      </w:r>
      <w:proofErr w:type="spellStart"/>
      <w:r>
        <w:t>területfelhasználásról</w:t>
      </w:r>
      <w:proofErr w:type="spellEnd"/>
      <w:r>
        <w:t xml:space="preserve"> Kg jelű beépítésre szánt különleges garázssor </w:t>
      </w:r>
      <w:proofErr w:type="spellStart"/>
      <w:r>
        <w:t>területfelhasználásra</w:t>
      </w:r>
      <w:proofErr w:type="spellEnd"/>
      <w:r>
        <w:t xml:space="preserve"> módosulnak</w:t>
      </w:r>
    </w:p>
    <w:p w:rsidR="00002A2D" w:rsidRDefault="00002A2D" w:rsidP="00002A2D">
      <w:pPr>
        <w:spacing w:after="120"/>
        <w:ind w:left="567"/>
      </w:pPr>
      <w:proofErr w:type="gramStart"/>
      <w:r>
        <w:t>a</w:t>
      </w:r>
      <w:proofErr w:type="gramEnd"/>
      <w:r>
        <w:t xml:space="preserve">) a Kinizsi téren a 370/4, 380/2, 381/2, 382/2, </w:t>
      </w:r>
    </w:p>
    <w:p w:rsidR="00002A2D" w:rsidRDefault="00002A2D" w:rsidP="00002A2D">
      <w:pPr>
        <w:spacing w:after="120"/>
        <w:ind w:left="567"/>
      </w:pPr>
      <w:r>
        <w:t xml:space="preserve">b) a Május 1 utcától keletre a 713/17, 713/18, 713/19, 713/20, 713/21, 713/23, 713/24, 713/25, 713/26, 713/28, 713/32, 713/79, </w:t>
      </w:r>
    </w:p>
    <w:p w:rsidR="00002A2D" w:rsidRDefault="00002A2D" w:rsidP="00002A2D">
      <w:pPr>
        <w:spacing w:after="120"/>
        <w:ind w:left="567"/>
      </w:pPr>
      <w:r>
        <w:t xml:space="preserve">c) a Katalin lakótelepnél a 761/12, 761/13, 763/2, </w:t>
      </w:r>
    </w:p>
    <w:p w:rsidR="00002A2D" w:rsidRDefault="00002A2D" w:rsidP="00002A2D">
      <w:pPr>
        <w:spacing w:after="120"/>
        <w:ind w:left="567"/>
      </w:pPr>
      <w:r>
        <w:t xml:space="preserve">d) a Nádas-patak mentén a 1382/2, 1382/3, 1382/5, 1382/7, 1382/8, 1383, </w:t>
      </w:r>
    </w:p>
    <w:p w:rsidR="00002A2D" w:rsidRDefault="00002A2D" w:rsidP="00002A2D">
      <w:pPr>
        <w:spacing w:after="120"/>
        <w:ind w:left="567"/>
      </w:pPr>
      <w:proofErr w:type="gramStart"/>
      <w:r>
        <w:t>e</w:t>
      </w:r>
      <w:proofErr w:type="gramEnd"/>
      <w:r>
        <w:t xml:space="preserve">) a Platán téren a 905/2 hrsz.-ú telkek.  </w:t>
      </w:r>
    </w:p>
    <w:p w:rsidR="00002A2D" w:rsidRPr="0024751A" w:rsidRDefault="00002A2D" w:rsidP="00002A2D">
      <w:pPr>
        <w:spacing w:after="0"/>
      </w:pPr>
    </w:p>
    <w:p w:rsidR="00002A2D" w:rsidRDefault="00002A2D" w:rsidP="00002A2D">
      <w:r>
        <w:t xml:space="preserve">4. </w:t>
      </w:r>
      <w:r w:rsidRPr="00267243">
        <w:rPr>
          <w:b/>
        </w:rPr>
        <w:t>A város területi mérlege</w:t>
      </w:r>
    </w:p>
    <w:p w:rsidR="00002A2D" w:rsidRPr="009067BA" w:rsidRDefault="00002A2D" w:rsidP="00002A2D">
      <w:r w:rsidRPr="0024751A">
        <w:t>Zalaszentgrót város terület-felhasználásának adatai</w:t>
      </w:r>
      <w:r>
        <w:t xml:space="preserve"> az alábbiak szerint módosulnak</w:t>
      </w:r>
      <w:r w:rsidRPr="0024751A">
        <w:t>:</w:t>
      </w:r>
    </w:p>
    <w:tbl>
      <w:tblPr>
        <w:tblW w:w="7125" w:type="dxa"/>
        <w:jc w:val="center"/>
        <w:tblInd w:w="57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70" w:type="dxa"/>
          <w:right w:w="70" w:type="dxa"/>
        </w:tblCellMar>
        <w:tblLook w:val="0000"/>
      </w:tblPr>
      <w:tblGrid>
        <w:gridCol w:w="4700"/>
        <w:gridCol w:w="1261"/>
        <w:gridCol w:w="1164"/>
      </w:tblGrid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r w:rsidRPr="0024751A">
              <w:rPr>
                <w:rFonts w:cs="Arial"/>
              </w:rPr>
              <w:t> </w:t>
            </w:r>
          </w:p>
        </w:tc>
        <w:tc>
          <w:tcPr>
            <w:tcW w:w="1261" w:type="dxa"/>
          </w:tcPr>
          <w:p w:rsidR="00002A2D" w:rsidRPr="0024751A" w:rsidRDefault="00002A2D" w:rsidP="0036447D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meglévő terület (ha)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center"/>
              <w:rPr>
                <w:rFonts w:cs="Arial"/>
              </w:rPr>
            </w:pPr>
            <w:r>
              <w:rPr>
                <w:rFonts w:cs="Arial"/>
              </w:rPr>
              <w:t>tervezett terület (</w:t>
            </w:r>
            <w:r w:rsidRPr="0024751A">
              <w:rPr>
                <w:rFonts w:cs="Arial"/>
              </w:rPr>
              <w:t>ha</w:t>
            </w:r>
            <w:r>
              <w:rPr>
                <w:rFonts w:cs="Arial"/>
              </w:rPr>
              <w:t>)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C0C0C0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r w:rsidRPr="0024751A">
              <w:rPr>
                <w:rFonts w:cs="Arial"/>
              </w:rPr>
              <w:t>BEÉPÍTÉSRE SZÁNT TERÜLETEK</w:t>
            </w:r>
          </w:p>
        </w:tc>
        <w:tc>
          <w:tcPr>
            <w:tcW w:w="1261" w:type="dxa"/>
            <w:shd w:val="clear" w:color="auto" w:fill="C0C0C0"/>
          </w:tcPr>
          <w:p w:rsidR="00002A2D" w:rsidRPr="0024751A" w:rsidRDefault="00002A2D" w:rsidP="0036447D">
            <w:pPr>
              <w:spacing w:after="0"/>
              <w:jc w:val="center"/>
              <w:rPr>
                <w:rFonts w:cs="Arial"/>
              </w:rPr>
            </w:pPr>
          </w:p>
        </w:tc>
        <w:tc>
          <w:tcPr>
            <w:tcW w:w="1164" w:type="dxa"/>
            <w:shd w:val="clear" w:color="auto" w:fill="C0C0C0"/>
            <w:noWrap/>
            <w:vAlign w:val="bottom"/>
          </w:tcPr>
          <w:p w:rsidR="00002A2D" w:rsidRPr="0024751A" w:rsidRDefault="00002A2D" w:rsidP="0036447D">
            <w:pPr>
              <w:spacing w:after="0"/>
              <w:jc w:val="center"/>
              <w:rPr>
                <w:rFonts w:cs="Arial"/>
              </w:rPr>
            </w:pPr>
            <w:r w:rsidRPr="0024751A">
              <w:rPr>
                <w:rFonts w:cs="Arial"/>
              </w:rPr>
              <w:t> 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Lf-falusias</w:t>
            </w:r>
            <w:proofErr w:type="spellEnd"/>
            <w:r w:rsidRPr="0024751A">
              <w:rPr>
                <w:rFonts w:cs="Arial"/>
              </w:rPr>
              <w:t xml:space="preserve"> lakóterület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355.33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355.33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Lk-kisvárosias</w:t>
            </w:r>
            <w:proofErr w:type="spellEnd"/>
            <w:r w:rsidRPr="0024751A">
              <w:rPr>
                <w:rFonts w:cs="Arial"/>
              </w:rPr>
              <w:t xml:space="preserve"> lakóterület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9.69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9.69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9067BA" w:rsidRDefault="00002A2D" w:rsidP="0036447D">
            <w:pPr>
              <w:spacing w:after="0"/>
              <w:rPr>
                <w:rFonts w:cs="Arial"/>
              </w:rPr>
            </w:pPr>
            <w:proofErr w:type="spellStart"/>
            <w:r w:rsidRPr="009067BA">
              <w:rPr>
                <w:rFonts w:cs="Arial"/>
              </w:rPr>
              <w:t>Lke-kertvárosias</w:t>
            </w:r>
            <w:proofErr w:type="spellEnd"/>
            <w:r w:rsidRPr="009067BA">
              <w:rPr>
                <w:rFonts w:cs="Arial"/>
              </w:rPr>
              <w:t xml:space="preserve"> lakóterület</w:t>
            </w:r>
          </w:p>
        </w:tc>
        <w:tc>
          <w:tcPr>
            <w:tcW w:w="1261" w:type="dxa"/>
            <w:vAlign w:val="bottom"/>
          </w:tcPr>
          <w:p w:rsidR="00002A2D" w:rsidRPr="009067B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9067BA">
              <w:rPr>
                <w:rFonts w:cs="Arial"/>
              </w:rPr>
              <w:t>59.87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9067B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9067BA">
              <w:rPr>
                <w:rFonts w:cs="Arial"/>
              </w:rPr>
              <w:t>59.87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Ln-nagyvárosias</w:t>
            </w:r>
            <w:proofErr w:type="spellEnd"/>
            <w:r w:rsidRPr="0024751A">
              <w:rPr>
                <w:rFonts w:cs="Arial"/>
              </w:rPr>
              <w:t xml:space="preserve"> lakóterület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3.69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3.69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Vi-intézményi</w:t>
            </w:r>
            <w:proofErr w:type="spellEnd"/>
            <w:r w:rsidRPr="0024751A">
              <w:rPr>
                <w:rFonts w:cs="Arial"/>
              </w:rPr>
              <w:t xml:space="preserve"> vegyes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5.97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5.97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  <w:color w:val="FF0000"/>
              </w:rPr>
            </w:pPr>
            <w:proofErr w:type="spellStart"/>
            <w:r w:rsidRPr="0024751A">
              <w:rPr>
                <w:rFonts w:cs="Arial"/>
                <w:color w:val="FF0000"/>
              </w:rPr>
              <w:t>Vt-településközpont</w:t>
            </w:r>
            <w:proofErr w:type="spellEnd"/>
            <w:r w:rsidRPr="0024751A">
              <w:rPr>
                <w:rFonts w:cs="Arial"/>
                <w:color w:val="FF0000"/>
              </w:rPr>
              <w:t xml:space="preserve"> vegyes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12.92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  <w:color w:val="FF0000"/>
              </w:rPr>
            </w:pPr>
            <w:r w:rsidRPr="0024751A">
              <w:rPr>
                <w:rFonts w:cs="Arial"/>
                <w:color w:val="FF0000"/>
              </w:rPr>
              <w:t>13.73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  <w:color w:val="FF0000"/>
              </w:rPr>
            </w:pPr>
            <w:proofErr w:type="spellStart"/>
            <w:r w:rsidRPr="0024751A">
              <w:rPr>
                <w:rFonts w:cs="Arial"/>
                <w:color w:val="FF0000"/>
              </w:rPr>
              <w:t>Gip-egyéb</w:t>
            </w:r>
            <w:proofErr w:type="spellEnd"/>
            <w:r w:rsidRPr="0024751A">
              <w:rPr>
                <w:rFonts w:cs="Arial"/>
                <w:color w:val="FF0000"/>
              </w:rPr>
              <w:t xml:space="preserve"> ipari gazdasági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73.19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  <w:color w:val="FF0000"/>
              </w:rPr>
            </w:pPr>
            <w:r w:rsidRPr="0024751A">
              <w:rPr>
                <w:rFonts w:cs="Arial"/>
                <w:color w:val="FF0000"/>
              </w:rPr>
              <w:t>84.34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  <w:color w:val="FF0000"/>
              </w:rPr>
            </w:pPr>
            <w:proofErr w:type="spellStart"/>
            <w:r w:rsidRPr="0024751A">
              <w:rPr>
                <w:rFonts w:cs="Arial"/>
                <w:color w:val="FF0000"/>
              </w:rPr>
              <w:t>Gksz-kereskedelmi</w:t>
            </w:r>
            <w:proofErr w:type="spellEnd"/>
            <w:r w:rsidRPr="0024751A">
              <w:rPr>
                <w:rFonts w:cs="Arial"/>
                <w:color w:val="FF0000"/>
              </w:rPr>
              <w:t xml:space="preserve"> szolgáltató gazdasági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50.16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  <w:color w:val="FF0000"/>
              </w:rPr>
            </w:pPr>
            <w:r w:rsidRPr="0024751A">
              <w:rPr>
                <w:rFonts w:cs="Arial"/>
                <w:color w:val="FF0000"/>
              </w:rPr>
              <w:t>49.94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Üü-üdülőházas</w:t>
            </w:r>
            <w:proofErr w:type="spellEnd"/>
            <w:r w:rsidRPr="0024751A">
              <w:rPr>
                <w:rFonts w:cs="Arial"/>
              </w:rPr>
              <w:t xml:space="preserve"> üdülőövezet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11.34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11.34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r w:rsidRPr="0024751A">
              <w:rPr>
                <w:rFonts w:cs="Arial"/>
              </w:rPr>
              <w:t> </w:t>
            </w:r>
          </w:p>
        </w:tc>
        <w:tc>
          <w:tcPr>
            <w:tcW w:w="1261" w:type="dxa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 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r w:rsidRPr="0024751A">
              <w:rPr>
                <w:rFonts w:cs="Arial"/>
              </w:rPr>
              <w:t>K - különleges beépítésre szánt</w:t>
            </w:r>
          </w:p>
        </w:tc>
        <w:tc>
          <w:tcPr>
            <w:tcW w:w="1261" w:type="dxa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 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Kst-különleges</w:t>
            </w:r>
            <w:proofErr w:type="spellEnd"/>
            <w:r w:rsidRPr="0024751A">
              <w:rPr>
                <w:rFonts w:cs="Arial"/>
              </w:rPr>
              <w:t xml:space="preserve"> strand terület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5.55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5.55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Kmü-különleges</w:t>
            </w:r>
            <w:proofErr w:type="spellEnd"/>
            <w:r w:rsidRPr="0024751A">
              <w:rPr>
                <w:rFonts w:cs="Arial"/>
              </w:rPr>
              <w:t xml:space="preserve"> mezőgazdasági üzemi terület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41.47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41.47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Kh-különleges</w:t>
            </w:r>
            <w:proofErr w:type="spellEnd"/>
            <w:r w:rsidRPr="0024751A">
              <w:rPr>
                <w:rFonts w:cs="Arial"/>
              </w:rPr>
              <w:t xml:space="preserve"> hulladékkezelő- lerakó terület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3.50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3.50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3442DE" w:rsidRDefault="00002A2D" w:rsidP="0036447D">
            <w:pPr>
              <w:spacing w:after="0"/>
              <w:rPr>
                <w:rFonts w:cs="Arial"/>
                <w:color w:val="FF0000"/>
              </w:rPr>
            </w:pPr>
            <w:r w:rsidRPr="003442DE">
              <w:rPr>
                <w:rFonts w:cs="Arial"/>
                <w:color w:val="FF0000"/>
              </w:rPr>
              <w:t> Kg-különleges garázssor terület</w:t>
            </w:r>
          </w:p>
        </w:tc>
        <w:tc>
          <w:tcPr>
            <w:tcW w:w="1261" w:type="dxa"/>
          </w:tcPr>
          <w:p w:rsidR="00002A2D" w:rsidRPr="003442DE" w:rsidRDefault="00002A2D" w:rsidP="0036447D">
            <w:pPr>
              <w:spacing w:after="0"/>
              <w:jc w:val="right"/>
              <w:rPr>
                <w:rFonts w:cs="Arial"/>
                <w:color w:val="FF0000"/>
              </w:rPr>
            </w:pPr>
            <w:r w:rsidRPr="003442DE">
              <w:rPr>
                <w:rFonts w:cs="Arial"/>
              </w:rPr>
              <w:t>0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3442DE" w:rsidRDefault="00002A2D" w:rsidP="0036447D">
            <w:pPr>
              <w:spacing w:after="0"/>
              <w:jc w:val="right"/>
              <w:rPr>
                <w:rFonts w:cs="Arial"/>
                <w:color w:val="FF0000"/>
              </w:rPr>
            </w:pPr>
            <w:r w:rsidRPr="003442DE">
              <w:rPr>
                <w:rFonts w:cs="Arial"/>
                <w:color w:val="FF0000"/>
              </w:rPr>
              <w:t> 1.</w:t>
            </w:r>
            <w:r>
              <w:rPr>
                <w:rFonts w:cs="Arial"/>
                <w:color w:val="FF0000"/>
              </w:rPr>
              <w:t>54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C0C0C0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r w:rsidRPr="0024751A">
              <w:rPr>
                <w:rFonts w:cs="Arial"/>
              </w:rPr>
              <w:t>BEÉPÍTÉSRE NEM SZÁNT TERÜLETEK</w:t>
            </w:r>
          </w:p>
        </w:tc>
        <w:tc>
          <w:tcPr>
            <w:tcW w:w="1261" w:type="dxa"/>
            <w:shd w:val="clear" w:color="auto" w:fill="C0C0C0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</w:p>
        </w:tc>
        <w:tc>
          <w:tcPr>
            <w:tcW w:w="1164" w:type="dxa"/>
            <w:shd w:val="clear" w:color="auto" w:fill="C0C0C0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r w:rsidRPr="0024751A">
              <w:rPr>
                <w:rFonts w:cs="Arial"/>
              </w:rPr>
              <w:t> 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r w:rsidRPr="0024751A">
              <w:rPr>
                <w:rFonts w:cs="Arial"/>
              </w:rPr>
              <w:t xml:space="preserve">Közlekedési- és </w:t>
            </w:r>
            <w:proofErr w:type="spellStart"/>
            <w:r w:rsidRPr="0024751A">
              <w:rPr>
                <w:rFonts w:cs="Arial"/>
              </w:rPr>
              <w:t>közműelhelyezési</w:t>
            </w:r>
            <w:proofErr w:type="spellEnd"/>
            <w:r w:rsidRPr="0024751A">
              <w:rPr>
                <w:rFonts w:cs="Arial"/>
              </w:rPr>
              <w:t>. hírközlési-.</w:t>
            </w:r>
          </w:p>
        </w:tc>
        <w:tc>
          <w:tcPr>
            <w:tcW w:w="1261" w:type="dxa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r w:rsidRPr="0024751A">
              <w:rPr>
                <w:rFonts w:cs="Arial"/>
              </w:rPr>
              <w:t> 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  <w:proofErr w:type="spellStart"/>
            <w:r w:rsidRPr="003442DE">
              <w:rPr>
                <w:rFonts w:cs="Arial"/>
                <w:color w:val="FF0000"/>
              </w:rPr>
              <w:t>Köü-közúti</w:t>
            </w:r>
            <w:proofErr w:type="spellEnd"/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313.27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>
              <w:rPr>
                <w:rFonts w:cs="Arial"/>
                <w:color w:val="FF0000"/>
              </w:rPr>
              <w:t>311.73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Kök-kötöttpályás</w:t>
            </w:r>
            <w:proofErr w:type="spellEnd"/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11.46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11.46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r w:rsidRPr="0024751A">
              <w:rPr>
                <w:rFonts w:cs="Arial"/>
              </w:rPr>
              <w:lastRenderedPageBreak/>
              <w:t> </w:t>
            </w:r>
          </w:p>
        </w:tc>
        <w:tc>
          <w:tcPr>
            <w:tcW w:w="1261" w:type="dxa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 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  <w:color w:val="FF0000"/>
              </w:rPr>
            </w:pPr>
            <w:proofErr w:type="spellStart"/>
            <w:r w:rsidRPr="0024751A">
              <w:rPr>
                <w:rFonts w:cs="Arial"/>
                <w:color w:val="FF0000"/>
              </w:rPr>
              <w:t>Má-általános</w:t>
            </w:r>
            <w:proofErr w:type="spellEnd"/>
            <w:r w:rsidRPr="0024751A">
              <w:rPr>
                <w:rFonts w:cs="Arial"/>
                <w:color w:val="FF0000"/>
              </w:rPr>
              <w:t xml:space="preserve"> mezőgazdasági terület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3269.99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  <w:color w:val="FF0000"/>
              </w:rPr>
            </w:pPr>
            <w:r w:rsidRPr="0024751A">
              <w:rPr>
                <w:rFonts w:cs="Arial"/>
                <w:color w:val="FF0000"/>
              </w:rPr>
              <w:t>3258.83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Mk-kertes</w:t>
            </w:r>
            <w:proofErr w:type="spellEnd"/>
            <w:r w:rsidRPr="0024751A">
              <w:rPr>
                <w:rFonts w:cs="Arial"/>
              </w:rPr>
              <w:t xml:space="preserve"> mezőgazdasági terület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1565.14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1565.14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Eg-gazdasági</w:t>
            </w:r>
            <w:proofErr w:type="spellEnd"/>
            <w:r w:rsidRPr="0024751A">
              <w:rPr>
                <w:rFonts w:cs="Arial"/>
              </w:rPr>
              <w:t xml:space="preserve"> erdőterület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1329.67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1329.67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Ek-közjóléti</w:t>
            </w:r>
            <w:proofErr w:type="spellEnd"/>
            <w:r w:rsidRPr="0024751A">
              <w:rPr>
                <w:rFonts w:cs="Arial"/>
              </w:rPr>
              <w:t xml:space="preserve"> erdőterület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3.75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3.75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Ev-védelmi</w:t>
            </w:r>
            <w:proofErr w:type="spellEnd"/>
            <w:r w:rsidRPr="0024751A">
              <w:rPr>
                <w:rFonts w:cs="Arial"/>
              </w:rPr>
              <w:t xml:space="preserve"> erdőterület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152.38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152.38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r w:rsidRPr="0024751A">
              <w:rPr>
                <w:rFonts w:cs="Arial"/>
              </w:rPr>
              <w:t>V-vízgazdálkodási terület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149.46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149.46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9067BA" w:rsidRDefault="00002A2D" w:rsidP="0036447D">
            <w:pPr>
              <w:spacing w:after="0"/>
              <w:rPr>
                <w:rFonts w:cs="Arial"/>
              </w:rPr>
            </w:pPr>
            <w:proofErr w:type="spellStart"/>
            <w:r w:rsidRPr="009067BA">
              <w:rPr>
                <w:rFonts w:cs="Arial"/>
              </w:rPr>
              <w:t>Z-zöldterület</w:t>
            </w:r>
            <w:proofErr w:type="spellEnd"/>
          </w:p>
        </w:tc>
        <w:tc>
          <w:tcPr>
            <w:tcW w:w="1261" w:type="dxa"/>
            <w:vAlign w:val="bottom"/>
          </w:tcPr>
          <w:p w:rsidR="00002A2D" w:rsidRPr="009067B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9067BA">
              <w:rPr>
                <w:rFonts w:cs="Arial"/>
              </w:rPr>
              <w:t>10.13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9067B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9067BA">
              <w:rPr>
                <w:rFonts w:cs="Arial"/>
              </w:rPr>
              <w:t>10.13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r w:rsidRPr="0024751A">
              <w:rPr>
                <w:rFonts w:cs="Arial"/>
              </w:rPr>
              <w:t> </w:t>
            </w:r>
          </w:p>
        </w:tc>
        <w:tc>
          <w:tcPr>
            <w:tcW w:w="1261" w:type="dxa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 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rPr>
                <w:rFonts w:cs="Arial"/>
              </w:rPr>
            </w:pPr>
            <w:r w:rsidRPr="0024751A">
              <w:rPr>
                <w:rFonts w:cs="Arial"/>
              </w:rPr>
              <w:t>K-különleges beépítésre nem szánt</w:t>
            </w:r>
          </w:p>
        </w:tc>
        <w:tc>
          <w:tcPr>
            <w:tcW w:w="1261" w:type="dxa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 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Ksp-sportterület</w:t>
            </w:r>
            <w:proofErr w:type="spellEnd"/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11.98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11.98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Kt-temető</w:t>
            </w:r>
            <w:proofErr w:type="spellEnd"/>
            <w:r w:rsidRPr="0024751A">
              <w:rPr>
                <w:rFonts w:cs="Arial"/>
              </w:rPr>
              <w:t xml:space="preserve"> területe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11.37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11.37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Kh-különleges</w:t>
            </w:r>
            <w:proofErr w:type="spellEnd"/>
            <w:r w:rsidRPr="0024751A">
              <w:rPr>
                <w:rFonts w:cs="Arial"/>
              </w:rPr>
              <w:t xml:space="preserve"> hulladékkezelés és elhelyezés 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0.94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0.94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Kb-bányászati</w:t>
            </w:r>
            <w:proofErr w:type="spellEnd"/>
            <w:r w:rsidRPr="0024751A">
              <w:rPr>
                <w:rFonts w:cs="Arial"/>
              </w:rPr>
              <w:t xml:space="preserve"> célú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0.00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0.00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  <w:r w:rsidRPr="0024751A">
              <w:rPr>
                <w:rFonts w:cs="Arial"/>
              </w:rPr>
              <w:t>Ki-ifjúsági tábor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1.22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1.22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  <w:proofErr w:type="spellStart"/>
            <w:r w:rsidRPr="0024751A">
              <w:rPr>
                <w:rFonts w:cs="Arial"/>
              </w:rPr>
              <w:t>Kgy-gyepmesteri</w:t>
            </w:r>
            <w:proofErr w:type="spellEnd"/>
            <w:r w:rsidRPr="0024751A">
              <w:rPr>
                <w:rFonts w:cs="Arial"/>
              </w:rPr>
              <w:t xml:space="preserve"> telep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0.31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24751A">
              <w:rPr>
                <w:rFonts w:cs="Arial"/>
              </w:rPr>
              <w:t>0.31</w:t>
            </w: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</w:p>
        </w:tc>
      </w:tr>
      <w:tr w:rsidR="00002A2D" w:rsidRPr="0024751A" w:rsidTr="0036447D">
        <w:trPr>
          <w:trHeight w:val="270"/>
          <w:jc w:val="center"/>
        </w:trPr>
        <w:tc>
          <w:tcPr>
            <w:tcW w:w="4700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ind w:firstLineChars="100" w:firstLine="220"/>
              <w:rPr>
                <w:rFonts w:cs="Arial"/>
              </w:rPr>
            </w:pPr>
            <w:r w:rsidRPr="007A1EDD">
              <w:rPr>
                <w:rFonts w:cs="Arial"/>
              </w:rPr>
              <w:t>Település közigazgatási területe:</w:t>
            </w:r>
          </w:p>
        </w:tc>
        <w:tc>
          <w:tcPr>
            <w:tcW w:w="1261" w:type="dxa"/>
            <w:vAlign w:val="bottom"/>
          </w:tcPr>
          <w:p w:rsidR="00002A2D" w:rsidRPr="007A1EDD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7463.76</w:t>
            </w:r>
          </w:p>
        </w:tc>
        <w:tc>
          <w:tcPr>
            <w:tcW w:w="1164" w:type="dxa"/>
            <w:shd w:val="clear" w:color="auto" w:fill="auto"/>
            <w:noWrap/>
            <w:vAlign w:val="bottom"/>
          </w:tcPr>
          <w:p w:rsidR="00002A2D" w:rsidRPr="0024751A" w:rsidRDefault="00002A2D" w:rsidP="0036447D">
            <w:pPr>
              <w:spacing w:after="0"/>
              <w:jc w:val="right"/>
              <w:rPr>
                <w:rFonts w:cs="Arial"/>
              </w:rPr>
            </w:pPr>
            <w:r w:rsidRPr="007A1EDD">
              <w:rPr>
                <w:rFonts w:cs="Arial"/>
              </w:rPr>
              <w:t>7463.76</w:t>
            </w:r>
          </w:p>
        </w:tc>
      </w:tr>
    </w:tbl>
    <w:p w:rsidR="00002A2D" w:rsidRPr="0024751A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ind w:left="709"/>
        <w:rPr>
          <w:rFonts w:ascii="Tw Cen MT" w:hAnsi="Tw Cen MT"/>
          <w:b w:val="0"/>
          <w:caps w:val="0"/>
          <w:szCs w:val="22"/>
          <w:u w:val="none"/>
        </w:rPr>
      </w:pPr>
    </w:p>
    <w:p w:rsidR="00002A2D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after="200"/>
        <w:rPr>
          <w:rFonts w:ascii="Tw Cen MT" w:hAnsi="Tw Cen MT"/>
          <w:b w:val="0"/>
          <w:caps w:val="0"/>
          <w:szCs w:val="22"/>
          <w:u w:val="none"/>
        </w:rPr>
      </w:pPr>
    </w:p>
    <w:p w:rsidR="00002A2D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after="200"/>
        <w:rPr>
          <w:rFonts w:ascii="Tw Cen MT" w:hAnsi="Tw Cen MT"/>
          <w:b w:val="0"/>
          <w:caps w:val="0"/>
          <w:szCs w:val="22"/>
          <w:u w:val="none"/>
        </w:rPr>
      </w:pPr>
      <w:r>
        <w:rPr>
          <w:rFonts w:ascii="Tw Cen MT" w:hAnsi="Tw Cen MT"/>
          <w:b w:val="0"/>
          <w:caps w:val="0"/>
          <w:szCs w:val="22"/>
          <w:u w:val="none"/>
        </w:rPr>
        <w:t xml:space="preserve">5. </w:t>
      </w:r>
      <w:r w:rsidRPr="008C29CA">
        <w:rPr>
          <w:rFonts w:ascii="Tw Cen MT" w:hAnsi="Tw Cen MT"/>
          <w:caps w:val="0"/>
          <w:szCs w:val="22"/>
          <w:u w:val="none"/>
        </w:rPr>
        <w:t>Biológiai aktivitás érték számítás eredménye</w:t>
      </w:r>
    </w:p>
    <w:p w:rsidR="00002A2D" w:rsidRPr="0024751A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line="276" w:lineRule="auto"/>
        <w:rPr>
          <w:rFonts w:ascii="Tw Cen MT" w:hAnsi="Tw Cen MT"/>
          <w:b w:val="0"/>
          <w:caps w:val="0"/>
          <w:szCs w:val="22"/>
          <w:u w:val="none"/>
        </w:rPr>
      </w:pPr>
      <w:r w:rsidRPr="0024751A">
        <w:rPr>
          <w:rFonts w:ascii="Tw Cen MT" w:hAnsi="Tw Cen MT"/>
          <w:b w:val="0"/>
          <w:caps w:val="0"/>
          <w:szCs w:val="22"/>
          <w:u w:val="none"/>
        </w:rPr>
        <w:t xml:space="preserve">A 314/2012. (XI.08.) kormányrendelet 16.§ (8) bekezdése szerint a </w:t>
      </w:r>
      <w:r w:rsidRPr="0024751A">
        <w:rPr>
          <w:rFonts w:ascii="Tw Cen MT" w:hAnsi="Tw Cen MT"/>
          <w:caps w:val="0"/>
          <w:szCs w:val="22"/>
          <w:u w:val="none"/>
        </w:rPr>
        <w:t>12</w:t>
      </w:r>
      <w:r>
        <w:rPr>
          <w:rFonts w:ascii="Tw Cen MT" w:hAnsi="Tw Cen MT"/>
          <w:caps w:val="0"/>
          <w:szCs w:val="22"/>
          <w:u w:val="none"/>
        </w:rPr>
        <w:t>8,47</w:t>
      </w:r>
      <w:r w:rsidRPr="0024751A">
        <w:rPr>
          <w:rFonts w:ascii="Tw Cen MT" w:hAnsi="Tw Cen MT"/>
          <w:caps w:val="0"/>
          <w:szCs w:val="22"/>
          <w:u w:val="none"/>
        </w:rPr>
        <w:t xml:space="preserve"> mértékű biológiai aktivitás érték növekmény</w:t>
      </w:r>
      <w:r w:rsidRPr="0024751A">
        <w:rPr>
          <w:rFonts w:ascii="Tw Cen MT" w:hAnsi="Tw Cen MT"/>
          <w:b w:val="0"/>
          <w:caps w:val="0"/>
          <w:szCs w:val="22"/>
          <w:u w:val="none"/>
        </w:rPr>
        <w:t xml:space="preserve"> a későbbi, teljes közigazgatási területre készülő új településszerkezeti terv elfogadásáig felhasználható.   </w:t>
      </w:r>
    </w:p>
    <w:p w:rsidR="00002A2D" w:rsidRPr="003442DE" w:rsidRDefault="00002A2D" w:rsidP="00002A2D">
      <w:pPr>
        <w:spacing w:after="0"/>
        <w:rPr>
          <w:b/>
        </w:rPr>
      </w:pPr>
      <w:r w:rsidRPr="003442DE">
        <w:rPr>
          <w:b/>
        </w:rPr>
        <w:t xml:space="preserve">A település teljes közigazgatási területére számított biológiai aktivitás érték </w:t>
      </w:r>
      <w:r>
        <w:rPr>
          <w:b/>
        </w:rPr>
        <w:t>35714,7</w:t>
      </w:r>
      <w:r w:rsidRPr="003442DE">
        <w:rPr>
          <w:b/>
        </w:rPr>
        <w:t xml:space="preserve">. </w:t>
      </w:r>
    </w:p>
    <w:p w:rsidR="00002A2D" w:rsidRDefault="00002A2D" w:rsidP="00002A2D">
      <w:pPr>
        <w:rPr>
          <w:b/>
        </w:rPr>
      </w:pPr>
    </w:p>
    <w:p w:rsidR="00002A2D" w:rsidRDefault="00002A2D" w:rsidP="00002A2D">
      <w:pPr>
        <w:jc w:val="left"/>
      </w:pPr>
      <w:r>
        <w:br w:type="page"/>
      </w:r>
    </w:p>
    <w:p w:rsidR="00002A2D" w:rsidRDefault="00002A2D" w:rsidP="00002A2D">
      <w:r w:rsidRPr="00003344">
        <w:lastRenderedPageBreak/>
        <w:t>6.</w:t>
      </w:r>
      <w:r w:rsidRPr="00267243">
        <w:rPr>
          <w:b/>
        </w:rPr>
        <w:t>Területrendezési tervvel való összhang igazolása</w:t>
      </w:r>
    </w:p>
    <w:p w:rsidR="00002A2D" w:rsidRDefault="00002A2D" w:rsidP="00002A2D">
      <w:pPr>
        <w:spacing w:after="120" w:line="288" w:lineRule="auto"/>
      </w:pPr>
      <w:r>
        <w:t>TERÜLETFELHASZNÁLÁSI EGYSÉGEK</w:t>
      </w:r>
    </w:p>
    <w:p w:rsidR="00002A2D" w:rsidRPr="00526F7E" w:rsidRDefault="00002A2D" w:rsidP="00002A2D">
      <w:pPr>
        <w:spacing w:after="120" w:line="288" w:lineRule="auto"/>
      </w:pPr>
      <w:r w:rsidRPr="007A1EDD">
        <w:t xml:space="preserve">Zalaszentgrót </w:t>
      </w:r>
      <w:proofErr w:type="spellStart"/>
      <w:r w:rsidRPr="007A1EDD">
        <w:t>területfelhasználási</w:t>
      </w:r>
      <w:proofErr w:type="spellEnd"/>
      <w:r w:rsidRPr="007A1EDD">
        <w:t xml:space="preserve"> kategóriáinak értékei az alábbiak szerint alakulnak:</w:t>
      </w: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85"/>
        <w:gridCol w:w="1158"/>
        <w:gridCol w:w="1252"/>
        <w:gridCol w:w="1559"/>
        <w:gridCol w:w="3119"/>
      </w:tblGrid>
      <w:tr w:rsidR="00002A2D" w:rsidRPr="007A1EDD" w:rsidTr="0036447D">
        <w:tc>
          <w:tcPr>
            <w:tcW w:w="1985" w:type="dxa"/>
            <w:shd w:val="clear" w:color="auto" w:fill="auto"/>
          </w:tcPr>
          <w:p w:rsidR="00002A2D" w:rsidRPr="007A1EDD" w:rsidRDefault="00002A2D" w:rsidP="0036447D">
            <w:proofErr w:type="spellStart"/>
            <w:r w:rsidRPr="007A1EDD">
              <w:t>területfelhasználási</w:t>
            </w:r>
            <w:proofErr w:type="spellEnd"/>
            <w:r w:rsidRPr="007A1EDD">
              <w:t xml:space="preserve"> kategória</w:t>
            </w:r>
          </w:p>
          <w:p w:rsidR="00002A2D" w:rsidRPr="007A1EDD" w:rsidRDefault="00002A2D" w:rsidP="0036447D"/>
        </w:tc>
        <w:tc>
          <w:tcPr>
            <w:tcW w:w="1158" w:type="dxa"/>
            <w:shd w:val="clear" w:color="auto" w:fill="auto"/>
          </w:tcPr>
          <w:p w:rsidR="00002A2D" w:rsidRPr="007A1EDD" w:rsidRDefault="00002A2D" w:rsidP="0036447D">
            <w:r w:rsidRPr="007A1EDD">
              <w:t>TEIR adat</w:t>
            </w:r>
          </w:p>
        </w:tc>
        <w:tc>
          <w:tcPr>
            <w:tcW w:w="1252" w:type="dxa"/>
            <w:shd w:val="clear" w:color="auto" w:fill="auto"/>
          </w:tcPr>
          <w:p w:rsidR="00002A2D" w:rsidRPr="007A1EDD" w:rsidRDefault="00002A2D" w:rsidP="0036447D">
            <w:r w:rsidRPr="007A1EDD">
              <w:t xml:space="preserve">TEIR adat csökkentve Tekenye területére vonatkozó adattal </w:t>
            </w:r>
          </w:p>
        </w:tc>
        <w:tc>
          <w:tcPr>
            <w:tcW w:w="1559" w:type="dxa"/>
            <w:shd w:val="clear" w:color="auto" w:fill="auto"/>
          </w:tcPr>
          <w:p w:rsidR="00002A2D" w:rsidRPr="007A1EDD" w:rsidRDefault="00002A2D" w:rsidP="0036447D">
            <w:pPr>
              <w:rPr>
                <w:b/>
              </w:rPr>
            </w:pPr>
            <w:r w:rsidRPr="007A1EDD">
              <w:rPr>
                <w:b/>
              </w:rPr>
              <w:t>tervezett módosítás adatai a település-szerkezeti terv alapján</w:t>
            </w:r>
          </w:p>
        </w:tc>
        <w:tc>
          <w:tcPr>
            <w:tcW w:w="3119" w:type="dxa"/>
          </w:tcPr>
          <w:p w:rsidR="00002A2D" w:rsidRPr="007A1EDD" w:rsidRDefault="00002A2D" w:rsidP="0036447D">
            <w:pPr>
              <w:rPr>
                <w:b/>
              </w:rPr>
            </w:pPr>
            <w:r w:rsidRPr="007A1EDD">
              <w:rPr>
                <w:b/>
              </w:rPr>
              <w:t>tervezett településszerkezeti terv alapján a lehatárolás csökkentett TEIR adathoz viszonyított mértéke</w:t>
            </w:r>
          </w:p>
        </w:tc>
      </w:tr>
      <w:tr w:rsidR="00002A2D" w:rsidRPr="007A1EDD" w:rsidTr="0036447D">
        <w:tc>
          <w:tcPr>
            <w:tcW w:w="1985" w:type="dxa"/>
            <w:shd w:val="clear" w:color="auto" w:fill="auto"/>
          </w:tcPr>
          <w:p w:rsidR="00002A2D" w:rsidRPr="007A1EDD" w:rsidRDefault="00002A2D" w:rsidP="0036447D">
            <w:pPr>
              <w:rPr>
                <w:b/>
              </w:rPr>
            </w:pPr>
            <w:r w:rsidRPr="007A1EDD">
              <w:rPr>
                <w:b/>
              </w:rPr>
              <w:t>erdőgazdálkodási térség</w:t>
            </w:r>
          </w:p>
        </w:tc>
        <w:tc>
          <w:tcPr>
            <w:tcW w:w="1158" w:type="dxa"/>
            <w:shd w:val="clear" w:color="auto" w:fill="auto"/>
          </w:tcPr>
          <w:p w:rsidR="00002A2D" w:rsidRPr="007A1EDD" w:rsidRDefault="00002A2D" w:rsidP="0036447D">
            <w:smartTag w:uri="urn:schemas-microsoft-com:office:smarttags" w:element="metricconverter">
              <w:smartTagPr>
                <w:attr w:name="ProductID" w:val="1871,72 ha"/>
              </w:smartTagPr>
              <w:r w:rsidRPr="007A1EDD">
                <w:t>1871,72 ha</w:t>
              </w:r>
            </w:smartTag>
          </w:p>
        </w:tc>
        <w:tc>
          <w:tcPr>
            <w:tcW w:w="1252" w:type="dxa"/>
            <w:shd w:val="clear" w:color="auto" w:fill="auto"/>
          </w:tcPr>
          <w:p w:rsidR="00002A2D" w:rsidRPr="007A1EDD" w:rsidRDefault="00002A2D" w:rsidP="0036447D">
            <w:smartTag w:uri="urn:schemas-microsoft-com:office:smarttags" w:element="metricconverter">
              <w:smartTagPr>
                <w:attr w:name="ProductID" w:val="1817,94 ha"/>
              </w:smartTagPr>
              <w:r w:rsidRPr="007A1EDD">
                <w:t>1817,94 ha</w:t>
              </w:r>
            </w:smartTag>
          </w:p>
        </w:tc>
        <w:tc>
          <w:tcPr>
            <w:tcW w:w="1559" w:type="dxa"/>
            <w:shd w:val="clear" w:color="auto" w:fill="auto"/>
          </w:tcPr>
          <w:p w:rsidR="00002A2D" w:rsidRPr="007A1EDD" w:rsidRDefault="00002A2D" w:rsidP="0036447D">
            <w:pPr>
              <w:rPr>
                <w:b/>
              </w:rPr>
            </w:pPr>
            <w:smartTag w:uri="urn:schemas-microsoft-com:office:smarttags" w:element="metricconverter">
              <w:smartTagPr>
                <w:attr w:name="ProductID" w:val="1485,8 ha"/>
              </w:smartTagPr>
              <w:r w:rsidRPr="007A1EDD">
                <w:rPr>
                  <w:b/>
                </w:rPr>
                <w:t>1485,8 ha</w:t>
              </w:r>
            </w:smartTag>
          </w:p>
          <w:p w:rsidR="00002A2D" w:rsidRPr="007A1EDD" w:rsidRDefault="00002A2D" w:rsidP="0036447D">
            <w:pPr>
              <w:rPr>
                <w:b/>
              </w:rPr>
            </w:pPr>
            <w:r w:rsidRPr="007A1EDD">
              <w:rPr>
                <w:b/>
              </w:rPr>
              <w:t xml:space="preserve"> (</w:t>
            </w:r>
            <w:proofErr w:type="spellStart"/>
            <w:r w:rsidRPr="007A1EDD">
              <w:rPr>
                <w:b/>
              </w:rPr>
              <w:t>Eg</w:t>
            </w:r>
            <w:proofErr w:type="spellEnd"/>
            <w:r w:rsidRPr="007A1EDD">
              <w:rPr>
                <w:b/>
              </w:rPr>
              <w:t xml:space="preserve">, </w:t>
            </w:r>
            <w:proofErr w:type="spellStart"/>
            <w:r w:rsidRPr="007A1EDD">
              <w:rPr>
                <w:b/>
              </w:rPr>
              <w:t>Ev</w:t>
            </w:r>
            <w:proofErr w:type="spellEnd"/>
            <w:r w:rsidRPr="007A1EDD">
              <w:rPr>
                <w:b/>
              </w:rPr>
              <w:t xml:space="preserve">, </w:t>
            </w:r>
            <w:proofErr w:type="spellStart"/>
            <w:r w:rsidRPr="007A1EDD">
              <w:rPr>
                <w:b/>
              </w:rPr>
              <w:t>Ek</w:t>
            </w:r>
            <w:proofErr w:type="spellEnd"/>
            <w:r w:rsidRPr="007A1EDD">
              <w:rPr>
                <w:b/>
              </w:rPr>
              <w:t>)</w:t>
            </w:r>
          </w:p>
        </w:tc>
        <w:tc>
          <w:tcPr>
            <w:tcW w:w="3119" w:type="dxa"/>
          </w:tcPr>
          <w:p w:rsidR="00002A2D" w:rsidRPr="007A1EDD" w:rsidRDefault="00002A2D" w:rsidP="0036447D">
            <w:pPr>
              <w:jc w:val="center"/>
              <w:rPr>
                <w:b/>
              </w:rPr>
            </w:pPr>
            <w:r w:rsidRPr="007A1EDD">
              <w:rPr>
                <w:b/>
              </w:rPr>
              <w:t>81,73 %</w:t>
            </w:r>
          </w:p>
          <w:p w:rsidR="00002A2D" w:rsidRPr="007A1EDD" w:rsidRDefault="00002A2D" w:rsidP="0036447D">
            <w:pPr>
              <w:jc w:val="center"/>
            </w:pPr>
            <w:r w:rsidRPr="007A1EDD">
              <w:t>törvényi előírás</w:t>
            </w:r>
            <w:proofErr w:type="gramStart"/>
            <w:r w:rsidRPr="007A1EDD">
              <w:t>:min</w:t>
            </w:r>
            <w:proofErr w:type="gramEnd"/>
            <w:r w:rsidRPr="007A1EDD">
              <w:t>. 75%</w:t>
            </w:r>
          </w:p>
        </w:tc>
      </w:tr>
      <w:tr w:rsidR="00002A2D" w:rsidRPr="007A1EDD" w:rsidTr="0036447D">
        <w:tc>
          <w:tcPr>
            <w:tcW w:w="1985" w:type="dxa"/>
            <w:shd w:val="clear" w:color="auto" w:fill="auto"/>
          </w:tcPr>
          <w:p w:rsidR="00002A2D" w:rsidRPr="007A1EDD" w:rsidRDefault="00002A2D" w:rsidP="0036447D">
            <w:pPr>
              <w:rPr>
                <w:b/>
              </w:rPr>
            </w:pPr>
            <w:r w:rsidRPr="007A1EDD">
              <w:rPr>
                <w:b/>
              </w:rPr>
              <w:t>mezőgazdasági térség</w:t>
            </w:r>
          </w:p>
        </w:tc>
        <w:tc>
          <w:tcPr>
            <w:tcW w:w="1158" w:type="dxa"/>
            <w:shd w:val="clear" w:color="auto" w:fill="auto"/>
          </w:tcPr>
          <w:p w:rsidR="00002A2D" w:rsidRPr="007A1EDD" w:rsidRDefault="00002A2D" w:rsidP="0036447D">
            <w:smartTag w:uri="urn:schemas-microsoft-com:office:smarttags" w:element="metricconverter">
              <w:smartTagPr>
                <w:attr w:name="ProductID" w:val="5697,5 ha"/>
              </w:smartTagPr>
              <w:r w:rsidRPr="007A1EDD">
                <w:t>5697,5 ha</w:t>
              </w:r>
            </w:smartTag>
          </w:p>
        </w:tc>
        <w:tc>
          <w:tcPr>
            <w:tcW w:w="1252" w:type="dxa"/>
            <w:shd w:val="clear" w:color="auto" w:fill="auto"/>
          </w:tcPr>
          <w:p w:rsidR="00002A2D" w:rsidRPr="007A1EDD" w:rsidRDefault="00002A2D" w:rsidP="0036447D">
            <w:smartTag w:uri="urn:schemas-microsoft-com:office:smarttags" w:element="metricconverter">
              <w:smartTagPr>
                <w:attr w:name="ProductID" w:val="5111,95 ha"/>
              </w:smartTagPr>
              <w:r w:rsidRPr="007A1EDD">
                <w:t>5111,95 ha</w:t>
              </w:r>
            </w:smartTag>
          </w:p>
        </w:tc>
        <w:tc>
          <w:tcPr>
            <w:tcW w:w="1559" w:type="dxa"/>
            <w:shd w:val="clear" w:color="auto" w:fill="auto"/>
          </w:tcPr>
          <w:p w:rsidR="00002A2D" w:rsidRPr="007A1EDD" w:rsidRDefault="00002A2D" w:rsidP="0036447D">
            <w:pPr>
              <w:rPr>
                <w:b/>
              </w:rPr>
            </w:pPr>
            <w:smartTag w:uri="urn:schemas-microsoft-com:office:smarttags" w:element="metricconverter">
              <w:smartTagPr>
                <w:attr w:name="ProductID" w:val="4824,52 ha"/>
              </w:smartTagPr>
              <w:r w:rsidRPr="007A1EDD">
                <w:rPr>
                  <w:b/>
                </w:rPr>
                <w:t>4824,52 ha</w:t>
              </w:r>
            </w:smartTag>
          </w:p>
          <w:p w:rsidR="00002A2D" w:rsidRPr="007A1EDD" w:rsidRDefault="00002A2D" w:rsidP="0036447D">
            <w:pPr>
              <w:rPr>
                <w:b/>
              </w:rPr>
            </w:pPr>
            <w:r w:rsidRPr="007A1EDD">
              <w:rPr>
                <w:b/>
              </w:rPr>
              <w:t>(</w:t>
            </w:r>
            <w:proofErr w:type="spellStart"/>
            <w:r w:rsidRPr="007A1EDD">
              <w:rPr>
                <w:b/>
              </w:rPr>
              <w:t>Má</w:t>
            </w:r>
            <w:proofErr w:type="spellEnd"/>
            <w:r w:rsidRPr="007A1EDD">
              <w:rPr>
                <w:b/>
              </w:rPr>
              <w:t xml:space="preserve">, </w:t>
            </w:r>
            <w:proofErr w:type="spellStart"/>
            <w:r w:rsidRPr="007A1EDD">
              <w:rPr>
                <w:b/>
              </w:rPr>
              <w:t>Mk</w:t>
            </w:r>
            <w:proofErr w:type="spellEnd"/>
            <w:r w:rsidRPr="007A1EDD">
              <w:rPr>
                <w:b/>
              </w:rPr>
              <w:t>)</w:t>
            </w:r>
          </w:p>
        </w:tc>
        <w:tc>
          <w:tcPr>
            <w:tcW w:w="3119" w:type="dxa"/>
          </w:tcPr>
          <w:p w:rsidR="00002A2D" w:rsidRPr="007A1EDD" w:rsidRDefault="00002A2D" w:rsidP="0036447D">
            <w:pPr>
              <w:jc w:val="center"/>
              <w:rPr>
                <w:b/>
              </w:rPr>
            </w:pPr>
            <w:r w:rsidRPr="007A1EDD">
              <w:rPr>
                <w:b/>
              </w:rPr>
              <w:t>94,38 %</w:t>
            </w:r>
          </w:p>
          <w:p w:rsidR="00002A2D" w:rsidRPr="007A1EDD" w:rsidRDefault="00002A2D" w:rsidP="0036447D">
            <w:pPr>
              <w:jc w:val="center"/>
            </w:pPr>
            <w:r w:rsidRPr="007A1EDD">
              <w:t>törvényi előírás: min. 85%</w:t>
            </w:r>
          </w:p>
        </w:tc>
      </w:tr>
      <w:tr w:rsidR="00002A2D" w:rsidRPr="007A1EDD" w:rsidTr="0036447D">
        <w:tc>
          <w:tcPr>
            <w:tcW w:w="1985" w:type="dxa"/>
            <w:shd w:val="clear" w:color="auto" w:fill="auto"/>
          </w:tcPr>
          <w:p w:rsidR="00002A2D" w:rsidRPr="007A1EDD" w:rsidRDefault="00002A2D" w:rsidP="0036447D">
            <w:pPr>
              <w:rPr>
                <w:b/>
              </w:rPr>
            </w:pPr>
            <w:r w:rsidRPr="007A1EDD">
              <w:rPr>
                <w:b/>
              </w:rPr>
              <w:t>vízgazdálkodási térség</w:t>
            </w:r>
          </w:p>
        </w:tc>
        <w:tc>
          <w:tcPr>
            <w:tcW w:w="1158" w:type="dxa"/>
            <w:shd w:val="clear" w:color="auto" w:fill="auto"/>
          </w:tcPr>
          <w:p w:rsidR="00002A2D" w:rsidRPr="007A1EDD" w:rsidRDefault="00002A2D" w:rsidP="0036447D">
            <w:smartTag w:uri="urn:schemas-microsoft-com:office:smarttags" w:element="metricconverter">
              <w:smartTagPr>
                <w:attr w:name="ProductID" w:val="53,95 ha"/>
              </w:smartTagPr>
              <w:r w:rsidRPr="007A1EDD">
                <w:t>53,95 ha</w:t>
              </w:r>
            </w:smartTag>
          </w:p>
        </w:tc>
        <w:tc>
          <w:tcPr>
            <w:tcW w:w="1252" w:type="dxa"/>
            <w:shd w:val="clear" w:color="auto" w:fill="auto"/>
          </w:tcPr>
          <w:p w:rsidR="00002A2D" w:rsidRPr="007A1EDD" w:rsidRDefault="00002A2D" w:rsidP="0036447D">
            <w:smartTag w:uri="urn:schemas-microsoft-com:office:smarttags" w:element="metricconverter">
              <w:smartTagPr>
                <w:attr w:name="ProductID" w:val="50,52 ha"/>
              </w:smartTagPr>
              <w:r w:rsidRPr="007A1EDD">
                <w:t>50,52 ha</w:t>
              </w:r>
            </w:smartTag>
          </w:p>
        </w:tc>
        <w:tc>
          <w:tcPr>
            <w:tcW w:w="1559" w:type="dxa"/>
            <w:shd w:val="clear" w:color="auto" w:fill="auto"/>
          </w:tcPr>
          <w:p w:rsidR="00002A2D" w:rsidRPr="007A1EDD" w:rsidRDefault="00002A2D" w:rsidP="0036447D">
            <w:pPr>
              <w:rPr>
                <w:b/>
              </w:rPr>
            </w:pPr>
            <w:smartTag w:uri="urn:schemas-microsoft-com:office:smarttags" w:element="metricconverter">
              <w:smartTagPr>
                <w:attr w:name="ProductID" w:val="149,46 ha"/>
              </w:smartTagPr>
              <w:r w:rsidRPr="007A1EDD">
                <w:rPr>
                  <w:b/>
                </w:rPr>
                <w:t>149,46 ha</w:t>
              </w:r>
            </w:smartTag>
          </w:p>
          <w:p w:rsidR="00002A2D" w:rsidRPr="007A1EDD" w:rsidRDefault="00002A2D" w:rsidP="0036447D">
            <w:pPr>
              <w:rPr>
                <w:b/>
              </w:rPr>
            </w:pPr>
            <w:r w:rsidRPr="007A1EDD">
              <w:rPr>
                <w:b/>
              </w:rPr>
              <w:t>(</w:t>
            </w:r>
            <w:r>
              <w:rPr>
                <w:b/>
              </w:rPr>
              <w:t>V</w:t>
            </w:r>
            <w:r w:rsidRPr="007A1EDD">
              <w:rPr>
                <w:b/>
              </w:rPr>
              <w:t xml:space="preserve">) </w:t>
            </w:r>
          </w:p>
        </w:tc>
        <w:tc>
          <w:tcPr>
            <w:tcW w:w="3119" w:type="dxa"/>
          </w:tcPr>
          <w:p w:rsidR="00002A2D" w:rsidRPr="007A1EDD" w:rsidRDefault="00002A2D" w:rsidP="0036447D">
            <w:pPr>
              <w:jc w:val="center"/>
              <w:rPr>
                <w:b/>
              </w:rPr>
            </w:pPr>
            <w:r w:rsidRPr="007A1EDD">
              <w:rPr>
                <w:b/>
              </w:rPr>
              <w:t>295,84 %</w:t>
            </w:r>
          </w:p>
          <w:p w:rsidR="00002A2D" w:rsidRPr="007A1EDD" w:rsidRDefault="00002A2D" w:rsidP="0036447D">
            <w:pPr>
              <w:jc w:val="center"/>
            </w:pPr>
            <w:r w:rsidRPr="007A1EDD">
              <w:t>törvényi előírás: min. 85%</w:t>
            </w:r>
          </w:p>
        </w:tc>
      </w:tr>
    </w:tbl>
    <w:p w:rsidR="00002A2D" w:rsidRDefault="00002A2D" w:rsidP="00002A2D">
      <w:pPr>
        <w:spacing w:line="288" w:lineRule="auto"/>
      </w:pPr>
    </w:p>
    <w:p w:rsidR="00002A2D" w:rsidRPr="007A1EDD" w:rsidRDefault="00002A2D" w:rsidP="00002A2D">
      <w:pPr>
        <w:spacing w:line="288" w:lineRule="auto"/>
      </w:pPr>
      <w:r>
        <w:t>A</w:t>
      </w:r>
      <w:r w:rsidRPr="007A1EDD">
        <w:t xml:space="preserve"> táblázat alapján látható, hogy az erdőgazdálkodási, a mezőgazdasági és a vízgazdálkodási térség értékei a törvényi előírásoknak megfelelnek.</w:t>
      </w:r>
    </w:p>
    <w:p w:rsidR="00002A2D" w:rsidRPr="000F1FD0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after="120" w:line="288" w:lineRule="auto"/>
        <w:jc w:val="left"/>
        <w:rPr>
          <w:rFonts w:ascii="Tw Cen MT" w:hAnsi="Tw Cen MT"/>
          <w:caps w:val="0"/>
          <w:szCs w:val="22"/>
          <w:u w:val="none"/>
        </w:rPr>
      </w:pPr>
      <w:r w:rsidRPr="00526F7E">
        <w:rPr>
          <w:rFonts w:ascii="Tw Cen MT" w:hAnsi="Tw Cen MT"/>
          <w:caps w:val="0"/>
          <w:szCs w:val="22"/>
          <w:u w:val="none"/>
        </w:rPr>
        <w:t>Országos övezetek</w:t>
      </w:r>
    </w:p>
    <w:p w:rsidR="00002A2D" w:rsidRPr="000F1FD0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line="288" w:lineRule="auto"/>
        <w:jc w:val="left"/>
        <w:rPr>
          <w:rFonts w:ascii="Tw Cen MT" w:hAnsi="Tw Cen MT"/>
          <w:caps w:val="0"/>
          <w:szCs w:val="22"/>
        </w:rPr>
      </w:pPr>
      <w:r w:rsidRPr="000F1FD0">
        <w:rPr>
          <w:rFonts w:ascii="Tw Cen MT" w:hAnsi="Tw Cen MT"/>
          <w:caps w:val="0"/>
          <w:szCs w:val="22"/>
        </w:rPr>
        <w:t>Kiváló termőhelyi adottságú szántóterület övezete</w:t>
      </w:r>
    </w:p>
    <w:p w:rsidR="00002A2D" w:rsidRPr="00F85A35" w:rsidRDefault="00002A2D" w:rsidP="00002A2D">
      <w:pPr>
        <w:spacing w:line="288" w:lineRule="auto"/>
      </w:pPr>
      <w:r w:rsidRPr="00F85A35">
        <w:t xml:space="preserve">Az övezet területe érinti a </w:t>
      </w:r>
      <w:proofErr w:type="spellStart"/>
      <w:r w:rsidRPr="00F85A35">
        <w:t>ki</w:t>
      </w:r>
      <w:r>
        <w:t>sszentgróti</w:t>
      </w:r>
      <w:proofErr w:type="spellEnd"/>
      <w:r>
        <w:t xml:space="preserve"> tervezési területet, azonban a 010169/37, 010169/30, 010169/44, 010169/33 hrsz.-ú területekre kiadott térségi </w:t>
      </w:r>
      <w:proofErr w:type="spellStart"/>
      <w:r>
        <w:t>területfelhasználási</w:t>
      </w:r>
      <w:proofErr w:type="spellEnd"/>
      <w:r>
        <w:t xml:space="preserve"> engedély alapján a tervezett módosítás az övezetre vonatkozó törvényi előírásokkal összhangban van. </w:t>
      </w:r>
    </w:p>
    <w:p w:rsidR="00002A2D" w:rsidRPr="00F540BA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line="288" w:lineRule="auto"/>
        <w:jc w:val="left"/>
        <w:rPr>
          <w:rFonts w:ascii="Tw Cen MT" w:hAnsi="Tw Cen MT"/>
          <w:caps w:val="0"/>
          <w:szCs w:val="22"/>
        </w:rPr>
      </w:pPr>
      <w:r w:rsidRPr="000F1FD0">
        <w:rPr>
          <w:rFonts w:ascii="Tw Cen MT" w:hAnsi="Tw Cen MT"/>
          <w:caps w:val="0"/>
          <w:szCs w:val="22"/>
        </w:rPr>
        <w:t>Jó termőhelyi adottságú szántóterület övezete</w:t>
      </w:r>
    </w:p>
    <w:p w:rsidR="00002A2D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line="288" w:lineRule="auto"/>
        <w:rPr>
          <w:rFonts w:ascii="Tw Cen MT" w:hAnsi="Tw Cen MT"/>
          <w:b w:val="0"/>
          <w:caps w:val="0"/>
          <w:szCs w:val="22"/>
          <w:u w:val="none"/>
        </w:rPr>
      </w:pPr>
      <w:r>
        <w:rPr>
          <w:rFonts w:ascii="Tw Cen MT" w:hAnsi="Tw Cen MT"/>
          <w:b w:val="0"/>
          <w:caps w:val="0"/>
          <w:szCs w:val="22"/>
          <w:u w:val="none"/>
        </w:rPr>
        <w:t xml:space="preserve">Az övezet területe érinti a </w:t>
      </w:r>
      <w:proofErr w:type="spellStart"/>
      <w:r>
        <w:rPr>
          <w:rFonts w:ascii="Tw Cen MT" w:hAnsi="Tw Cen MT"/>
          <w:b w:val="0"/>
          <w:caps w:val="0"/>
          <w:szCs w:val="22"/>
          <w:u w:val="none"/>
        </w:rPr>
        <w:t>kisszentgróti</w:t>
      </w:r>
      <w:proofErr w:type="spellEnd"/>
      <w:r>
        <w:rPr>
          <w:rFonts w:ascii="Tw Cen MT" w:hAnsi="Tw Cen MT"/>
          <w:b w:val="0"/>
          <w:caps w:val="0"/>
          <w:szCs w:val="22"/>
          <w:u w:val="none"/>
        </w:rPr>
        <w:t xml:space="preserve"> tervezési területet, a </w:t>
      </w:r>
      <w:r w:rsidRPr="007A1EDD">
        <w:rPr>
          <w:rFonts w:ascii="Tw Cen MT" w:hAnsi="Tw Cen MT"/>
          <w:b w:val="0"/>
          <w:caps w:val="0"/>
          <w:szCs w:val="22"/>
          <w:u w:val="none"/>
        </w:rPr>
        <w:t>tervezett módosítás az O</w:t>
      </w:r>
      <w:r>
        <w:rPr>
          <w:rFonts w:ascii="Tw Cen MT" w:hAnsi="Tw Cen MT"/>
          <w:b w:val="0"/>
          <w:caps w:val="0"/>
          <w:szCs w:val="22"/>
          <w:u w:val="none"/>
        </w:rPr>
        <w:t xml:space="preserve">TRT előírásaival nem ellentétes. Az országos övezet által érintett területet a mezőgazdasági </w:t>
      </w:r>
      <w:proofErr w:type="spellStart"/>
      <w:r>
        <w:rPr>
          <w:rFonts w:ascii="Tw Cen MT" w:hAnsi="Tw Cen MT"/>
          <w:b w:val="0"/>
          <w:caps w:val="0"/>
          <w:szCs w:val="22"/>
          <w:u w:val="none"/>
        </w:rPr>
        <w:t>területfelhasználási</w:t>
      </w:r>
      <w:proofErr w:type="spellEnd"/>
      <w:r>
        <w:rPr>
          <w:rFonts w:ascii="Tw Cen MT" w:hAnsi="Tw Cen MT"/>
          <w:b w:val="0"/>
          <w:caps w:val="0"/>
          <w:szCs w:val="22"/>
          <w:u w:val="none"/>
        </w:rPr>
        <w:t xml:space="preserve"> egység kijelölésénél figyelembe kell venni. </w:t>
      </w:r>
    </w:p>
    <w:p w:rsidR="00002A2D" w:rsidRPr="00B445AC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line="288" w:lineRule="auto"/>
        <w:rPr>
          <w:rFonts w:ascii="Tw Cen MT" w:hAnsi="Tw Cen MT"/>
          <w:b w:val="0"/>
          <w:caps w:val="0"/>
          <w:szCs w:val="22"/>
          <w:u w:val="none"/>
        </w:rPr>
      </w:pPr>
    </w:p>
    <w:p w:rsidR="00002A2D" w:rsidRPr="000F1FD0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line="288" w:lineRule="auto"/>
        <w:jc w:val="left"/>
        <w:rPr>
          <w:rFonts w:ascii="Tw Cen MT" w:hAnsi="Tw Cen MT"/>
          <w:caps w:val="0"/>
          <w:szCs w:val="22"/>
        </w:rPr>
      </w:pPr>
      <w:r w:rsidRPr="000F1FD0">
        <w:rPr>
          <w:rFonts w:ascii="Tw Cen MT" w:hAnsi="Tw Cen MT"/>
          <w:caps w:val="0"/>
          <w:szCs w:val="22"/>
        </w:rPr>
        <w:t>Országos vízminőség-védelmi terület övezete</w:t>
      </w:r>
    </w:p>
    <w:p w:rsidR="00002A2D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line="288" w:lineRule="auto"/>
        <w:rPr>
          <w:rFonts w:ascii="Tw Cen MT" w:hAnsi="Tw Cen MT"/>
          <w:b w:val="0"/>
          <w:caps w:val="0"/>
          <w:szCs w:val="22"/>
          <w:u w:val="none"/>
        </w:rPr>
      </w:pPr>
      <w:r>
        <w:rPr>
          <w:rFonts w:ascii="Tw Cen MT" w:hAnsi="Tw Cen MT"/>
          <w:b w:val="0"/>
          <w:caps w:val="0"/>
          <w:szCs w:val="22"/>
          <w:u w:val="none"/>
        </w:rPr>
        <w:t>A TEIR adata alapján Zalaszentgrót szinte teljes közigazgatási területét érinti az országos vízminőség-védelmi terület övezete. Az országos övezetre vonatkozóan a területi vízügyi igazgatóságnak kell adatot szolgáltatnia, azonban az Igazgatóság előzetes véleményében nem szolgáltatott adatot az övezet lehatárolására vonatkozóan.</w:t>
      </w:r>
    </w:p>
    <w:p w:rsidR="00002A2D" w:rsidRPr="00B445AC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line="288" w:lineRule="auto"/>
        <w:rPr>
          <w:rFonts w:ascii="Tw Cen MT" w:hAnsi="Tw Cen MT"/>
          <w:b w:val="0"/>
          <w:caps w:val="0"/>
          <w:szCs w:val="22"/>
          <w:u w:val="none"/>
        </w:rPr>
      </w:pPr>
    </w:p>
    <w:p w:rsidR="00002A2D" w:rsidRPr="00F540BA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after="120" w:line="288" w:lineRule="auto"/>
        <w:jc w:val="left"/>
        <w:rPr>
          <w:rFonts w:ascii="Tw Cen MT" w:hAnsi="Tw Cen MT"/>
          <w:caps w:val="0"/>
          <w:szCs w:val="22"/>
          <w:u w:val="none"/>
        </w:rPr>
      </w:pPr>
      <w:r>
        <w:rPr>
          <w:rFonts w:ascii="Tw Cen MT" w:hAnsi="Tw Cen MT"/>
          <w:caps w:val="0"/>
          <w:szCs w:val="22"/>
          <w:u w:val="none"/>
        </w:rPr>
        <w:t>Megyei</w:t>
      </w:r>
      <w:r w:rsidRPr="00526F7E">
        <w:rPr>
          <w:rFonts w:ascii="Tw Cen MT" w:hAnsi="Tw Cen MT"/>
          <w:caps w:val="0"/>
          <w:szCs w:val="22"/>
          <w:u w:val="none"/>
        </w:rPr>
        <w:t xml:space="preserve"> övezetek</w:t>
      </w:r>
    </w:p>
    <w:p w:rsidR="00002A2D" w:rsidRPr="00F540BA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w Cen MT" w:hAnsi="Tw Cen MT"/>
          <w:caps w:val="0"/>
          <w:szCs w:val="22"/>
        </w:rPr>
      </w:pPr>
      <w:r w:rsidRPr="00F540BA">
        <w:rPr>
          <w:rFonts w:ascii="Tw Cen MT" w:hAnsi="Tw Cen MT"/>
          <w:caps w:val="0"/>
          <w:szCs w:val="22"/>
        </w:rPr>
        <w:t>Erdőtelep</w:t>
      </w:r>
      <w:r>
        <w:rPr>
          <w:rFonts w:ascii="Tw Cen MT" w:hAnsi="Tw Cen MT"/>
          <w:caps w:val="0"/>
          <w:szCs w:val="22"/>
        </w:rPr>
        <w:t>ítésre alkalmas terület övezete</w:t>
      </w:r>
    </w:p>
    <w:p w:rsidR="00002A2D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spacing w:line="288" w:lineRule="auto"/>
        <w:rPr>
          <w:rFonts w:ascii="Tw Cen MT" w:hAnsi="Tw Cen MT"/>
          <w:b w:val="0"/>
          <w:caps w:val="0"/>
          <w:szCs w:val="22"/>
          <w:u w:val="none"/>
        </w:rPr>
      </w:pPr>
      <w:r>
        <w:rPr>
          <w:rFonts w:ascii="Tw Cen MT" w:hAnsi="Tw Cen MT"/>
          <w:b w:val="0"/>
          <w:caps w:val="0"/>
          <w:szCs w:val="22"/>
          <w:u w:val="none"/>
        </w:rPr>
        <w:t xml:space="preserve">Az övezet területe érinti a </w:t>
      </w:r>
      <w:proofErr w:type="spellStart"/>
      <w:r>
        <w:rPr>
          <w:rFonts w:ascii="Tw Cen MT" w:hAnsi="Tw Cen MT"/>
          <w:b w:val="0"/>
          <w:caps w:val="0"/>
          <w:szCs w:val="22"/>
          <w:u w:val="none"/>
        </w:rPr>
        <w:t>kisszentgróti</w:t>
      </w:r>
      <w:proofErr w:type="spellEnd"/>
      <w:r>
        <w:rPr>
          <w:rFonts w:ascii="Tw Cen MT" w:hAnsi="Tw Cen MT"/>
          <w:b w:val="0"/>
          <w:caps w:val="0"/>
          <w:szCs w:val="22"/>
          <w:u w:val="none"/>
        </w:rPr>
        <w:t xml:space="preserve"> tervezési területet, a </w:t>
      </w:r>
      <w:r w:rsidRPr="007A1EDD">
        <w:rPr>
          <w:rFonts w:ascii="Tw Cen MT" w:hAnsi="Tw Cen MT"/>
          <w:b w:val="0"/>
          <w:caps w:val="0"/>
          <w:szCs w:val="22"/>
          <w:u w:val="none"/>
        </w:rPr>
        <w:t>tervezett módosítás az O</w:t>
      </w:r>
      <w:r>
        <w:rPr>
          <w:rFonts w:ascii="Tw Cen MT" w:hAnsi="Tw Cen MT"/>
          <w:b w:val="0"/>
          <w:caps w:val="0"/>
          <w:szCs w:val="22"/>
          <w:u w:val="none"/>
        </w:rPr>
        <w:t xml:space="preserve">TRT előírásaival nem ellentétes. Az országos övezet által érintett területet az erdőterület </w:t>
      </w:r>
      <w:proofErr w:type="spellStart"/>
      <w:r>
        <w:rPr>
          <w:rFonts w:ascii="Tw Cen MT" w:hAnsi="Tw Cen MT"/>
          <w:b w:val="0"/>
          <w:caps w:val="0"/>
          <w:szCs w:val="22"/>
          <w:u w:val="none"/>
        </w:rPr>
        <w:t>területfelhasználási</w:t>
      </w:r>
      <w:proofErr w:type="spellEnd"/>
      <w:r>
        <w:rPr>
          <w:rFonts w:ascii="Tw Cen MT" w:hAnsi="Tw Cen MT"/>
          <w:b w:val="0"/>
          <w:caps w:val="0"/>
          <w:szCs w:val="22"/>
          <w:u w:val="none"/>
        </w:rPr>
        <w:t xml:space="preserve"> egység kijelölésénél figyelembe kell venni. </w:t>
      </w:r>
    </w:p>
    <w:p w:rsidR="00002A2D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w Cen MT" w:hAnsi="Tw Cen MT"/>
          <w:caps w:val="0"/>
          <w:szCs w:val="22"/>
          <w:u w:val="none"/>
        </w:rPr>
      </w:pPr>
    </w:p>
    <w:p w:rsidR="00002A2D" w:rsidRPr="00F540BA" w:rsidRDefault="00002A2D" w:rsidP="00002A2D">
      <w:pPr>
        <w:pStyle w:val="Cmsor4"/>
        <w:tabs>
          <w:tab w:val="clear" w:pos="425"/>
          <w:tab w:val="clear" w:pos="851"/>
          <w:tab w:val="clear" w:pos="1276"/>
          <w:tab w:val="clear" w:pos="1701"/>
          <w:tab w:val="clear" w:pos="2126"/>
          <w:tab w:val="clear" w:pos="2552"/>
          <w:tab w:val="clear" w:pos="8222"/>
        </w:tabs>
        <w:rPr>
          <w:rFonts w:ascii="Tw Cen MT" w:hAnsi="Tw Cen MT"/>
          <w:caps w:val="0"/>
          <w:szCs w:val="22"/>
        </w:rPr>
      </w:pPr>
      <w:r w:rsidRPr="00F540BA">
        <w:rPr>
          <w:rFonts w:ascii="Tw Cen MT" w:hAnsi="Tw Cen MT"/>
          <w:caps w:val="0"/>
          <w:szCs w:val="22"/>
        </w:rPr>
        <w:lastRenderedPageBreak/>
        <w:t>Ásványi nyersanyagvagyon és földtani veszélyforrás terület övezete</w:t>
      </w:r>
    </w:p>
    <w:p w:rsidR="00002A2D" w:rsidRDefault="00002A2D" w:rsidP="00002A2D">
      <w:pPr>
        <w:spacing w:line="288" w:lineRule="auto"/>
        <w:rPr>
          <w:rFonts w:ascii="Verdana" w:hAnsi="Verdana"/>
          <w:sz w:val="19"/>
          <w:szCs w:val="19"/>
        </w:rPr>
      </w:pPr>
      <w:r w:rsidRPr="007A1EDD">
        <w:t>Az előzetes véleményezési szakaszban a Baranya Megyei Kormányhivatal Hatóság Főosztály Bányászati Osztálya nyilatkozott</w:t>
      </w:r>
      <w:r>
        <w:t xml:space="preserve">, mely szerint a módosítások területén megkutatott és nyilvántartott ásványi nyersanyagvagyon nem ismeretes, a területek nem tartoznak a földtani veszélyforrás övezetébe. </w:t>
      </w:r>
      <w:r w:rsidRPr="007A1EDD">
        <w:t>A tervezett módosítás</w:t>
      </w:r>
      <w:r>
        <w:t>ok</w:t>
      </w:r>
      <w:r w:rsidRPr="007A1EDD">
        <w:t xml:space="preserve"> az OTRT előírásaival nem ellentétes</w:t>
      </w:r>
      <w:r>
        <w:t>ek</w:t>
      </w:r>
      <w:r w:rsidRPr="007A1EDD">
        <w:t>.</w:t>
      </w:r>
    </w:p>
    <w:p w:rsidR="00002A2D" w:rsidRPr="00F85A35" w:rsidRDefault="00002A2D" w:rsidP="00002A2D">
      <w:pPr>
        <w:spacing w:line="288" w:lineRule="auto"/>
      </w:pPr>
    </w:p>
    <w:sectPr w:rsidR="00002A2D" w:rsidRPr="00F85A35" w:rsidSect="00002A2D">
      <w:pgSz w:w="11906" w:h="16838"/>
      <w:pgMar w:top="1417" w:right="1417" w:bottom="1417" w:left="1417" w:header="851" w:footer="708" w:gutter="0"/>
      <w:pgNumType w:start="3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w Cen MT">
    <w:panose1 w:val="020B0602020104020603"/>
    <w:charset w:val="EE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13385C"/>
    <w:multiLevelType w:val="hybridMultilevel"/>
    <w:tmpl w:val="CEDAFF7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002A2D"/>
    <w:rsid w:val="00002A2D"/>
    <w:rsid w:val="001C60F7"/>
    <w:rsid w:val="00456F6E"/>
    <w:rsid w:val="00482CD6"/>
    <w:rsid w:val="004A28BF"/>
    <w:rsid w:val="00702600"/>
    <w:rsid w:val="009368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KM szövegtörzs"/>
    <w:qFormat/>
    <w:rsid w:val="00002A2D"/>
    <w:pPr>
      <w:jc w:val="both"/>
    </w:pPr>
    <w:rPr>
      <w:rFonts w:ascii="Tw Cen MT" w:hAnsi="Tw Cen M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aliases w:val="KM alcím 1."/>
    <w:basedOn w:val="Norml"/>
    <w:next w:val="Norml"/>
    <w:link w:val="AlcmChar"/>
    <w:uiPriority w:val="11"/>
    <w:qFormat/>
    <w:rsid w:val="00002A2D"/>
    <w:pPr>
      <w:numPr>
        <w:ilvl w:val="1"/>
      </w:numPr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AlcmChar">
    <w:name w:val="Alcím Char"/>
    <w:aliases w:val="KM alcím 1. Char"/>
    <w:basedOn w:val="Bekezdsalapbettpusa"/>
    <w:link w:val="Alcm"/>
    <w:uiPriority w:val="11"/>
    <w:rsid w:val="00002A2D"/>
    <w:rPr>
      <w:rFonts w:ascii="Tw Cen MT" w:eastAsiaTheme="majorEastAsia" w:hAnsi="Tw Cen MT" w:cstheme="majorBidi"/>
      <w:b/>
      <w:iCs/>
      <w:spacing w:val="15"/>
      <w:sz w:val="28"/>
      <w:szCs w:val="24"/>
    </w:rPr>
  </w:style>
  <w:style w:type="character" w:styleId="Finomkiemels">
    <w:name w:val="Subtle Emphasis"/>
    <w:aliases w:val="Km alalcím 1.1"/>
    <w:uiPriority w:val="19"/>
    <w:qFormat/>
    <w:rsid w:val="00002A2D"/>
    <w:rPr>
      <w:rFonts w:ascii="Tw Cen MT" w:hAnsi="Tw Cen MT"/>
      <w:b/>
      <w:i w:val="0"/>
      <w:iCs/>
      <w:color w:val="auto"/>
      <w:sz w:val="26"/>
    </w:rPr>
  </w:style>
  <w:style w:type="paragraph" w:customStyle="1" w:styleId="Cmsor4">
    <w:name w:val="Címsor  4"/>
    <w:basedOn w:val="Norml"/>
    <w:rsid w:val="00002A2D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right" w:pos="8222"/>
      </w:tabs>
      <w:spacing w:after="0" w:line="240" w:lineRule="auto"/>
    </w:pPr>
    <w:rPr>
      <w:rFonts w:ascii="Arial" w:eastAsia="Calibri" w:hAnsi="Arial" w:cs="Times New Roman"/>
      <w:b/>
      <w:caps/>
      <w:szCs w:val="20"/>
      <w:u w:val="single"/>
      <w:lang w:eastAsia="hu-HU"/>
    </w:rPr>
  </w:style>
  <w:style w:type="paragraph" w:customStyle="1" w:styleId="Szvegtrzs21">
    <w:name w:val="Szövegtörzs 21"/>
    <w:basedOn w:val="Norml"/>
    <w:rsid w:val="00002A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002A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002A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hu-HU"/>
    </w:rPr>
  </w:style>
  <w:style w:type="character" w:customStyle="1" w:styleId="apple-converted-space">
    <w:name w:val="apple-converted-space"/>
    <w:uiPriority w:val="99"/>
    <w:rsid w:val="00002A2D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aliases w:val="KM szövegtörzs"/>
    <w:qFormat/>
    <w:rsid w:val="00002A2D"/>
    <w:pPr>
      <w:jc w:val="both"/>
    </w:pPr>
    <w:rPr>
      <w:rFonts w:ascii="Tw Cen MT" w:hAnsi="Tw Cen MT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Alcm">
    <w:name w:val="Subtitle"/>
    <w:aliases w:val="KM alcím 1."/>
    <w:basedOn w:val="Norml"/>
    <w:next w:val="Norml"/>
    <w:link w:val="AlcmChar"/>
    <w:uiPriority w:val="11"/>
    <w:qFormat/>
    <w:rsid w:val="00002A2D"/>
    <w:pPr>
      <w:numPr>
        <w:ilvl w:val="1"/>
      </w:numPr>
    </w:pPr>
    <w:rPr>
      <w:rFonts w:eastAsiaTheme="majorEastAsia" w:cstheme="majorBidi"/>
      <w:b/>
      <w:iCs/>
      <w:spacing w:val="15"/>
      <w:sz w:val="28"/>
      <w:szCs w:val="24"/>
    </w:rPr>
  </w:style>
  <w:style w:type="character" w:customStyle="1" w:styleId="AlcmChar">
    <w:name w:val="Alcím Char"/>
    <w:aliases w:val="KM alcím 1. Char"/>
    <w:basedOn w:val="Bekezdsalapbettpusa"/>
    <w:link w:val="Alcm"/>
    <w:uiPriority w:val="11"/>
    <w:rsid w:val="00002A2D"/>
    <w:rPr>
      <w:rFonts w:ascii="Tw Cen MT" w:eastAsiaTheme="majorEastAsia" w:hAnsi="Tw Cen MT" w:cstheme="majorBidi"/>
      <w:b/>
      <w:iCs/>
      <w:spacing w:val="15"/>
      <w:sz w:val="28"/>
      <w:szCs w:val="24"/>
    </w:rPr>
  </w:style>
  <w:style w:type="character" w:styleId="Finomkiemels">
    <w:name w:val="Subtle Emphasis"/>
    <w:aliases w:val="Km alalcím 1.1"/>
    <w:uiPriority w:val="19"/>
    <w:qFormat/>
    <w:rsid w:val="00002A2D"/>
    <w:rPr>
      <w:rFonts w:ascii="Tw Cen MT" w:hAnsi="Tw Cen MT"/>
      <w:b/>
      <w:i w:val="0"/>
      <w:iCs/>
      <w:color w:val="auto"/>
      <w:sz w:val="26"/>
    </w:rPr>
  </w:style>
  <w:style w:type="paragraph" w:customStyle="1" w:styleId="Cmsor4">
    <w:name w:val="Címsor  4"/>
    <w:basedOn w:val="Norml"/>
    <w:rsid w:val="00002A2D"/>
    <w:pPr>
      <w:tabs>
        <w:tab w:val="left" w:pos="425"/>
        <w:tab w:val="left" w:pos="851"/>
        <w:tab w:val="left" w:pos="1276"/>
        <w:tab w:val="left" w:pos="1701"/>
        <w:tab w:val="left" w:pos="2126"/>
        <w:tab w:val="left" w:pos="2552"/>
        <w:tab w:val="right" w:pos="8222"/>
      </w:tabs>
      <w:spacing w:after="0" w:line="240" w:lineRule="auto"/>
    </w:pPr>
    <w:rPr>
      <w:rFonts w:ascii="Arial" w:eastAsia="Calibri" w:hAnsi="Arial" w:cs="Times New Roman"/>
      <w:b/>
      <w:caps/>
      <w:szCs w:val="20"/>
      <w:u w:val="single"/>
      <w:lang w:eastAsia="hu-HU"/>
    </w:rPr>
  </w:style>
  <w:style w:type="paragraph" w:customStyle="1" w:styleId="Szvegtrzs21">
    <w:name w:val="Szövegtörzs 21"/>
    <w:basedOn w:val="Norml"/>
    <w:rsid w:val="00002A2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szCs w:val="20"/>
      <w:lang w:eastAsia="hu-HU"/>
    </w:rPr>
  </w:style>
  <w:style w:type="paragraph" w:styleId="NormlWeb">
    <w:name w:val="Normal (Web)"/>
    <w:basedOn w:val="Norml"/>
    <w:uiPriority w:val="99"/>
    <w:unhideWhenUsed/>
    <w:rsid w:val="00002A2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Default">
    <w:name w:val="Default"/>
    <w:uiPriority w:val="99"/>
    <w:rsid w:val="00002A2D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color w:val="000000"/>
      <w:sz w:val="24"/>
      <w:szCs w:val="24"/>
      <w:lang w:eastAsia="hu-HU"/>
    </w:rPr>
  </w:style>
  <w:style w:type="character" w:customStyle="1" w:styleId="apple-converted-space">
    <w:name w:val="apple-converted-space"/>
    <w:uiPriority w:val="99"/>
    <w:rsid w:val="00002A2D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707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Felhasználó</dc:creator>
  <cp:lastModifiedBy>Hivatal50</cp:lastModifiedBy>
  <cp:revision>5</cp:revision>
  <dcterms:created xsi:type="dcterms:W3CDTF">2019-07-11T10:56:00Z</dcterms:created>
  <dcterms:modified xsi:type="dcterms:W3CDTF">2019-07-11T11:50:00Z</dcterms:modified>
</cp:coreProperties>
</file>