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B42" w:rsidRPr="00CD07E9" w:rsidRDefault="00480B42" w:rsidP="00480B42">
      <w:pPr>
        <w:pStyle w:val="Listaszerbekezds"/>
        <w:spacing w:after="0" w:line="36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0B42" w:rsidRPr="00C0604D" w:rsidRDefault="00480B42" w:rsidP="00480B42">
      <w:pPr>
        <w:pStyle w:val="Cmsor3"/>
        <w:jc w:val="center"/>
        <w:rPr>
          <w:rFonts w:ascii="Times New Roman" w:hAnsi="Times New Roman" w:cs="Times New Roman"/>
          <w:sz w:val="36"/>
          <w:szCs w:val="36"/>
        </w:rPr>
      </w:pPr>
      <w:r w:rsidRPr="00C0604D">
        <w:rPr>
          <w:rFonts w:ascii="Times New Roman" w:hAnsi="Times New Roman" w:cs="Times New Roman"/>
          <w:sz w:val="36"/>
          <w:szCs w:val="36"/>
        </w:rPr>
        <w:t>ÜZEMELTETÉSI SZERZŐDÉS</w:t>
      </w:r>
    </w:p>
    <w:p w:rsidR="00480B42" w:rsidRDefault="00480B42" w:rsidP="00480B42">
      <w:pPr>
        <w:jc w:val="both"/>
      </w:pPr>
    </w:p>
    <w:p w:rsidR="00480B42" w:rsidRPr="002E016B" w:rsidRDefault="00480B42" w:rsidP="00480B4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016B">
        <w:rPr>
          <w:rFonts w:ascii="Times New Roman" w:hAnsi="Times New Roman" w:cs="Times New Roman"/>
          <w:sz w:val="24"/>
          <w:szCs w:val="24"/>
        </w:rPr>
        <w:t>amely</w:t>
      </w:r>
      <w:proofErr w:type="gramEnd"/>
      <w:r w:rsidRPr="002E016B">
        <w:rPr>
          <w:rFonts w:ascii="Times New Roman" w:hAnsi="Times New Roman" w:cs="Times New Roman"/>
          <w:sz w:val="24"/>
          <w:szCs w:val="24"/>
        </w:rPr>
        <w:t xml:space="preserve"> létrejött egyrészről</w:t>
      </w:r>
    </w:p>
    <w:p w:rsidR="00480B42" w:rsidRPr="002E016B" w:rsidRDefault="00480B42" w:rsidP="00480B42">
      <w:pPr>
        <w:jc w:val="both"/>
        <w:rPr>
          <w:rFonts w:ascii="Times New Roman" w:hAnsi="Times New Roman" w:cs="Times New Roman"/>
          <w:sz w:val="24"/>
          <w:szCs w:val="24"/>
        </w:rPr>
      </w:pPr>
      <w:r w:rsidRPr="002E016B">
        <w:rPr>
          <w:rFonts w:ascii="Times New Roman" w:hAnsi="Times New Roman" w:cs="Times New Roman"/>
          <w:b/>
          <w:bCs/>
          <w:sz w:val="24"/>
          <w:szCs w:val="24"/>
        </w:rPr>
        <w:t xml:space="preserve">Zalaszentgrót Város Önkormányzata </w:t>
      </w:r>
      <w:r w:rsidRPr="002E016B">
        <w:rPr>
          <w:rFonts w:ascii="Times New Roman" w:hAnsi="Times New Roman" w:cs="Times New Roman"/>
          <w:sz w:val="24"/>
          <w:szCs w:val="24"/>
        </w:rPr>
        <w:t xml:space="preserve">(székhely: 8790 Zalaszentgrót, Dózsa Gy. </w:t>
      </w:r>
      <w:proofErr w:type="gramStart"/>
      <w:r w:rsidRPr="002E016B">
        <w:rPr>
          <w:rFonts w:ascii="Times New Roman" w:hAnsi="Times New Roman" w:cs="Times New Roman"/>
          <w:sz w:val="24"/>
          <w:szCs w:val="24"/>
        </w:rPr>
        <w:t>u.</w:t>
      </w:r>
      <w:proofErr w:type="gramEnd"/>
      <w:r w:rsidRPr="002E016B">
        <w:rPr>
          <w:rFonts w:ascii="Times New Roman" w:hAnsi="Times New Roman" w:cs="Times New Roman"/>
          <w:sz w:val="24"/>
          <w:szCs w:val="24"/>
        </w:rPr>
        <w:t xml:space="preserve"> 1., törzsszám: 734390, adószám: 15734398-2-20, képviseletében eljár: </w:t>
      </w:r>
      <w:r w:rsidRPr="002E016B">
        <w:rPr>
          <w:rFonts w:ascii="Times New Roman" w:hAnsi="Times New Roman" w:cs="Times New Roman"/>
          <w:b/>
          <w:bCs/>
          <w:sz w:val="24"/>
          <w:szCs w:val="24"/>
        </w:rPr>
        <w:t>Baracskai József polgármester</w:t>
      </w:r>
      <w:r w:rsidRPr="002E016B">
        <w:rPr>
          <w:rFonts w:ascii="Times New Roman" w:hAnsi="Times New Roman" w:cs="Times New Roman"/>
          <w:sz w:val="24"/>
          <w:szCs w:val="24"/>
        </w:rPr>
        <w:t xml:space="preserve">), mint </w:t>
      </w:r>
      <w:r>
        <w:rPr>
          <w:rFonts w:ascii="Times New Roman" w:hAnsi="Times New Roman" w:cs="Times New Roman"/>
          <w:sz w:val="24"/>
          <w:szCs w:val="24"/>
        </w:rPr>
        <w:t>önkormányzat</w:t>
      </w:r>
      <w:r w:rsidRPr="002E016B">
        <w:rPr>
          <w:rFonts w:ascii="Times New Roman" w:hAnsi="Times New Roman" w:cs="Times New Roman"/>
          <w:sz w:val="24"/>
          <w:szCs w:val="24"/>
        </w:rPr>
        <w:t xml:space="preserve"> (a továbbiakban:</w:t>
      </w:r>
      <w:r w:rsidRPr="002E016B">
        <w:rPr>
          <w:rFonts w:ascii="Times New Roman" w:hAnsi="Times New Roman" w:cs="Times New Roman"/>
          <w:b/>
          <w:bCs/>
          <w:sz w:val="24"/>
          <w:szCs w:val="24"/>
        </w:rPr>
        <w:t xml:space="preserve"> Önkormányzat</w:t>
      </w:r>
      <w:r w:rsidRPr="002E016B">
        <w:rPr>
          <w:rFonts w:ascii="Times New Roman" w:hAnsi="Times New Roman" w:cs="Times New Roman"/>
          <w:sz w:val="24"/>
          <w:szCs w:val="24"/>
        </w:rPr>
        <w:t>),</w:t>
      </w:r>
    </w:p>
    <w:p w:rsidR="00480B42" w:rsidRDefault="00480B42" w:rsidP="00480B42">
      <w:pPr>
        <w:tabs>
          <w:tab w:val="left" w:pos="79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másrészről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0B42" w:rsidRPr="002E016B" w:rsidRDefault="00917DE2" w:rsidP="00480B42">
      <w:pPr>
        <w:tabs>
          <w:tab w:val="left" w:pos="7935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másrészről</w:t>
      </w:r>
      <w:proofErr w:type="gramEnd"/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proofErr w:type="spellStart"/>
      <w:r w:rsidRPr="00BB7CEC">
        <w:rPr>
          <w:rFonts w:ascii="Times New Roman" w:hAnsi="Times New Roman"/>
          <w:b/>
          <w:sz w:val="24"/>
          <w:szCs w:val="24"/>
        </w:rPr>
        <w:t>Szentgrótért</w:t>
      </w:r>
      <w:proofErr w:type="spellEnd"/>
      <w:r w:rsidRPr="00BB7CEC">
        <w:rPr>
          <w:rFonts w:ascii="Times New Roman" w:hAnsi="Times New Roman"/>
          <w:b/>
          <w:sz w:val="24"/>
          <w:szCs w:val="24"/>
        </w:rPr>
        <w:t xml:space="preserve"> Kereskedelmi és Szolgáltató Korlátolt Felelősségű Társaság</w:t>
      </w: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(székhely:</w:t>
      </w:r>
      <w:r w:rsidRPr="00FC6FBC">
        <w:rPr>
          <w:rFonts w:ascii="Times New Roman" w:eastAsia="DejaVuSerif" w:hAnsi="Times New Roman" w:cs="Times New Roman"/>
          <w:sz w:val="24"/>
          <w:szCs w:val="24"/>
          <w:lang w:eastAsia="hu-HU"/>
        </w:rPr>
        <w:t>8790 Zalaszentgrót, Dózsa György utca 1.</w:t>
      </w: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, adószám:</w:t>
      </w:r>
      <w:r>
        <w:rPr>
          <w:rFonts w:ascii="Times New Roman" w:eastAsia="DejaVuSerif" w:hAnsi="Times New Roman" w:cs="Times New Roman"/>
          <w:sz w:val="24"/>
          <w:szCs w:val="24"/>
        </w:rPr>
        <w:t>11358981-2-20</w:t>
      </w: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, bankszámlaszám:</w:t>
      </w:r>
      <w:r w:rsidRPr="008708AB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11749053-</w:t>
      </w: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20040840</w:t>
      </w: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, képviselő: </w:t>
      </w:r>
      <w:r w:rsidRPr="00DC66EE">
        <w:rPr>
          <w:rFonts w:ascii="Times New Roman" w:hAnsi="Times New Roman"/>
          <w:sz w:val="24"/>
          <w:szCs w:val="24"/>
        </w:rPr>
        <w:t>Tóth István Lajos</w:t>
      </w: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) mint vállalkozó (a továbbiakban: Vállalkozó) </w:t>
      </w:r>
      <w:r w:rsidR="00480B42" w:rsidRPr="002E016B">
        <w:rPr>
          <w:rFonts w:ascii="Times New Roman" w:hAnsi="Times New Roman" w:cs="Times New Roman"/>
          <w:sz w:val="24"/>
          <w:szCs w:val="24"/>
        </w:rPr>
        <w:t xml:space="preserve">mint </w:t>
      </w:r>
      <w:r w:rsidR="00480B42">
        <w:rPr>
          <w:rFonts w:ascii="Times New Roman" w:hAnsi="Times New Roman" w:cs="Times New Roman"/>
          <w:sz w:val="24"/>
          <w:szCs w:val="24"/>
        </w:rPr>
        <w:t>üzemeltető</w:t>
      </w:r>
      <w:r w:rsidR="00480B42" w:rsidRPr="002E016B">
        <w:rPr>
          <w:rFonts w:ascii="Times New Roman" w:hAnsi="Times New Roman" w:cs="Times New Roman"/>
          <w:sz w:val="24"/>
          <w:szCs w:val="24"/>
        </w:rPr>
        <w:t xml:space="preserve"> (a továbbiakban: </w:t>
      </w:r>
      <w:r w:rsidR="00480B42">
        <w:rPr>
          <w:rFonts w:ascii="Times New Roman" w:hAnsi="Times New Roman" w:cs="Times New Roman"/>
          <w:b/>
          <w:bCs/>
          <w:sz w:val="24"/>
          <w:szCs w:val="24"/>
        </w:rPr>
        <w:t>Üzemeltető</w:t>
      </w:r>
      <w:r w:rsidR="00480B42" w:rsidRPr="002E016B">
        <w:rPr>
          <w:rFonts w:ascii="Times New Roman" w:hAnsi="Times New Roman" w:cs="Times New Roman"/>
          <w:sz w:val="24"/>
          <w:szCs w:val="24"/>
        </w:rPr>
        <w:t xml:space="preserve">) - együttesen: </w:t>
      </w:r>
      <w:r w:rsidR="00480B42" w:rsidRPr="002E016B">
        <w:rPr>
          <w:rFonts w:ascii="Times New Roman" w:hAnsi="Times New Roman" w:cs="Times New Roman"/>
          <w:b/>
          <w:bCs/>
          <w:sz w:val="24"/>
          <w:szCs w:val="24"/>
        </w:rPr>
        <w:t>Szerződő felek</w:t>
      </w:r>
      <w:r w:rsidR="00480B42" w:rsidRPr="002E016B">
        <w:rPr>
          <w:rFonts w:ascii="Times New Roman" w:hAnsi="Times New Roman" w:cs="Times New Roman"/>
          <w:sz w:val="24"/>
          <w:szCs w:val="24"/>
        </w:rPr>
        <w:t xml:space="preserve"> - között az alulírott helyen és időben, az alábbiakban részletezett feltételek szerint:</w:t>
      </w:r>
    </w:p>
    <w:p w:rsidR="00480B42" w:rsidRDefault="00480B42" w:rsidP="00480B42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0B42" w:rsidRPr="00E701BF" w:rsidRDefault="00480B42" w:rsidP="00480B4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80B42" w:rsidRDefault="00480B42" w:rsidP="00480B42">
      <w:pPr>
        <w:ind w:left="567" w:hanging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Pr="00DA7B55">
        <w:rPr>
          <w:rFonts w:ascii="Times New Roman" w:hAnsi="Times New Roman" w:cs="Times New Roman"/>
          <w:b/>
          <w:bCs/>
          <w:sz w:val="24"/>
          <w:szCs w:val="24"/>
        </w:rPr>
        <w:t>A SZERZŐDÉS TÁRGY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DA7B55">
        <w:rPr>
          <w:rFonts w:ascii="Times New Roman" w:hAnsi="Times New Roman" w:cs="Times New Roman"/>
          <w:b/>
          <w:bCs/>
          <w:sz w:val="24"/>
          <w:szCs w:val="24"/>
        </w:rPr>
        <w:t xml:space="preserve"> ÉS HATÁLYA</w:t>
      </w:r>
    </w:p>
    <w:p w:rsidR="00480B42" w:rsidRPr="00DA7B55" w:rsidRDefault="00480B42" w:rsidP="00480B42">
      <w:pPr>
        <w:ind w:left="567" w:hanging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0B42" w:rsidRDefault="00480B42" w:rsidP="003268D1">
      <w:pPr>
        <w:pStyle w:val="Listaszerbekezds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268D1">
        <w:rPr>
          <w:rFonts w:ascii="Times New Roman" w:hAnsi="Times New Roman" w:cs="Times New Roman"/>
          <w:sz w:val="24"/>
          <w:szCs w:val="24"/>
        </w:rPr>
        <w:t xml:space="preserve">Önkormányzat </w:t>
      </w:r>
      <w:r w:rsidR="00E25EE9" w:rsidRPr="003268D1">
        <w:rPr>
          <w:rFonts w:ascii="Times New Roman" w:hAnsi="Times New Roman" w:cs="Times New Roman"/>
          <w:sz w:val="24"/>
          <w:szCs w:val="24"/>
        </w:rPr>
        <w:t xml:space="preserve">megbízza 100 %-os tulajdonában lévő </w:t>
      </w:r>
      <w:r w:rsidRPr="003268D1">
        <w:rPr>
          <w:rFonts w:ascii="Times New Roman" w:hAnsi="Times New Roman" w:cs="Times New Roman"/>
          <w:sz w:val="24"/>
          <w:szCs w:val="24"/>
        </w:rPr>
        <w:t>Üzemeltető</w:t>
      </w:r>
      <w:r w:rsidR="00E25EE9" w:rsidRPr="003268D1">
        <w:rPr>
          <w:rFonts w:ascii="Times New Roman" w:hAnsi="Times New Roman" w:cs="Times New Roman"/>
          <w:sz w:val="24"/>
          <w:szCs w:val="24"/>
        </w:rPr>
        <w:t>t</w:t>
      </w:r>
      <w:r w:rsidRPr="003268D1">
        <w:rPr>
          <w:rFonts w:ascii="Times New Roman" w:hAnsi="Times New Roman" w:cs="Times New Roman"/>
          <w:sz w:val="24"/>
          <w:szCs w:val="24"/>
        </w:rPr>
        <w:t xml:space="preserve"> </w:t>
      </w:r>
      <w:r w:rsidR="003268D1" w:rsidRPr="003268D1">
        <w:rPr>
          <w:rFonts w:ascii="Times New Roman" w:hAnsi="Times New Roman" w:cs="Times New Roman"/>
          <w:sz w:val="24"/>
          <w:szCs w:val="24"/>
        </w:rPr>
        <w:t xml:space="preserve">Önkormányzat kizárólagos tulajdonában lévő Zalaszentgrót 010311/32 helyrajzi számon nyilvántartott Szent </w:t>
      </w:r>
      <w:proofErr w:type="spellStart"/>
      <w:r w:rsidR="003268D1" w:rsidRPr="003268D1">
        <w:rPr>
          <w:rFonts w:ascii="Times New Roman" w:hAnsi="Times New Roman" w:cs="Times New Roman"/>
          <w:sz w:val="24"/>
          <w:szCs w:val="24"/>
        </w:rPr>
        <w:t>Gróth</w:t>
      </w:r>
      <w:proofErr w:type="spellEnd"/>
      <w:r w:rsidR="003268D1" w:rsidRPr="003268D1">
        <w:rPr>
          <w:rFonts w:ascii="Times New Roman" w:hAnsi="Times New Roman" w:cs="Times New Roman"/>
          <w:sz w:val="24"/>
          <w:szCs w:val="24"/>
        </w:rPr>
        <w:t xml:space="preserve"> Termálfürdő és Szabadidőközpont (a továbbiakban termálfürdő) az ahhoz tartozó, átadás-átvételi jegyzőkönyvben rögzített berendezési és felszerelési tárgyak szakszerű és biztonságos üzemeltetésével, fenntartásával</w:t>
      </w:r>
      <w:r w:rsidR="003268D1">
        <w:rPr>
          <w:rFonts w:ascii="Times New Roman" w:hAnsi="Times New Roman" w:cs="Times New Roman"/>
          <w:sz w:val="24"/>
          <w:szCs w:val="24"/>
        </w:rPr>
        <w:t>.</w:t>
      </w:r>
    </w:p>
    <w:p w:rsidR="003268D1" w:rsidRPr="003268D1" w:rsidRDefault="003268D1" w:rsidP="003268D1">
      <w:pPr>
        <w:pStyle w:val="Listaszerbekezds"/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80B42" w:rsidRDefault="00480B42" w:rsidP="00480B42">
      <w:pPr>
        <w:pStyle w:val="Listaszerbekezds"/>
        <w:numPr>
          <w:ilvl w:val="0"/>
          <w:numId w:val="4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Szerződő felek jelen </w:t>
      </w:r>
      <w:r w:rsidR="00E25EE9">
        <w:rPr>
          <w:rFonts w:ascii="Times New Roman" w:hAnsi="Times New Roman" w:cs="Times New Roman"/>
          <w:sz w:val="24"/>
          <w:szCs w:val="24"/>
        </w:rPr>
        <w:t>szerződést határozott időre, 2020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25EE9">
        <w:rPr>
          <w:rFonts w:ascii="Times New Roman" w:hAnsi="Times New Roman" w:cs="Times New Roman"/>
          <w:sz w:val="24"/>
          <w:szCs w:val="24"/>
        </w:rPr>
        <w:t xml:space="preserve">január </w:t>
      </w:r>
      <w:r>
        <w:rPr>
          <w:rFonts w:ascii="Times New Roman" w:hAnsi="Times New Roman" w:cs="Times New Roman"/>
          <w:sz w:val="24"/>
          <w:szCs w:val="24"/>
        </w:rPr>
        <w:t>01. napjától 20</w:t>
      </w:r>
      <w:r w:rsidR="00E25EE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25EE9">
        <w:rPr>
          <w:rFonts w:ascii="Times New Roman" w:hAnsi="Times New Roman" w:cs="Times New Roman"/>
          <w:sz w:val="24"/>
          <w:szCs w:val="24"/>
        </w:rPr>
        <w:t>február 28</w:t>
      </w:r>
      <w:r>
        <w:rPr>
          <w:rFonts w:ascii="Times New Roman" w:hAnsi="Times New Roman" w:cs="Times New Roman"/>
          <w:sz w:val="24"/>
          <w:szCs w:val="24"/>
        </w:rPr>
        <w:t>. napjáig kötik.</w:t>
      </w:r>
    </w:p>
    <w:p w:rsidR="00200ECB" w:rsidRPr="00200ECB" w:rsidRDefault="00200ECB" w:rsidP="00200ECB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III. A FELEK JOGAI ÉS KÖTELEZETTSÉGEI</w:t>
      </w:r>
    </w:p>
    <w:p w:rsidR="00200ECB" w:rsidRPr="00200ECB" w:rsidRDefault="00200ECB" w:rsidP="00200EC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Üzemeltető a</w:t>
      </w:r>
      <w:r w:rsidR="003268D1">
        <w:rPr>
          <w:rFonts w:ascii="Times New Roman" w:eastAsia="Times New Roman" w:hAnsi="Times New Roman" w:cs="Times New Roman"/>
          <w:sz w:val="24"/>
          <w:szCs w:val="24"/>
          <w:lang w:eastAsia="hu-HU"/>
        </w:rPr>
        <w:t>z üzemeltetésre</w:t>
      </w: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268D1">
        <w:rPr>
          <w:rFonts w:ascii="Times New Roman" w:eastAsia="Times New Roman" w:hAnsi="Times New Roman" w:cs="Times New Roman"/>
          <w:sz w:val="24"/>
          <w:szCs w:val="24"/>
          <w:lang w:eastAsia="hu-HU"/>
        </w:rPr>
        <w:t>át</w:t>
      </w: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vett ingó és ingatlan vagyon működtetésével fürdő, közösségi, sport, kulturális és gasztronómiai szolgáltatást valósít meg. Üzemeltető kijelenti, hogy a tevékenység ellátásához szükséges tárgyi és személyi feltételeket, valamint a tevékenység ellátásához szükséges hatósági engedélyeket folyamatosan biztosítja. Üzemeltető </w:t>
      </w:r>
      <w:r w:rsidR="003268D1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üzemeltetésre átvett</w:t>
      </w: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ingó és ingatlanvagyon állag-, illetve vagyonvédelmét azok átvételétől kezdődően folyamatosan köteles biztosítani, az azokkal összefüggő üzemeltetést szakszerűen, biztonságosan, folyamatosan és rendeltetésszerűen köteles biztosítani. Üzemeltető </w:t>
      </w:r>
      <w:r w:rsidR="003268D1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üzemeltetésre átvett</w:t>
      </w: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200EC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vendéglátóipari</w:t>
      </w:r>
      <w:proofErr w:type="spellEnd"/>
      <w:r w:rsidRPr="00200EC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egységeket</w:t>
      </w: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kizárólag </w:t>
      </w:r>
      <w:proofErr w:type="spellStart"/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>vendéglátóipari</w:t>
      </w:r>
      <w:proofErr w:type="spellEnd"/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tevékenység céljára - a termálfürdő nyitvatartási idejében kötelezően </w:t>
      </w:r>
      <w:r w:rsidR="003268D1">
        <w:rPr>
          <w:rFonts w:ascii="Times New Roman" w:eastAsia="Times New Roman" w:hAnsi="Times New Roman" w:cs="Times New Roman"/>
          <w:sz w:val="24"/>
          <w:szCs w:val="24"/>
          <w:lang w:eastAsia="hu-HU"/>
        </w:rPr>
        <w:t>–</w:t>
      </w: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használhatja</w:t>
      </w:r>
      <w:r w:rsidR="003268D1">
        <w:rPr>
          <w:rFonts w:ascii="Times New Roman" w:eastAsia="Times New Roman" w:hAnsi="Times New Roman" w:cs="Times New Roman"/>
          <w:sz w:val="24"/>
          <w:szCs w:val="24"/>
          <w:lang w:eastAsia="hu-HU"/>
        </w:rPr>
        <w:t>, hasznosíthatja</w:t>
      </w: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200ECB" w:rsidRPr="00200ECB" w:rsidRDefault="00200ECB" w:rsidP="00200EC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Szerződő felek rögzítik, hogy Üzemeltető jelen szerződés aláírásával a szerződés tárgya szerinti feladatok szerződésben foglaltak szerinti, az elvárható legnagyobb szakmai színvonalon, a termálfürdőkre és a </w:t>
      </w:r>
      <w:proofErr w:type="spellStart"/>
      <w:r w:rsidRPr="00200EC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vendéglátóipari</w:t>
      </w:r>
      <w:proofErr w:type="spellEnd"/>
      <w:r w:rsidRPr="00200EC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egységekre</w:t>
      </w: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vonatkozó hatályos szabályok és szabványok alkalmazásával történő teljesítésére vállal kötelezettséget, melyért teljes körű felelősséget vállal. </w:t>
      </w:r>
    </w:p>
    <w:p w:rsidR="00200ECB" w:rsidRPr="00200ECB" w:rsidRDefault="00200ECB" w:rsidP="00200ECB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Üzemeltető kötelezettséget vállal arra, hogy betartja, illetve alvállalkozójával betartatja a biztonságtechnikai, higiéniai, közegészségügyi, munkavédelmi, balesetvédelmi, tűzvédelmi, környezetvédelmi és vagyonvédelmi szabályokat.</w:t>
      </w:r>
    </w:p>
    <w:p w:rsidR="00200ECB" w:rsidRPr="00200ECB" w:rsidRDefault="00200ECB" w:rsidP="00200EC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Üzemeltető tudomásul veszi, hogy a</w:t>
      </w:r>
      <w:r w:rsidR="003268D1">
        <w:rPr>
          <w:rFonts w:ascii="Times New Roman" w:eastAsia="Times New Roman" w:hAnsi="Times New Roman" w:cs="Times New Roman"/>
          <w:sz w:val="24"/>
          <w:szCs w:val="24"/>
          <w:lang w:eastAsia="hu-HU"/>
        </w:rPr>
        <w:t>z üzemeltetésre átvett</w:t>
      </w: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vagyontárgyakat nem idegenítheti el, nem terhelheti meg. Üzemeltető köteles a</w:t>
      </w:r>
      <w:r w:rsidR="003268D1">
        <w:rPr>
          <w:rFonts w:ascii="Times New Roman" w:eastAsia="Times New Roman" w:hAnsi="Times New Roman" w:cs="Times New Roman"/>
          <w:sz w:val="24"/>
          <w:szCs w:val="24"/>
          <w:lang w:eastAsia="hu-HU"/>
        </w:rPr>
        <w:t>z üzemeltetésre átvett</w:t>
      </w: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ingatlanon az Önkormányzat által végzett, illetve végeztetett beruházási munkálatokat tűrni. Önkormányzat köteles az előzőekben jelzett munkálatokat oly módon végezni, illetve végeztetni, hogy a legkisebb mértékben zavarja az Üzemeltető tevékenységét.</w:t>
      </w:r>
    </w:p>
    <w:p w:rsidR="00200ECB" w:rsidRPr="00200ECB" w:rsidRDefault="00200ECB" w:rsidP="00200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Üzemeltető köteles legalább május 01-től szeptember 30-ig tartó strandidény alatt a folyamatos nyitva tartást biztosítani, ennek érdekében hibaelhárító szabályokat működtetni, az üzemzavarok elhárításáról a lehető legrövidebb időn belül saját költségén gondoskodni.</w:t>
      </w:r>
      <w:r w:rsidR="003268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Üzemeltető jelen pontban </w:t>
      </w:r>
      <w:r w:rsidR="00CE59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meghatározottól </w:t>
      </w:r>
      <w:r w:rsidR="003268D1">
        <w:rPr>
          <w:rFonts w:ascii="Times New Roman" w:eastAsia="Times New Roman" w:hAnsi="Times New Roman" w:cs="Times New Roman"/>
          <w:sz w:val="24"/>
          <w:szCs w:val="24"/>
          <w:lang w:eastAsia="hu-HU"/>
        </w:rPr>
        <w:t>eltérő</w:t>
      </w:r>
      <w:r w:rsidR="00CE59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strandidényt köteles Önkormányzat polgármesterével előzetesen egyeztetni.</w:t>
      </w:r>
      <w:r w:rsidR="003268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200ECB" w:rsidRPr="00200ECB" w:rsidRDefault="00200ECB" w:rsidP="00200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Üzemeltető </w:t>
      </w:r>
      <w:r w:rsidR="00CE5983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termálfürdőt</w:t>
      </w: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folyamatosan jó gazda gondosságával, az adott helyzetben általában elvárható legnagyobb körültekintéssel köteles üzemeltetni, különös figyelmet fordítva az üdülőterület nyugalmának megőrzésére.</w:t>
      </w:r>
    </w:p>
    <w:p w:rsidR="00200ECB" w:rsidRPr="00200ECB" w:rsidRDefault="00200ECB" w:rsidP="00200EC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Üzemeltető viselni köteles a </w:t>
      </w:r>
      <w:r w:rsidR="00CE5983">
        <w:rPr>
          <w:rFonts w:ascii="Times New Roman" w:eastAsia="Times New Roman" w:hAnsi="Times New Roman" w:cs="Times New Roman"/>
          <w:sz w:val="24"/>
          <w:szCs w:val="24"/>
          <w:lang w:eastAsia="hu-HU"/>
        </w:rPr>
        <w:t>termálfürdő</w:t>
      </w: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rendeltetésszerű használatával, fenntartásával, üzemeltetésével járó kiadásokat, közüzemi díjakat és közterheket, továbbá a nyitvatartási időszakon kívül a létesítmény őrzési költségeit.</w:t>
      </w:r>
    </w:p>
    <w:p w:rsidR="00200ECB" w:rsidRPr="00200ECB" w:rsidRDefault="00200ECB" w:rsidP="00200ECB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Default="00200ECB" w:rsidP="00200ECB">
      <w:pPr>
        <w:numPr>
          <w:ilvl w:val="0"/>
          <w:numId w:val="2"/>
        </w:num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59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Üzemeltető köteles tűrni, hogy az önkormányzat – akár előzetes bejelentés nélkül is – a </w:t>
      </w:r>
      <w:r w:rsidR="00CE5983" w:rsidRPr="00CE5983">
        <w:rPr>
          <w:rFonts w:ascii="Times New Roman" w:eastAsia="Times New Roman" w:hAnsi="Times New Roman" w:cs="Times New Roman"/>
          <w:sz w:val="24"/>
          <w:szCs w:val="24"/>
          <w:lang w:eastAsia="hu-HU"/>
        </w:rPr>
        <w:t>termálfürdőbe bemehessen és a termálfürdő és annak</w:t>
      </w:r>
      <w:r w:rsidRPr="00CE59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működtetését ellenőrizhesse. </w:t>
      </w:r>
    </w:p>
    <w:p w:rsidR="00CE5983" w:rsidRDefault="00CE5983" w:rsidP="00CE5983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Szerződő felek megállapodnak abban, hogy amennyiben az Üzemeltető az üzemeltetés teljesítése során olyan munkát végez vagy végeztet el, amely munkát a későbbiekben egy másik munkarésszel eltakar, úgy az Önkormányzatot a munkavégzésről köteles előzetesen értesíteni, hogy a munka elvégzését az Önkormányzat a későbbi - a korábbi munkavégzést eltakaró - tevékenység előtt ellenőrizhesse. </w:t>
      </w:r>
    </w:p>
    <w:p w:rsidR="00200ECB" w:rsidRPr="00200ECB" w:rsidRDefault="00200ECB" w:rsidP="00200ECB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Default="00200ECB" w:rsidP="00200E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5983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Üzemeltető köteles nyilvántartást vezetni a</w:t>
      </w:r>
      <w:r w:rsidR="00CE5983" w:rsidRPr="00CE5983">
        <w:rPr>
          <w:rFonts w:ascii="Times New Roman" w:eastAsia="Times New Roman" w:hAnsi="Times New Roman" w:cs="Times New Roman"/>
          <w:sz w:val="24"/>
          <w:szCs w:val="24"/>
          <w:lang w:eastAsia="hu-HU"/>
        </w:rPr>
        <w:t>z üzemeltetésre</w:t>
      </w:r>
      <w:r w:rsidRPr="00CE59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E5983" w:rsidRPr="00CE5983">
        <w:rPr>
          <w:rFonts w:ascii="Times New Roman" w:eastAsia="Times New Roman" w:hAnsi="Times New Roman" w:cs="Times New Roman"/>
          <w:sz w:val="24"/>
          <w:szCs w:val="24"/>
          <w:lang w:eastAsia="hu-HU"/>
        </w:rPr>
        <w:t>át</w:t>
      </w:r>
      <w:r w:rsidRPr="00CE59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vett vagyontárgyakról, és ezeket a szerződés megszűnése esetén köteles az Önkormányzata számára, rendeltetésszerű használatra alkalmas állapotban visszaszolgáltatni. </w:t>
      </w:r>
    </w:p>
    <w:p w:rsidR="00CE5983" w:rsidRDefault="00CE5983" w:rsidP="00CE5983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Üzemeltető a termálfürdő állag-, illetve vagyonvédelmét, őrzését jelen szerződés megkötésétől kezdődően folyamatosan köteles biztosítani. Az Üzemeltetőnek a termálfürdő megóvása és az e vagyontárgyakkal kívülálló harmadik személynek okozott </w:t>
      </w: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károk megtérítése végett a bérelt vagyonra a felelősségbiztosítást fenn kell tartania. Üzemeltető az elvárt felelősségbiz</w:t>
      </w:r>
      <w:r w:rsidR="00CE59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tosítás kötvényének másolatát </w:t>
      </w: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átadja az Önkormányzat részére. </w:t>
      </w:r>
    </w:p>
    <w:p w:rsidR="00200ECB" w:rsidRPr="00200ECB" w:rsidRDefault="00200ECB" w:rsidP="00200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Üzemeltető alvállalkozó igénybevételére jogosult.</w:t>
      </w:r>
    </w:p>
    <w:p w:rsidR="00200ECB" w:rsidRPr="00200ECB" w:rsidRDefault="00200ECB" w:rsidP="00200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numPr>
          <w:ilvl w:val="0"/>
          <w:numId w:val="2"/>
        </w:num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Üzemeltető kijelenti, hogy az államháztartásról szóló 2011. évi CXCV. törvény (Áht.) 41. § (6) bekezdése, valamint a nemzeti vagyonról szóló 2011. évi CXCVI. törvény (</w:t>
      </w:r>
      <w:proofErr w:type="spellStart"/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>Nvtv</w:t>
      </w:r>
      <w:proofErr w:type="spellEnd"/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>.) 3. § (1) bekezdés 1. pont b) alpontja alapján átlátható szervezetnek minősül, mely státuszát jelen szerződés időtartama alatt folyamatosan köteles fenntartani.</w:t>
      </w:r>
    </w:p>
    <w:p w:rsidR="00200ECB" w:rsidRPr="00200ECB" w:rsidRDefault="00200ECB" w:rsidP="00200ECB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00ECB" w:rsidRPr="00200ECB" w:rsidRDefault="00200ECB" w:rsidP="00200ECB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00ECB" w:rsidRPr="00200ECB" w:rsidRDefault="00200ECB" w:rsidP="00200ECB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IV. DÍJ</w:t>
      </w:r>
    </w:p>
    <w:p w:rsidR="00200ECB" w:rsidRPr="00200ECB" w:rsidRDefault="00200ECB" w:rsidP="00200ECB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00ECB" w:rsidRPr="00200ECB" w:rsidRDefault="00200ECB" w:rsidP="00200ECB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00ECB" w:rsidRPr="00EE7E12" w:rsidRDefault="00200ECB" w:rsidP="00200EC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7E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 az Üzemeltető részére a termálfürdő </w:t>
      </w:r>
      <w:r w:rsidR="003127F6" w:rsidRPr="00EE7E12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üzemeltetéséért</w:t>
      </w:r>
      <w:r w:rsidRPr="00EE7E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E7E1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nettó </w:t>
      </w:r>
      <w:r w:rsidR="00EE7E12" w:rsidRPr="00EE7E1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1.067.500</w:t>
      </w:r>
      <w:r w:rsidRPr="00EE7E1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,- Ft/hó + Áfa</w:t>
      </w:r>
      <w:r w:rsidR="00EE7E12" w:rsidRPr="00EE7E1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EE7E1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mindösszesen </w:t>
      </w:r>
      <w:r w:rsidR="00EE7E12" w:rsidRPr="00EE7E1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1.355.725</w:t>
      </w:r>
      <w:r w:rsidRPr="00EE7E1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Ft,</w:t>
      </w:r>
      <w:r w:rsidRPr="00EE7E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azaz havi bruttó egymillió-</w:t>
      </w:r>
      <w:r w:rsidR="00EE7E12" w:rsidRPr="00EE7E12">
        <w:rPr>
          <w:rFonts w:ascii="Times New Roman" w:eastAsia="Times New Roman" w:hAnsi="Times New Roman" w:cs="Times New Roman"/>
          <w:sz w:val="24"/>
          <w:szCs w:val="24"/>
          <w:lang w:eastAsia="hu-HU"/>
        </w:rPr>
        <w:t>három</w:t>
      </w:r>
      <w:r w:rsidRPr="00EE7E12">
        <w:rPr>
          <w:rFonts w:ascii="Times New Roman" w:eastAsia="Times New Roman" w:hAnsi="Times New Roman" w:cs="Times New Roman"/>
          <w:sz w:val="24"/>
          <w:szCs w:val="24"/>
          <w:lang w:eastAsia="hu-HU"/>
        </w:rPr>
        <w:t>száz</w:t>
      </w:r>
      <w:r w:rsidR="00EE7E12" w:rsidRPr="00EE7E12">
        <w:rPr>
          <w:rFonts w:ascii="Times New Roman" w:eastAsia="Times New Roman" w:hAnsi="Times New Roman" w:cs="Times New Roman"/>
          <w:sz w:val="24"/>
          <w:szCs w:val="24"/>
          <w:lang w:eastAsia="hu-HU"/>
        </w:rPr>
        <w:t>ötvenötezer</w:t>
      </w:r>
      <w:r w:rsidRPr="00EE7E12">
        <w:rPr>
          <w:rFonts w:ascii="Times New Roman" w:eastAsia="Times New Roman" w:hAnsi="Times New Roman" w:cs="Times New Roman"/>
          <w:sz w:val="24"/>
          <w:szCs w:val="24"/>
          <w:lang w:eastAsia="hu-HU"/>
        </w:rPr>
        <w:t>-h</w:t>
      </w:r>
      <w:r w:rsidR="00EE7E12" w:rsidRPr="00EE7E12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EE7E12">
        <w:rPr>
          <w:rFonts w:ascii="Times New Roman" w:eastAsia="Times New Roman" w:hAnsi="Times New Roman" w:cs="Times New Roman"/>
          <w:sz w:val="24"/>
          <w:szCs w:val="24"/>
          <w:lang w:eastAsia="hu-HU"/>
        </w:rPr>
        <w:t>tszáz</w:t>
      </w:r>
      <w:r w:rsidR="00EE7E12" w:rsidRPr="00EE7E12">
        <w:rPr>
          <w:rFonts w:ascii="Times New Roman" w:eastAsia="Times New Roman" w:hAnsi="Times New Roman" w:cs="Times New Roman"/>
          <w:sz w:val="24"/>
          <w:szCs w:val="24"/>
          <w:lang w:eastAsia="hu-HU"/>
        </w:rPr>
        <w:t>huszonöt</w:t>
      </w:r>
      <w:r w:rsidRPr="00EE7E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forint üzemeltetési díjat köteles fizetni. Önkormányzat az üzemeltetési díjat az igazolt szerződésszerű teljesítést követően havonta, a Kbt. 135.§ (3) bekezdésében foglaltak szerint, átutalással teljesíti az Üzemeltető OTP Bank </w:t>
      </w:r>
      <w:proofErr w:type="spellStart"/>
      <w:r w:rsidRPr="00EE7E12">
        <w:rPr>
          <w:rFonts w:ascii="Times New Roman" w:eastAsia="Times New Roman" w:hAnsi="Times New Roman" w:cs="Times New Roman"/>
          <w:sz w:val="24"/>
          <w:szCs w:val="24"/>
          <w:lang w:eastAsia="hu-HU"/>
        </w:rPr>
        <w:t>Nyrt.-nél</w:t>
      </w:r>
      <w:proofErr w:type="spellEnd"/>
      <w:r w:rsidRPr="00EE7E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vezetett </w:t>
      </w:r>
      <w:r w:rsidR="00EE7E12" w:rsidRPr="00EE7E12">
        <w:rPr>
          <w:rFonts w:ascii="Times New Roman" w:eastAsia="Times New Roman" w:hAnsi="Times New Roman" w:cs="Times New Roman"/>
          <w:sz w:val="24"/>
          <w:szCs w:val="24"/>
          <w:lang w:eastAsia="hu-HU"/>
        </w:rPr>
        <w:t>11749053-20040840</w:t>
      </w:r>
      <w:r w:rsidRPr="00EE7E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számú számlájára. </w:t>
      </w:r>
    </w:p>
    <w:p w:rsidR="00200ECB" w:rsidRPr="00200ECB" w:rsidRDefault="00200ECB" w:rsidP="00200EC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Üzemeltető az általa beszedett szolgáltatási és egyéb díjbevételekre tekintettel a termálfürdő és </w:t>
      </w:r>
      <w:r w:rsidRPr="00200EC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vendéglátó egységek </w:t>
      </w: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után bérleti díjat köteles fizetni. A bérleti díj </w:t>
      </w:r>
      <w:r w:rsidRPr="00EE7E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összege </w:t>
      </w:r>
      <w:r w:rsidRPr="00EE7E1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nettó 480.000,- Ft /hó + Áfa</w:t>
      </w:r>
      <w:r w:rsidRPr="00EE7E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EE7E1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mindösszesen 609.600 Ft</w:t>
      </w:r>
      <w:r w:rsidRPr="00EE7E12">
        <w:rPr>
          <w:rFonts w:ascii="Times New Roman" w:eastAsia="Times New Roman" w:hAnsi="Times New Roman" w:cs="Times New Roman"/>
          <w:sz w:val="24"/>
          <w:szCs w:val="24"/>
          <w:lang w:eastAsia="hu-HU"/>
        </w:rPr>
        <w:t>, azaz havi bruttó</w:t>
      </w: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hatszázkilencezer-hatszáz forint. Az Üzemeltető a bérleti díjat havonta előre köteles megfizetni, minden hónap 05. napjáig, számla ellenében, átutalással az Önkormányzat OTP Bank </w:t>
      </w:r>
      <w:proofErr w:type="spellStart"/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>Nyrt.-nél</w:t>
      </w:r>
      <w:proofErr w:type="spellEnd"/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vezetett 11749053-15432443 számú számlájára.</w:t>
      </w:r>
    </w:p>
    <w:p w:rsidR="00200ECB" w:rsidRPr="00200ECB" w:rsidRDefault="00200ECB" w:rsidP="00200ECB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00ECB" w:rsidRPr="00200ECB" w:rsidRDefault="00200ECB" w:rsidP="00200E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0ECB">
        <w:rPr>
          <w:rFonts w:ascii="Times New Roman" w:eastAsia="Times New Roman" w:hAnsi="Times New Roman" w:cs="Times New Roman"/>
          <w:b/>
          <w:sz w:val="24"/>
          <w:szCs w:val="24"/>
        </w:rPr>
        <w:t>V. A SZERZŐDÉS MÓDOSÍTÁSA</w:t>
      </w:r>
    </w:p>
    <w:p w:rsidR="00200ECB" w:rsidRPr="00200ECB" w:rsidRDefault="00200ECB" w:rsidP="00200E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00ECB" w:rsidRPr="00200ECB" w:rsidRDefault="00200ECB" w:rsidP="00200ECB">
      <w:pPr>
        <w:numPr>
          <w:ilvl w:val="12"/>
          <w:numId w:val="0"/>
        </w:num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ECB">
        <w:rPr>
          <w:rFonts w:ascii="Times New Roman" w:hAnsi="Times New Roman" w:cs="Times New Roman"/>
          <w:sz w:val="24"/>
          <w:szCs w:val="24"/>
        </w:rPr>
        <w:t>Jelen szerződé</w:t>
      </w:r>
      <w:r w:rsidR="003127F6">
        <w:rPr>
          <w:rFonts w:ascii="Times New Roman" w:hAnsi="Times New Roman" w:cs="Times New Roman"/>
          <w:sz w:val="24"/>
          <w:szCs w:val="24"/>
        </w:rPr>
        <w:t>s</w:t>
      </w:r>
      <w:r w:rsidRPr="00200ECB">
        <w:rPr>
          <w:rFonts w:ascii="Times New Roman" w:hAnsi="Times New Roman" w:cs="Times New Roman"/>
          <w:sz w:val="24"/>
          <w:szCs w:val="24"/>
        </w:rPr>
        <w:t xml:space="preserve"> módosítására kizárólag írásban, Szerződő Felek cégszerű aláírásával lehet módosítani. Szóban, ráutaló magatartással vagy írásban, de a szerződést aláíró képviselő személyektől eltérő beosztással rendelkező személyek által tett jognyilatkozat a szerződés módosítására nem alkalmas.</w:t>
      </w:r>
    </w:p>
    <w:p w:rsidR="00200ECB" w:rsidRPr="00200ECB" w:rsidRDefault="00200ECB" w:rsidP="00200ECB">
      <w:pPr>
        <w:numPr>
          <w:ilvl w:val="12"/>
          <w:numId w:val="0"/>
        </w:numPr>
        <w:spacing w:after="0" w:line="240" w:lineRule="auto"/>
        <w:ind w:left="283" w:hanging="28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numPr>
          <w:ilvl w:val="12"/>
          <w:numId w:val="0"/>
        </w:numPr>
        <w:spacing w:after="0" w:line="240" w:lineRule="auto"/>
        <w:ind w:left="283" w:hanging="28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VII. A SZERZŐDÉS MEGSZŰNÉSE, MEGSZÜNTETÉSE</w:t>
      </w:r>
    </w:p>
    <w:p w:rsidR="00200ECB" w:rsidRPr="00200ECB" w:rsidRDefault="00200ECB" w:rsidP="00200E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00ECB" w:rsidRPr="00E63B0D" w:rsidRDefault="00200ECB" w:rsidP="00E63B0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B0D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 az Üzemeltető súlyos szerződésszegése esetén azonnali hatállyal jogosult a szerződést megszüntetni. Szerződő felek az Üzemeltető súlyos szerződésszegésének tekintik különösen</w:t>
      </w:r>
      <w:r w:rsidR="00E63B0D" w:rsidRPr="00E63B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termá</w:t>
      </w:r>
      <w:r w:rsidR="00E63B0D">
        <w:rPr>
          <w:rFonts w:ascii="Times New Roman" w:eastAsia="Times New Roman" w:hAnsi="Times New Roman" w:cs="Times New Roman"/>
          <w:sz w:val="24"/>
          <w:szCs w:val="24"/>
          <w:lang w:eastAsia="hu-HU"/>
        </w:rPr>
        <w:t>l</w:t>
      </w:r>
      <w:r w:rsidR="00E63B0D" w:rsidRPr="00E63B0D">
        <w:rPr>
          <w:rFonts w:ascii="Times New Roman" w:eastAsia="Times New Roman" w:hAnsi="Times New Roman" w:cs="Times New Roman"/>
          <w:sz w:val="24"/>
          <w:szCs w:val="24"/>
          <w:lang w:eastAsia="hu-HU"/>
        </w:rPr>
        <w:t>fürdő</w:t>
      </w:r>
      <w:r w:rsidRPr="00E63B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szerződésellenes</w:t>
      </w:r>
      <w:r w:rsidRPr="00E63B0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, </w:t>
      </w:r>
      <w:r w:rsidRPr="00E63B0D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rendeltetésellenes használata, illetve a karbantartás elmulasztása veszélyezteti a termálfürdő rendeltetésszerű használatra alkalmasságát,</w:t>
      </w:r>
      <w:r w:rsidR="00E63B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valamint az </w:t>
      </w:r>
      <w:r w:rsidRPr="00E63B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Üzemeltető további </w:t>
      </w:r>
      <w:r w:rsidRPr="00E63B0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olyan jogellenes, vagy szerződésszegő magatartása, amely az Önkormányzat jogait, jogos érdekeit sérti.</w:t>
      </w:r>
    </w:p>
    <w:p w:rsidR="00200ECB" w:rsidRPr="00200ECB" w:rsidRDefault="00200ECB" w:rsidP="00200EC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E63B0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rendes felmondással mondhatja fel a szerződést 60 n</w:t>
      </w:r>
      <w:r w:rsidR="00E63B0D">
        <w:rPr>
          <w:rFonts w:ascii="Times New Roman" w:eastAsia="Times New Roman" w:hAnsi="Times New Roman" w:cs="Times New Roman"/>
          <w:sz w:val="24"/>
          <w:szCs w:val="24"/>
          <w:lang w:eastAsia="hu-HU"/>
        </w:rPr>
        <w:t>apos felmondási idővel írásban.</w:t>
      </w:r>
    </w:p>
    <w:p w:rsidR="00200ECB" w:rsidRPr="00200ECB" w:rsidRDefault="00200ECB" w:rsidP="00200ECB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Szerződő felek megállapodnak abban, hogy a szerződés megszüntetése, illetve megszűnésekor </w:t>
      </w:r>
      <w:proofErr w:type="gramStart"/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>egymással</w:t>
      </w:r>
      <w:proofErr w:type="gramEnd"/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jegyzőkönyv felvételével elszámolnak, melynek során rendelkeznek különösen a </w:t>
      </w:r>
      <w:r w:rsidR="00E63B0D">
        <w:rPr>
          <w:rFonts w:ascii="Times New Roman" w:eastAsia="Times New Roman" w:hAnsi="Times New Roman" w:cs="Times New Roman"/>
          <w:sz w:val="24"/>
          <w:szCs w:val="24"/>
          <w:lang w:eastAsia="hu-HU"/>
        </w:rPr>
        <w:t>termálfürdő leltár szerinti visszaadásáról.</w:t>
      </w:r>
    </w:p>
    <w:p w:rsidR="00200ECB" w:rsidRPr="00200ECB" w:rsidRDefault="00200ECB" w:rsidP="00200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VIII. EGYÉB RENDELKEZÉSEK</w:t>
      </w:r>
    </w:p>
    <w:p w:rsidR="00200ECB" w:rsidRPr="00200ECB" w:rsidRDefault="00200ECB" w:rsidP="00200ECB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00ECB" w:rsidRPr="00200ECB" w:rsidRDefault="00200ECB" w:rsidP="00200EC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szerződésben nem szabályozott kérdésekben a Kbt., a Polgári Törvénykönyvről szóló 2013. évi V. törvény, valamint az egyéb vonatkozó jogszabályok rendelkezései az irányadók. </w:t>
      </w:r>
    </w:p>
    <w:p w:rsidR="00200ECB" w:rsidRPr="00200ECB" w:rsidRDefault="00200ECB" w:rsidP="00200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Szerződő felek vállalják, hogy a jelen szerződés teljesítése kapcsán tudomásukra jutó, titkosnak vagy bizalmasnak tekintett tények, adatok megőrzéséről gondoskodnak, és megakadályozzák, hogy ezekről harmadik személyek tudomást szerezzenek.</w:t>
      </w:r>
    </w:p>
    <w:p w:rsidR="00200ECB" w:rsidRPr="00200ECB" w:rsidRDefault="00200ECB" w:rsidP="00200ECB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szerződés vonatkozásában, minden a felek által tett nyilatkozat, bejelentés, értesítés, egyéb közlés, melyet a szerződés alapján meg kell, vagy meg lehet tenni, joghatályosan kizárólag írásban személyes, vagy postai úton történő közléssel teendő meg.</w:t>
      </w:r>
    </w:p>
    <w:p w:rsidR="00200ECB" w:rsidRPr="00200ECB" w:rsidRDefault="00200ECB" w:rsidP="00200ECB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Kapcsolattartásra kijelölt személyek:</w:t>
      </w:r>
    </w:p>
    <w:p w:rsidR="00200ECB" w:rsidRPr="00200ECB" w:rsidRDefault="00200ECB" w:rsidP="00200EC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200ECB" w:rsidRPr="00200ECB" w:rsidRDefault="00200ECB" w:rsidP="00200EC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200EC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Önkormányzat részéről:</w:t>
      </w: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00EC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Üzemeltető részéről: </w:t>
      </w:r>
    </w:p>
    <w:p w:rsidR="00200ECB" w:rsidRPr="00200ECB" w:rsidRDefault="00200ECB" w:rsidP="00200EC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Név: </w:t>
      </w:r>
      <w:proofErr w:type="spellStart"/>
      <w:r w:rsidR="00E63B0D">
        <w:rPr>
          <w:rFonts w:ascii="Times New Roman" w:eastAsia="Times New Roman" w:hAnsi="Times New Roman" w:cs="Times New Roman"/>
          <w:sz w:val="24"/>
          <w:szCs w:val="24"/>
          <w:lang w:eastAsia="hu-HU"/>
        </w:rPr>
        <w:t>Puklics</w:t>
      </w:r>
      <w:proofErr w:type="spellEnd"/>
      <w:r w:rsidR="00E63B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="00E63B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Péter  </w:t>
      </w:r>
      <w:r w:rsidR="00E63B0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Név</w:t>
      </w:r>
      <w:proofErr w:type="gramEnd"/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E63B0D">
        <w:rPr>
          <w:rFonts w:ascii="Times New Roman" w:eastAsia="Times New Roman" w:hAnsi="Times New Roman" w:cs="Times New Roman"/>
          <w:sz w:val="24"/>
          <w:szCs w:val="24"/>
          <w:lang w:eastAsia="hu-HU"/>
        </w:rPr>
        <w:t>Tóth István Lajos</w:t>
      </w:r>
    </w:p>
    <w:p w:rsidR="00200ECB" w:rsidRPr="00200ECB" w:rsidRDefault="00200ECB" w:rsidP="00200EC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>Telefon: +36/83/562-986</w:t>
      </w: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Telefon:06-30-9</w:t>
      </w:r>
      <w:r w:rsidR="00E63B0D">
        <w:rPr>
          <w:rFonts w:ascii="Times New Roman" w:eastAsia="Times New Roman" w:hAnsi="Times New Roman" w:cs="Times New Roman"/>
          <w:sz w:val="24"/>
          <w:szCs w:val="24"/>
          <w:lang w:eastAsia="hu-HU"/>
        </w:rPr>
        <w:t>891</w:t>
      </w: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E63B0D">
        <w:rPr>
          <w:rFonts w:ascii="Times New Roman" w:eastAsia="Times New Roman" w:hAnsi="Times New Roman" w:cs="Times New Roman"/>
          <w:sz w:val="24"/>
          <w:szCs w:val="24"/>
          <w:lang w:eastAsia="hu-HU"/>
        </w:rPr>
        <w:t>300</w:t>
      </w:r>
    </w:p>
    <w:p w:rsidR="00200ECB" w:rsidRPr="00200ECB" w:rsidRDefault="00200ECB" w:rsidP="00200EC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Email: </w:t>
      </w:r>
      <w:hyperlink r:id="rId5" w:history="1">
        <w:r w:rsidR="00E63B0D" w:rsidRPr="003966A5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puklics.peter@zalaszentgrot.hu</w:t>
        </w:r>
      </w:hyperlink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Email: </w:t>
      </w:r>
      <w:r w:rsidR="00E63B0D">
        <w:rPr>
          <w:rFonts w:ascii="Times New Roman" w:eastAsia="Times New Roman" w:hAnsi="Times New Roman" w:cs="Times New Roman"/>
          <w:sz w:val="24"/>
          <w:szCs w:val="24"/>
          <w:lang w:eastAsia="hu-HU"/>
        </w:rPr>
        <w:t>termalfurdo</w:t>
      </w: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>@</w:t>
      </w:r>
      <w:r w:rsidR="00E63B0D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zalaszentgrot</w:t>
      </w: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>.hu</w:t>
      </w:r>
    </w:p>
    <w:p w:rsidR="00200ECB" w:rsidRPr="00200ECB" w:rsidRDefault="00200ECB" w:rsidP="00200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>Amennyiben a felek nevében a szerződés teljesítése során érvényes jognyilatkozatot tevő képviselők személyében változás állna be, arról a Szerződő felek 5 munkanapon belül kötelesek egymást írásban (postai úton vagy elektronikus levélben) értesíteni. A jognyilatkozatot tevő képviselők személyében beálló változás nem minősül szerződésmódosításnak</w:t>
      </w:r>
    </w:p>
    <w:p w:rsidR="00200ECB" w:rsidRPr="00200ECB" w:rsidRDefault="00200ECB" w:rsidP="00200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Szerződő felek a közöttük jelen szerződéssel összefüggésben felmerülő vitás kérdések rendezését elsősorban békés úton, bírói út igénybevétele nélkül igyekeznek rendezni, amennyiben ez nem lehetséges, kikötik a hatáskörrel rendelkező Zalaegerszegi Járásbíróság, illetve Zalaegerszegi Törvényszék illetékességét.</w:t>
      </w:r>
    </w:p>
    <w:p w:rsidR="00200ECB" w:rsidRPr="00200ECB" w:rsidRDefault="00200ECB" w:rsidP="00200ECB">
      <w:pPr>
        <w:spacing w:before="120"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00ECB" w:rsidRPr="00200ECB" w:rsidRDefault="00200ECB" w:rsidP="00200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>Alulírott szerződő felek jelen szerződést, mint akaratukkal mindenben megegyezőt, jóváhagyólag írták alá.</w:t>
      </w:r>
    </w:p>
    <w:p w:rsidR="00200ECB" w:rsidRPr="00200ECB" w:rsidRDefault="00200ECB" w:rsidP="00200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Kelt: Zalaszentgrót, </w:t>
      </w:r>
      <w:r w:rsidR="00E63B0D">
        <w:rPr>
          <w:rFonts w:ascii="Times New Roman" w:eastAsia="Times New Roman" w:hAnsi="Times New Roman" w:cs="Times New Roman"/>
          <w:sz w:val="24"/>
          <w:szCs w:val="24"/>
          <w:lang w:eastAsia="hu-HU"/>
        </w:rPr>
        <w:t>2020.</w:t>
      </w: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>. ……………………</w:t>
      </w:r>
    </w:p>
    <w:p w:rsidR="00200ECB" w:rsidRPr="00200ECB" w:rsidRDefault="00200ECB" w:rsidP="00200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4606"/>
        <w:gridCol w:w="4606"/>
      </w:tblGrid>
      <w:tr w:rsidR="00200ECB" w:rsidRPr="00200ECB" w:rsidTr="003064C7">
        <w:tc>
          <w:tcPr>
            <w:tcW w:w="4606" w:type="dxa"/>
          </w:tcPr>
          <w:p w:rsidR="00200ECB" w:rsidRPr="00200ECB" w:rsidRDefault="00200ECB" w:rsidP="0020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63B0D" w:rsidRDefault="00E63B0D" w:rsidP="0020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:rsidR="00E63B0D" w:rsidRDefault="00E63B0D" w:rsidP="0020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……………………………………….</w:t>
            </w:r>
          </w:p>
          <w:p w:rsidR="00200ECB" w:rsidRPr="00200ECB" w:rsidRDefault="00200ECB" w:rsidP="0020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200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Zalaszentgrót Város Önkormányzat</w:t>
            </w:r>
          </w:p>
          <w:p w:rsidR="00200ECB" w:rsidRPr="00200ECB" w:rsidRDefault="00200ECB" w:rsidP="0020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0EC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képviseletében eljár</w:t>
            </w:r>
          </w:p>
          <w:p w:rsidR="00200ECB" w:rsidRPr="00200ECB" w:rsidRDefault="00200ECB" w:rsidP="0020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200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Baracskai József</w:t>
            </w:r>
          </w:p>
          <w:p w:rsidR="00200ECB" w:rsidRPr="00200ECB" w:rsidRDefault="00200ECB" w:rsidP="0020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0EC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polgármester</w:t>
            </w:r>
          </w:p>
        </w:tc>
        <w:tc>
          <w:tcPr>
            <w:tcW w:w="4606" w:type="dxa"/>
          </w:tcPr>
          <w:p w:rsidR="00200ECB" w:rsidRPr="00200ECB" w:rsidRDefault="00200ECB" w:rsidP="0020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63B0D" w:rsidRDefault="00E63B0D" w:rsidP="0020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:rsidR="00200ECB" w:rsidRPr="00200ECB" w:rsidRDefault="00200ECB" w:rsidP="0020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200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……………………………...</w:t>
            </w:r>
          </w:p>
          <w:p w:rsidR="00E63B0D" w:rsidRPr="00E63B0D" w:rsidRDefault="00E63B0D" w:rsidP="0020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Szentgrótért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Kft.</w:t>
            </w:r>
          </w:p>
          <w:p w:rsidR="00200ECB" w:rsidRPr="00200ECB" w:rsidRDefault="00200ECB" w:rsidP="0020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0EC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képviseletében eljár</w:t>
            </w:r>
          </w:p>
          <w:p w:rsidR="00200ECB" w:rsidRPr="00200ECB" w:rsidRDefault="00E63B0D" w:rsidP="0020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Tóth István Lajos</w:t>
            </w:r>
          </w:p>
          <w:p w:rsidR="00200ECB" w:rsidRPr="00200ECB" w:rsidRDefault="00200ECB" w:rsidP="0020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0EC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ügyvezető</w:t>
            </w:r>
          </w:p>
        </w:tc>
      </w:tr>
    </w:tbl>
    <w:p w:rsidR="00200ECB" w:rsidRPr="00200ECB" w:rsidRDefault="00200ECB" w:rsidP="00200E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00ECB" w:rsidRPr="00200ECB" w:rsidRDefault="00200ECB" w:rsidP="00200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Pénzügyileg ellenjegyezte</w:t>
      </w:r>
      <w:r w:rsidR="00E63B0D">
        <w:rPr>
          <w:rFonts w:ascii="Times New Roman" w:eastAsia="Times New Roman" w:hAnsi="Times New Roman" w:cs="Times New Roman"/>
          <w:sz w:val="24"/>
          <w:szCs w:val="24"/>
          <w:lang w:eastAsia="hu-HU"/>
        </w:rPr>
        <w:t>m</w:t>
      </w: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:rsidR="00200ECB" w:rsidRPr="00200ECB" w:rsidRDefault="00200ECB" w:rsidP="00200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Zalaszentgrót, </w:t>
      </w:r>
      <w:r w:rsidR="00E63B0D">
        <w:rPr>
          <w:rFonts w:ascii="Times New Roman" w:eastAsia="Times New Roman" w:hAnsi="Times New Roman" w:cs="Times New Roman"/>
          <w:sz w:val="24"/>
          <w:szCs w:val="24"/>
          <w:lang w:eastAsia="hu-HU"/>
        </w:rPr>
        <w:t>2020</w:t>
      </w:r>
      <w:proofErr w:type="gramStart"/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…………………………...</w:t>
      </w:r>
      <w:proofErr w:type="gramEnd"/>
    </w:p>
    <w:p w:rsidR="00200ECB" w:rsidRPr="00200ECB" w:rsidRDefault="00200ECB" w:rsidP="00200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…………………………………..</w:t>
      </w:r>
    </w:p>
    <w:p w:rsidR="00200ECB" w:rsidRPr="00200ECB" w:rsidRDefault="00200ECB" w:rsidP="00200E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00EC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Ujvári Éva</w:t>
      </w:r>
    </w:p>
    <w:p w:rsidR="00200ECB" w:rsidRPr="00200ECB" w:rsidRDefault="00200ECB" w:rsidP="00200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</w:t>
      </w:r>
      <w:proofErr w:type="gramStart"/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</w:t>
      </w:r>
      <w:proofErr w:type="gramEnd"/>
      <w:r w:rsidRPr="00200E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osztályvezető</w:t>
      </w:r>
    </w:p>
    <w:p w:rsidR="00200ECB" w:rsidRPr="00200ECB" w:rsidRDefault="00200ECB" w:rsidP="00200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ECB" w:rsidRPr="00200ECB" w:rsidRDefault="00200ECB" w:rsidP="00200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24C0E" w:rsidRDefault="00724C0E" w:rsidP="00200ECB">
      <w:pPr>
        <w:tabs>
          <w:tab w:val="num" w:pos="0"/>
        </w:tabs>
        <w:jc w:val="center"/>
      </w:pPr>
    </w:p>
    <w:sectPr w:rsidR="00724C0E" w:rsidSect="0077434A">
      <w:pgSz w:w="11904" w:h="16733"/>
      <w:pgMar w:top="1418" w:right="1272" w:bottom="1418" w:left="1418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02590"/>
    <w:multiLevelType w:val="hybridMultilevel"/>
    <w:tmpl w:val="C4C44B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C14EE"/>
    <w:multiLevelType w:val="multilevel"/>
    <w:tmpl w:val="231C7240"/>
    <w:lvl w:ilvl="0">
      <w:start w:val="1"/>
      <w:numFmt w:val="upperRoman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7146F10"/>
    <w:multiLevelType w:val="hybridMultilevel"/>
    <w:tmpl w:val="F1C48E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03CF1"/>
    <w:multiLevelType w:val="hybridMultilevel"/>
    <w:tmpl w:val="CFE8B0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E71AA"/>
    <w:multiLevelType w:val="hybridMultilevel"/>
    <w:tmpl w:val="DEF61C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6008C"/>
    <w:multiLevelType w:val="hybridMultilevel"/>
    <w:tmpl w:val="1F3CB8E6"/>
    <w:lvl w:ilvl="0" w:tplc="30CC5DF0">
      <w:start w:val="1"/>
      <w:numFmt w:val="lowerLetter"/>
      <w:lvlText w:val="%1)"/>
      <w:lvlJc w:val="left"/>
      <w:pPr>
        <w:ind w:left="112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A6C2DC6"/>
    <w:multiLevelType w:val="hybridMultilevel"/>
    <w:tmpl w:val="B050A3AC"/>
    <w:lvl w:ilvl="0" w:tplc="9B4C360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F55253"/>
    <w:multiLevelType w:val="hybridMultilevel"/>
    <w:tmpl w:val="2A72D6BA"/>
    <w:lvl w:ilvl="0" w:tplc="496659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5E01AFA"/>
    <w:multiLevelType w:val="hybridMultilevel"/>
    <w:tmpl w:val="3CE472AA"/>
    <w:lvl w:ilvl="0" w:tplc="5F825D1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7670994"/>
    <w:multiLevelType w:val="hybridMultilevel"/>
    <w:tmpl w:val="6E82EC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6A21D6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37178B"/>
    <w:multiLevelType w:val="hybridMultilevel"/>
    <w:tmpl w:val="065E9EE8"/>
    <w:lvl w:ilvl="0" w:tplc="D326DE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10"/>
  </w:num>
  <w:num w:numId="7">
    <w:abstractNumId w:val="4"/>
  </w:num>
  <w:num w:numId="8">
    <w:abstractNumId w:val="9"/>
  </w:num>
  <w:num w:numId="9">
    <w:abstractNumId w:val="1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80B42"/>
    <w:rsid w:val="00200ECB"/>
    <w:rsid w:val="003127F6"/>
    <w:rsid w:val="003268D1"/>
    <w:rsid w:val="004127DC"/>
    <w:rsid w:val="00480B42"/>
    <w:rsid w:val="00700514"/>
    <w:rsid w:val="00724C0E"/>
    <w:rsid w:val="00917DE2"/>
    <w:rsid w:val="00CE5983"/>
    <w:rsid w:val="00D11BCB"/>
    <w:rsid w:val="00E25EE9"/>
    <w:rsid w:val="00E63B0D"/>
    <w:rsid w:val="00EE7E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69B5C4-7B1F-4844-A91C-0F18CED8F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80B42"/>
    <w:pPr>
      <w:spacing w:after="200" w:line="276" w:lineRule="auto"/>
    </w:pPr>
    <w:rPr>
      <w:rFonts w:ascii="Calibri" w:eastAsia="Calibri" w:hAnsi="Calibri" w:cs="Calibri"/>
      <w:sz w:val="20"/>
      <w:szCs w:val="20"/>
    </w:rPr>
  </w:style>
  <w:style w:type="paragraph" w:styleId="Cmsor3">
    <w:name w:val="heading 3"/>
    <w:basedOn w:val="Norml"/>
    <w:next w:val="Norml"/>
    <w:link w:val="Cmsor3Char"/>
    <w:uiPriority w:val="99"/>
    <w:qFormat/>
    <w:rsid w:val="00480B42"/>
    <w:pPr>
      <w:keepNext/>
      <w:spacing w:before="240" w:after="60" w:line="240" w:lineRule="auto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rsid w:val="00480B42"/>
    <w:rPr>
      <w:rFonts w:ascii="Cambria" w:eastAsia="Calibri" w:hAnsi="Cambria" w:cs="Cambria"/>
      <w:b/>
      <w:bCs/>
      <w:sz w:val="26"/>
      <w:szCs w:val="26"/>
    </w:rPr>
  </w:style>
  <w:style w:type="paragraph" w:styleId="Listaszerbekezds">
    <w:name w:val="List Paragraph"/>
    <w:basedOn w:val="Norml"/>
    <w:uiPriority w:val="99"/>
    <w:qFormat/>
    <w:rsid w:val="00480B42"/>
    <w:pPr>
      <w:ind w:left="708"/>
    </w:pPr>
  </w:style>
  <w:style w:type="paragraph" w:customStyle="1" w:styleId="Listaszerbekezds1">
    <w:name w:val="Listaszerű bekezdés1"/>
    <w:basedOn w:val="Norml"/>
    <w:uiPriority w:val="99"/>
    <w:rsid w:val="00480B42"/>
    <w:pPr>
      <w:spacing w:after="0" w:line="240" w:lineRule="auto"/>
      <w:ind w:left="720"/>
    </w:pPr>
    <w:rPr>
      <w:rFonts w:eastAsia="Times New Roman"/>
      <w:sz w:val="22"/>
      <w:szCs w:val="22"/>
    </w:rPr>
  </w:style>
  <w:style w:type="character" w:styleId="Hiperhivatkozs">
    <w:name w:val="Hyperlink"/>
    <w:basedOn w:val="Bekezdsalapbettpusa"/>
    <w:uiPriority w:val="99"/>
    <w:unhideWhenUsed/>
    <w:rsid w:val="00E63B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uklics.peter@zalaszentgrot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1250</Words>
  <Characters>8628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Simon Beáta</cp:lastModifiedBy>
  <cp:revision>8</cp:revision>
  <dcterms:created xsi:type="dcterms:W3CDTF">2020-01-20T15:00:00Z</dcterms:created>
  <dcterms:modified xsi:type="dcterms:W3CDTF">2020-01-22T11:33:00Z</dcterms:modified>
</cp:coreProperties>
</file>