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051" w:rsidRPr="00707417" w:rsidRDefault="003E4051" w:rsidP="0070741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7417">
        <w:rPr>
          <w:rFonts w:ascii="Times New Roman" w:hAnsi="Times New Roman" w:cs="Times New Roman"/>
          <w:b/>
          <w:bCs/>
          <w:sz w:val="24"/>
          <w:szCs w:val="24"/>
          <w:u w:val="single"/>
        </w:rPr>
        <w:t>Szám:</w:t>
      </w:r>
      <w:r w:rsidR="00EB618D" w:rsidRPr="00707417">
        <w:rPr>
          <w:rFonts w:ascii="Times New Roman" w:hAnsi="Times New Roman" w:cs="Times New Roman"/>
          <w:sz w:val="24"/>
          <w:szCs w:val="24"/>
        </w:rPr>
        <w:t xml:space="preserve"> 1-</w:t>
      </w:r>
      <w:r w:rsidR="00D76EBA">
        <w:rPr>
          <w:rFonts w:ascii="Times New Roman" w:hAnsi="Times New Roman" w:cs="Times New Roman"/>
          <w:sz w:val="24"/>
          <w:szCs w:val="24"/>
        </w:rPr>
        <w:t>1/2020</w:t>
      </w:r>
      <w:r w:rsidRPr="00B40D87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</w:t>
      </w:r>
      <w:r w:rsidRPr="00B40D87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EB618D" w:rsidRPr="00B40D87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B40D8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602E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EB039F">
        <w:rPr>
          <w:rFonts w:ascii="Times New Roman" w:hAnsi="Times New Roman" w:cs="Times New Roman"/>
          <w:bCs/>
          <w:sz w:val="24"/>
          <w:szCs w:val="24"/>
        </w:rPr>
        <w:t>3</w:t>
      </w:r>
      <w:r w:rsidRPr="00B40D87">
        <w:rPr>
          <w:rFonts w:ascii="Times New Roman" w:hAnsi="Times New Roman" w:cs="Times New Roman"/>
          <w:sz w:val="24"/>
          <w:szCs w:val="24"/>
        </w:rPr>
        <w:t>.</w:t>
      </w:r>
      <w:r w:rsidRPr="00707417">
        <w:rPr>
          <w:rFonts w:ascii="Times New Roman" w:hAnsi="Times New Roman" w:cs="Times New Roman"/>
          <w:sz w:val="24"/>
          <w:szCs w:val="24"/>
        </w:rPr>
        <w:t xml:space="preserve"> sz. napirendi pont</w:t>
      </w:r>
    </w:p>
    <w:p w:rsidR="00414B04" w:rsidRDefault="003E4051" w:rsidP="00414B0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74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074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074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074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074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07417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3E4051" w:rsidRPr="00707417" w:rsidRDefault="003E4051" w:rsidP="00414B0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07417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3E4051" w:rsidRPr="00B40D87" w:rsidRDefault="003E4051" w:rsidP="007074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0D87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Képviselő-testületének </w:t>
      </w:r>
    </w:p>
    <w:p w:rsidR="003E4051" w:rsidRPr="00B40D87" w:rsidRDefault="00D76EBA" w:rsidP="007074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2020. január 30</w:t>
      </w:r>
      <w:r w:rsidR="003E4051" w:rsidRPr="00B40D87">
        <w:rPr>
          <w:rFonts w:ascii="Times New Roman" w:hAnsi="Times New Roman" w:cs="Times New Roman"/>
          <w:b/>
          <w:sz w:val="24"/>
          <w:szCs w:val="24"/>
        </w:rPr>
        <w:t>-i rendes, nyilvános ülésére</w:t>
      </w:r>
    </w:p>
    <w:p w:rsidR="003E4051" w:rsidRPr="00707417" w:rsidRDefault="003E4051" w:rsidP="007074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E4051" w:rsidRPr="00707417" w:rsidRDefault="003E4051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7417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EB618D" w:rsidRPr="00707417">
        <w:rPr>
          <w:rFonts w:ascii="Times New Roman" w:hAnsi="Times New Roman" w:cs="Times New Roman"/>
          <w:sz w:val="24"/>
          <w:szCs w:val="24"/>
        </w:rPr>
        <w:t xml:space="preserve"> D</w:t>
      </w:r>
      <w:r w:rsidRPr="00707417">
        <w:rPr>
          <w:rFonts w:ascii="Times New Roman" w:hAnsi="Times New Roman" w:cs="Times New Roman"/>
          <w:sz w:val="24"/>
          <w:szCs w:val="24"/>
        </w:rPr>
        <w:t>öntés</w:t>
      </w:r>
      <w:r w:rsidR="00EB618D" w:rsidRPr="00707417">
        <w:rPr>
          <w:rFonts w:ascii="Times New Roman" w:hAnsi="Times New Roman" w:cs="Times New Roman"/>
          <w:sz w:val="24"/>
          <w:szCs w:val="24"/>
        </w:rPr>
        <w:t xml:space="preserve"> h</w:t>
      </w:r>
      <w:r w:rsidR="00D76EBA">
        <w:rPr>
          <w:rFonts w:ascii="Times New Roman" w:hAnsi="Times New Roman" w:cs="Times New Roman"/>
          <w:sz w:val="24"/>
          <w:szCs w:val="24"/>
        </w:rPr>
        <w:t xml:space="preserve">elyi iparűzési adóelőnyről </w:t>
      </w:r>
    </w:p>
    <w:p w:rsidR="003E4051" w:rsidRDefault="003E4051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358E" w:rsidRDefault="002E358E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4051" w:rsidRDefault="003E4051" w:rsidP="00707417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707417">
        <w:rPr>
          <w:rFonts w:ascii="Times New Roman" w:hAnsi="Times New Roman" w:cs="Times New Roman"/>
          <w:b/>
          <w:bCs/>
          <w:spacing w:val="-6"/>
          <w:sz w:val="24"/>
          <w:szCs w:val="24"/>
        </w:rPr>
        <w:t>Tisztelt Képviselő-testület!</w:t>
      </w:r>
    </w:p>
    <w:p w:rsidR="00D76EBA" w:rsidRDefault="00D76EBA" w:rsidP="00707417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C9661E" w:rsidRDefault="00C9661E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7417">
        <w:rPr>
          <w:rFonts w:ascii="Times New Roman" w:hAnsi="Times New Roman" w:cs="Times New Roman"/>
          <w:sz w:val="24"/>
          <w:szCs w:val="24"/>
        </w:rPr>
        <w:t>Zalaszentgrót Város Önkormányz</w:t>
      </w:r>
      <w:r>
        <w:rPr>
          <w:rFonts w:ascii="Times New Roman" w:hAnsi="Times New Roman" w:cs="Times New Roman"/>
          <w:sz w:val="24"/>
          <w:szCs w:val="24"/>
        </w:rPr>
        <w:t>atának Képviselő-testülete a 2019. április 25-i ülésén tárgyalt a</w:t>
      </w:r>
      <w:r w:rsidR="00707417" w:rsidRPr="00707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7417" w:rsidRPr="00707417">
        <w:rPr>
          <w:rFonts w:ascii="Times New Roman" w:hAnsi="Times New Roman" w:cs="Times New Roman"/>
          <w:sz w:val="24"/>
          <w:szCs w:val="24"/>
        </w:rPr>
        <w:t>Zala-Cereália</w:t>
      </w:r>
      <w:proofErr w:type="spellEnd"/>
      <w:r w:rsidR="00707417" w:rsidRPr="00707417">
        <w:rPr>
          <w:rFonts w:ascii="Times New Roman" w:hAnsi="Times New Roman" w:cs="Times New Roman"/>
          <w:sz w:val="24"/>
          <w:szCs w:val="24"/>
        </w:rPr>
        <w:t xml:space="preserve"> Malom- és Takarmányipari Gyártó, Forgalmazó Kft. </w:t>
      </w:r>
      <w:r>
        <w:rPr>
          <w:rFonts w:ascii="Times New Roman" w:hAnsi="Times New Roman" w:cs="Times New Roman"/>
          <w:sz w:val="24"/>
          <w:szCs w:val="24"/>
        </w:rPr>
        <w:t>alábbi konkrét kérelméről:</w:t>
      </w:r>
    </w:p>
    <w:p w:rsidR="00C9661E" w:rsidRDefault="00C9661E" w:rsidP="0070741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07417" w:rsidRPr="00831680" w:rsidRDefault="00707417" w:rsidP="0070741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1680">
        <w:rPr>
          <w:rFonts w:ascii="Times New Roman" w:hAnsi="Times New Roman" w:cs="Times New Roman"/>
          <w:i/>
          <w:sz w:val="24"/>
          <w:szCs w:val="24"/>
        </w:rPr>
        <w:t>„Tisztelettel kérem, hogy a helyi adókról szóló 1990. évi C. törvény 39/C. §</w:t>
      </w:r>
      <w:proofErr w:type="spellStart"/>
      <w:r w:rsidRPr="00831680">
        <w:rPr>
          <w:rFonts w:ascii="Times New Roman" w:hAnsi="Times New Roman" w:cs="Times New Roman"/>
          <w:i/>
          <w:sz w:val="24"/>
          <w:szCs w:val="24"/>
        </w:rPr>
        <w:t>-</w:t>
      </w:r>
      <w:proofErr w:type="gramStart"/>
      <w:r w:rsidRPr="00831680">
        <w:rPr>
          <w:rFonts w:ascii="Times New Roman" w:hAnsi="Times New Roman" w:cs="Times New Roman"/>
          <w:i/>
          <w:sz w:val="24"/>
          <w:szCs w:val="24"/>
        </w:rPr>
        <w:t>a</w:t>
      </w:r>
      <w:proofErr w:type="spellEnd"/>
      <w:proofErr w:type="gramEnd"/>
      <w:r w:rsidRPr="00831680">
        <w:rPr>
          <w:rFonts w:ascii="Times New Roman" w:hAnsi="Times New Roman" w:cs="Times New Roman"/>
          <w:i/>
          <w:sz w:val="24"/>
          <w:szCs w:val="24"/>
        </w:rPr>
        <w:t xml:space="preserve"> alapján az iparűzési adórendeletében 2019. január 1-jei hatállyal adómentességet állapítson meg a vállalkozó azon termelő tevékenységet szolgáló beruházásának értéke után, melyet a vállalkozó az adóévben helyezett üzembe. Kérem azt is, hogy állapítsa meg rendeletében, ha az adómentességként igénybe vehető beruházás értéke meghaladja az adóévben a megállapított adóalap összegét, akkor a vállalkozó a beruházás értéke adómentességként igénybe nem vett része után az adóévet követő adóévben, adóévekben ve</w:t>
      </w:r>
      <w:r w:rsidR="00C9661E">
        <w:rPr>
          <w:rFonts w:ascii="Times New Roman" w:hAnsi="Times New Roman" w:cs="Times New Roman"/>
          <w:i/>
          <w:sz w:val="24"/>
          <w:szCs w:val="24"/>
        </w:rPr>
        <w:t>hess igénybe az adómentességet.”</w:t>
      </w:r>
    </w:p>
    <w:p w:rsidR="00707417" w:rsidRPr="00831680" w:rsidRDefault="00707417" w:rsidP="0070741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07417" w:rsidRDefault="00C812B7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707417" w:rsidRPr="00707417">
        <w:rPr>
          <w:rFonts w:ascii="Times New Roman" w:hAnsi="Times New Roman" w:cs="Times New Roman"/>
          <w:sz w:val="24"/>
          <w:szCs w:val="24"/>
        </w:rPr>
        <w:t xml:space="preserve"> kérel</w:t>
      </w:r>
      <w:r>
        <w:rPr>
          <w:rFonts w:ascii="Times New Roman" w:hAnsi="Times New Roman" w:cs="Times New Roman"/>
          <w:sz w:val="24"/>
          <w:szCs w:val="24"/>
        </w:rPr>
        <w:t xml:space="preserve">em </w:t>
      </w:r>
      <w:r w:rsidR="00707417" w:rsidRPr="00707417">
        <w:rPr>
          <w:rFonts w:ascii="Times New Roman" w:hAnsi="Times New Roman" w:cs="Times New Roman"/>
          <w:sz w:val="24"/>
          <w:szCs w:val="24"/>
        </w:rPr>
        <w:t>kapcsán nagyon körültekintően kell</w:t>
      </w:r>
      <w:r>
        <w:rPr>
          <w:rFonts w:ascii="Times New Roman" w:hAnsi="Times New Roman" w:cs="Times New Roman"/>
          <w:sz w:val="24"/>
          <w:szCs w:val="24"/>
        </w:rPr>
        <w:t>ett</w:t>
      </w:r>
      <w:r w:rsidR="00707417" w:rsidRPr="00707417">
        <w:rPr>
          <w:rFonts w:ascii="Times New Roman" w:hAnsi="Times New Roman" w:cs="Times New Roman"/>
          <w:sz w:val="24"/>
          <w:szCs w:val="24"/>
        </w:rPr>
        <w:t xml:space="preserve"> mérlegelnünk az alábbi körülményeket:</w:t>
      </w:r>
    </w:p>
    <w:p w:rsidR="00707417" w:rsidRPr="00707417" w:rsidRDefault="00707417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7417" w:rsidRPr="00707417" w:rsidRDefault="00C812B7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707417" w:rsidRPr="00707417">
        <w:rPr>
          <w:rFonts w:ascii="Times New Roman" w:hAnsi="Times New Roman" w:cs="Times New Roman"/>
          <w:sz w:val="24"/>
          <w:szCs w:val="24"/>
        </w:rPr>
        <w:t xml:space="preserve"> helyi adók megállapítása a települési önkormányzatok egyik legfontosabb, alaptörvényi felhatalmazáson alapuló joga, egyben a gazdasági önállóság egyik eszköze, valamint nem utolsósorban a megfelelő színvonalú helyi közszolgáltatások biztosításának alapvető forrása is. Az önkormányzati saját bevételek között is a helyi adók játsszák a legkiemelkedőbb szerepet. </w:t>
      </w:r>
    </w:p>
    <w:p w:rsidR="00707417" w:rsidRPr="00707417" w:rsidRDefault="00707417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7417" w:rsidRPr="00707417" w:rsidRDefault="00707417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7417">
        <w:rPr>
          <w:rFonts w:ascii="Times New Roman" w:hAnsi="Times New Roman" w:cs="Times New Roman"/>
          <w:sz w:val="24"/>
          <w:szCs w:val="24"/>
        </w:rPr>
        <w:t>A helyi iparűzési adó a leg</w:t>
      </w:r>
      <w:r w:rsidR="00C812B7">
        <w:rPr>
          <w:rFonts w:ascii="Times New Roman" w:hAnsi="Times New Roman" w:cs="Times New Roman"/>
          <w:sz w:val="24"/>
          <w:szCs w:val="24"/>
        </w:rPr>
        <w:t xml:space="preserve">nagyobb </w:t>
      </w:r>
      <w:r w:rsidRPr="00707417">
        <w:rPr>
          <w:rFonts w:ascii="Times New Roman" w:hAnsi="Times New Roman" w:cs="Times New Roman"/>
          <w:sz w:val="24"/>
          <w:szCs w:val="24"/>
        </w:rPr>
        <w:t>adóbevételt jelentő adónem</w:t>
      </w:r>
      <w:r w:rsidR="00C812B7">
        <w:rPr>
          <w:rFonts w:ascii="Times New Roman" w:hAnsi="Times New Roman" w:cs="Times New Roman"/>
          <w:sz w:val="24"/>
          <w:szCs w:val="24"/>
        </w:rPr>
        <w:t>ünk</w:t>
      </w:r>
      <w:r w:rsidRPr="00707417">
        <w:rPr>
          <w:rFonts w:ascii="Times New Roman" w:hAnsi="Times New Roman" w:cs="Times New Roman"/>
          <w:sz w:val="24"/>
          <w:szCs w:val="24"/>
        </w:rPr>
        <w:t>, mely településünkön 1998-ban került bevezetésre. Az adó mértéke állandó jelleggel végzett iparűzési tevékenység esetében az adóalap 2 %-</w:t>
      </w:r>
      <w:proofErr w:type="gramStart"/>
      <w:r w:rsidRPr="0070741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07417">
        <w:rPr>
          <w:rFonts w:ascii="Times New Roman" w:hAnsi="Times New Roman" w:cs="Times New Roman"/>
          <w:sz w:val="24"/>
          <w:szCs w:val="24"/>
        </w:rPr>
        <w:t xml:space="preserve">, ideiglenes jelleggel végzett iparűzési tevékenység esetében naptári naponként 5.000,- Ft. Önkormányzatunknak a 2018. évben iparűzési adóból közel 237 millió Ft bevétele keletkezett, mely ugyanakkor az azt megelőző évi 251 millió Ft-hoz képest csökkent. </w:t>
      </w:r>
    </w:p>
    <w:p w:rsidR="00707417" w:rsidRPr="00707417" w:rsidRDefault="00707417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4A2C" w:rsidRDefault="00707417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7417">
        <w:rPr>
          <w:rFonts w:ascii="Times New Roman" w:hAnsi="Times New Roman" w:cs="Times New Roman"/>
          <w:sz w:val="24"/>
          <w:szCs w:val="24"/>
        </w:rPr>
        <w:t>A 2018. évi XLI. törvény 123. §</w:t>
      </w:r>
      <w:proofErr w:type="spellStart"/>
      <w:r w:rsidRPr="00707417">
        <w:rPr>
          <w:rFonts w:ascii="Times New Roman" w:hAnsi="Times New Roman" w:cs="Times New Roman"/>
          <w:sz w:val="24"/>
          <w:szCs w:val="24"/>
        </w:rPr>
        <w:t>-a</w:t>
      </w:r>
      <w:proofErr w:type="spellEnd"/>
      <w:r w:rsidRPr="00707417">
        <w:rPr>
          <w:rFonts w:ascii="Times New Roman" w:hAnsi="Times New Roman" w:cs="Times New Roman"/>
          <w:sz w:val="24"/>
          <w:szCs w:val="24"/>
        </w:rPr>
        <w:t xml:space="preserve"> - 2019. január 01-jei kezdő hatállyal - módosította a helyi adókról szóló 1990. évi C. törvény (a továbbiakban: </w:t>
      </w:r>
      <w:proofErr w:type="spellStart"/>
      <w:r w:rsidRPr="00707417">
        <w:rPr>
          <w:rFonts w:ascii="Times New Roman" w:hAnsi="Times New Roman" w:cs="Times New Roman"/>
          <w:sz w:val="24"/>
          <w:szCs w:val="24"/>
        </w:rPr>
        <w:t>Htv</w:t>
      </w:r>
      <w:proofErr w:type="spellEnd"/>
      <w:r w:rsidRPr="00707417">
        <w:rPr>
          <w:rFonts w:ascii="Times New Roman" w:hAnsi="Times New Roman" w:cs="Times New Roman"/>
          <w:sz w:val="24"/>
          <w:szCs w:val="24"/>
        </w:rPr>
        <w:t>.) 39/C. §</w:t>
      </w:r>
      <w:proofErr w:type="spellStart"/>
      <w:r w:rsidRPr="00707417">
        <w:rPr>
          <w:rFonts w:ascii="Times New Roman" w:hAnsi="Times New Roman" w:cs="Times New Roman"/>
          <w:sz w:val="24"/>
          <w:szCs w:val="24"/>
        </w:rPr>
        <w:t>-át</w:t>
      </w:r>
      <w:proofErr w:type="spellEnd"/>
      <w:r w:rsidRPr="00707417">
        <w:rPr>
          <w:rFonts w:ascii="Times New Roman" w:hAnsi="Times New Roman" w:cs="Times New Roman"/>
          <w:sz w:val="24"/>
          <w:szCs w:val="24"/>
        </w:rPr>
        <w:t>, a</w:t>
      </w:r>
      <w:r w:rsidR="008809CE">
        <w:rPr>
          <w:rFonts w:ascii="Times New Roman" w:hAnsi="Times New Roman" w:cs="Times New Roman"/>
          <w:sz w:val="24"/>
          <w:szCs w:val="24"/>
        </w:rPr>
        <w:t xml:space="preserve">nnak </w:t>
      </w:r>
      <w:r w:rsidRPr="00707417">
        <w:rPr>
          <w:rFonts w:ascii="Times New Roman" w:hAnsi="Times New Roman" w:cs="Times New Roman"/>
          <w:sz w:val="24"/>
          <w:szCs w:val="24"/>
        </w:rPr>
        <w:t>új (4) bekezdés</w:t>
      </w:r>
      <w:r w:rsidR="008809CE">
        <w:rPr>
          <w:rFonts w:ascii="Times New Roman" w:hAnsi="Times New Roman" w:cs="Times New Roman"/>
          <w:sz w:val="24"/>
          <w:szCs w:val="24"/>
        </w:rPr>
        <w:t xml:space="preserve">e </w:t>
      </w:r>
      <w:r w:rsidRPr="00707417">
        <w:rPr>
          <w:rFonts w:ascii="Times New Roman" w:hAnsi="Times New Roman" w:cs="Times New Roman"/>
          <w:sz w:val="24"/>
          <w:szCs w:val="24"/>
        </w:rPr>
        <w:t>valóban megadja a jogosultságot az önkormányzat</w:t>
      </w:r>
      <w:r w:rsidR="00334A2C">
        <w:rPr>
          <w:rFonts w:ascii="Times New Roman" w:hAnsi="Times New Roman" w:cs="Times New Roman"/>
          <w:sz w:val="24"/>
          <w:szCs w:val="24"/>
        </w:rPr>
        <w:t>ok</w:t>
      </w:r>
      <w:r w:rsidRPr="00707417">
        <w:rPr>
          <w:rFonts w:ascii="Times New Roman" w:hAnsi="Times New Roman" w:cs="Times New Roman"/>
          <w:sz w:val="24"/>
          <w:szCs w:val="24"/>
        </w:rPr>
        <w:t xml:space="preserve">nak arra, hogy </w:t>
      </w:r>
      <w:r w:rsidR="00334A2C" w:rsidRPr="00334A2C">
        <w:rPr>
          <w:rFonts w:ascii="Times New Roman" w:hAnsi="Times New Roman" w:cs="Times New Roman"/>
          <w:sz w:val="24"/>
          <w:szCs w:val="24"/>
        </w:rPr>
        <w:t>rendelet</w:t>
      </w:r>
      <w:r w:rsidR="00334A2C">
        <w:rPr>
          <w:rFonts w:ascii="Times New Roman" w:hAnsi="Times New Roman" w:cs="Times New Roman"/>
          <w:sz w:val="24"/>
          <w:szCs w:val="24"/>
        </w:rPr>
        <w:t xml:space="preserve">ükben </w:t>
      </w:r>
      <w:r w:rsidR="00334A2C" w:rsidRPr="00334A2C">
        <w:rPr>
          <w:rFonts w:ascii="Times New Roman" w:hAnsi="Times New Roman" w:cs="Times New Roman"/>
          <w:sz w:val="24"/>
          <w:szCs w:val="24"/>
        </w:rPr>
        <w:lastRenderedPageBreak/>
        <w:t>adómentességet vagy adókedvezményt állapíts</w:t>
      </w:r>
      <w:r w:rsidR="00334A2C">
        <w:rPr>
          <w:rFonts w:ascii="Times New Roman" w:hAnsi="Times New Roman" w:cs="Times New Roman"/>
          <w:sz w:val="24"/>
          <w:szCs w:val="24"/>
        </w:rPr>
        <w:t xml:space="preserve">anak </w:t>
      </w:r>
      <w:r w:rsidR="00334A2C" w:rsidRPr="00334A2C">
        <w:rPr>
          <w:rFonts w:ascii="Times New Roman" w:hAnsi="Times New Roman" w:cs="Times New Roman"/>
          <w:sz w:val="24"/>
          <w:szCs w:val="24"/>
        </w:rPr>
        <w:t>meg a vállalkozó azon beruházásának értéke vagy annak egy része után, melyet a vállalkozó az adóévben helyezett üzembe. Az önkormányzat – ha az adómentességként vagy adókedvezményként igénybe vehető beruházás értéke meghaladja az adóévben a településre megállapított adóalap vagy adó összegét – rendeletében meghatározhatja azt is, hogy a vállalkozó a beruházás értéke adómentességként vagy adókedvezményként igénybe nem vett része után az adóévet követő adóévben, adóévekben vehesse igénybe az adómentességet, adókedvezményt. Az önkormányzat az adómentesség mértékét a településre kimutatott adóalap, az adókedvezmény mértékét a településre kimutatott adó</w:t>
      </w:r>
      <w:r w:rsidR="00334A2C">
        <w:rPr>
          <w:rFonts w:ascii="Times New Roman" w:hAnsi="Times New Roman" w:cs="Times New Roman"/>
          <w:sz w:val="24"/>
          <w:szCs w:val="24"/>
        </w:rPr>
        <w:t xml:space="preserve"> </w:t>
      </w:r>
      <w:r w:rsidR="00334A2C" w:rsidRPr="00334A2C">
        <w:rPr>
          <w:rFonts w:ascii="Times New Roman" w:hAnsi="Times New Roman" w:cs="Times New Roman"/>
          <w:sz w:val="24"/>
          <w:szCs w:val="24"/>
        </w:rPr>
        <w:t>%-ában korlátozhatja. Az adómentesség, adókedvezmény terjedelmének, mértékének valamennyi vállalkozó számára azonosnak kell lennie.</w:t>
      </w:r>
    </w:p>
    <w:p w:rsidR="00334A2C" w:rsidRDefault="00334A2C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7417" w:rsidRPr="00707417" w:rsidRDefault="00C812B7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707417" w:rsidRPr="00707417">
        <w:rPr>
          <w:rFonts w:ascii="Times New Roman" w:hAnsi="Times New Roman" w:cs="Times New Roman"/>
          <w:sz w:val="24"/>
          <w:szCs w:val="24"/>
        </w:rPr>
        <w:t>gyöntetű</w:t>
      </w:r>
      <w:r>
        <w:rPr>
          <w:rFonts w:ascii="Times New Roman" w:hAnsi="Times New Roman" w:cs="Times New Roman"/>
          <w:sz w:val="24"/>
          <w:szCs w:val="24"/>
        </w:rPr>
        <w:t xml:space="preserve"> volt</w:t>
      </w:r>
      <w:r w:rsidR="00707417" w:rsidRPr="00707417">
        <w:rPr>
          <w:rFonts w:ascii="Times New Roman" w:hAnsi="Times New Roman" w:cs="Times New Roman"/>
          <w:sz w:val="24"/>
          <w:szCs w:val="24"/>
        </w:rPr>
        <w:t xml:space="preserve"> azon álláspontunk, hogy rendkívül méltányolandó a</w:t>
      </w:r>
      <w:r>
        <w:rPr>
          <w:rFonts w:ascii="Times New Roman" w:hAnsi="Times New Roman" w:cs="Times New Roman"/>
          <w:sz w:val="24"/>
          <w:szCs w:val="24"/>
        </w:rPr>
        <w:t xml:space="preserve">z a </w:t>
      </w:r>
      <w:r w:rsidR="00707417" w:rsidRPr="00707417">
        <w:rPr>
          <w:rFonts w:ascii="Times New Roman" w:hAnsi="Times New Roman" w:cs="Times New Roman"/>
          <w:sz w:val="24"/>
          <w:szCs w:val="24"/>
        </w:rPr>
        <w:t xml:space="preserve">közel 1,5 milliárd Ft értékű beruházás, melyet a </w:t>
      </w:r>
      <w:proofErr w:type="spellStart"/>
      <w:r w:rsidR="00707417" w:rsidRPr="00707417">
        <w:rPr>
          <w:rFonts w:ascii="Times New Roman" w:hAnsi="Times New Roman" w:cs="Times New Roman"/>
          <w:sz w:val="24"/>
          <w:szCs w:val="24"/>
        </w:rPr>
        <w:t>Zala-Cereália</w:t>
      </w:r>
      <w:proofErr w:type="spellEnd"/>
      <w:r w:rsidR="00707417" w:rsidRPr="00707417">
        <w:rPr>
          <w:rFonts w:ascii="Times New Roman" w:hAnsi="Times New Roman" w:cs="Times New Roman"/>
          <w:sz w:val="24"/>
          <w:szCs w:val="24"/>
        </w:rPr>
        <w:t xml:space="preserve"> Kft. az elmúlt években véghezvitt. A másik oldalról ugyanakkor felelősen figyelembe kell</w:t>
      </w:r>
      <w:r>
        <w:rPr>
          <w:rFonts w:ascii="Times New Roman" w:hAnsi="Times New Roman" w:cs="Times New Roman"/>
          <w:sz w:val="24"/>
          <w:szCs w:val="24"/>
        </w:rPr>
        <w:t>ett</w:t>
      </w:r>
      <w:r w:rsidR="00707417" w:rsidRPr="00707417">
        <w:rPr>
          <w:rFonts w:ascii="Times New Roman" w:hAnsi="Times New Roman" w:cs="Times New Roman"/>
          <w:sz w:val="24"/>
          <w:szCs w:val="24"/>
        </w:rPr>
        <w:t xml:space="preserve"> vennünk azt is, hogy - kérelme elfogadása esetén - a jövőben egy ilyen mértékű beruházás csaknem 30 millió Ft iparűzési adóbevétel-kiesést produkálna. Ezen összeg nagyságrendjét leginkább talán úgy lehetne illusztrálni, hogy közel másfélszeres mértékben haladja meg egy évi kommunális adóbevételünket. Mindezeken túl - mivel a mentesség minden vállalkozót érintene - gyakorlatilag teljességgel tervezhetetlenné válna legjelentősebb saját bevételünk. </w:t>
      </w:r>
    </w:p>
    <w:p w:rsidR="00707417" w:rsidRPr="00707417" w:rsidRDefault="00707417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7417" w:rsidRPr="00707417" w:rsidRDefault="00707417" w:rsidP="00707417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707417">
        <w:rPr>
          <w:rFonts w:ascii="Times New Roman" w:hAnsi="Times New Roman" w:cs="Times New Roman"/>
          <w:sz w:val="24"/>
          <w:szCs w:val="24"/>
        </w:rPr>
        <w:t>A</w:t>
      </w:r>
      <w:r w:rsidR="00C812B7">
        <w:rPr>
          <w:rFonts w:ascii="Times New Roman" w:hAnsi="Times New Roman" w:cs="Times New Roman"/>
          <w:sz w:val="24"/>
          <w:szCs w:val="24"/>
        </w:rPr>
        <w:t xml:space="preserve"> tavalyi </w:t>
      </w:r>
      <w:r w:rsidRPr="00707417">
        <w:rPr>
          <w:rFonts w:ascii="Times New Roman" w:hAnsi="Times New Roman" w:cs="Times New Roman"/>
          <w:sz w:val="24"/>
          <w:szCs w:val="24"/>
        </w:rPr>
        <w:t xml:space="preserve">előterjesztés előkészítése során a Hivatal számos megyei jogú, vagyis </w:t>
      </w:r>
      <w:r w:rsidRPr="00707417">
        <w:rPr>
          <w:rFonts w:ascii="Times New Roman" w:hAnsi="Times New Roman" w:cs="Times New Roman"/>
          <w:spacing w:val="-6"/>
          <w:sz w:val="24"/>
          <w:szCs w:val="24"/>
        </w:rPr>
        <w:t xml:space="preserve">Zalaszentgrótnál sokkal jobb pénzügyi kondíciókkal rendelkező város - és Budapest Főváros - érintett helyi szabályozását megvizsgálta, és egyetlen esetet sem talált arra, hogy az adott közgyűlés a kérelem szerinti adómentességet bevezette volna. </w:t>
      </w:r>
    </w:p>
    <w:p w:rsidR="00707417" w:rsidRPr="00707417" w:rsidRDefault="00707417" w:rsidP="00707417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707417" w:rsidRDefault="00C812B7" w:rsidP="00707417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Végezetül, nagyon fontos tényként kellett szem előtt tartani azt is, hogy a</w:t>
      </w:r>
      <w:r w:rsidR="00707417" w:rsidRPr="007074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="00707417" w:rsidRPr="00707417">
        <w:rPr>
          <w:rFonts w:ascii="Times New Roman" w:hAnsi="Times New Roman" w:cs="Times New Roman"/>
          <w:spacing w:val="-6"/>
          <w:sz w:val="24"/>
          <w:szCs w:val="24"/>
        </w:rPr>
        <w:t>Htv</w:t>
      </w:r>
      <w:proofErr w:type="spellEnd"/>
      <w:r w:rsidR="00707417" w:rsidRPr="00707417">
        <w:rPr>
          <w:rFonts w:ascii="Times New Roman" w:hAnsi="Times New Roman" w:cs="Times New Roman"/>
          <w:spacing w:val="-6"/>
          <w:sz w:val="24"/>
          <w:szCs w:val="24"/>
        </w:rPr>
        <w:t>. 7. § j) pontja alapján amennyiben az önkormányzat a 39/C. § (4) bekezdése alapján adómentességet állapít meg, akkor azt legalább három egymást követő naptári éven át nem helyezheti hatályon kívül, az adóalany hátrányára nem változtathatja meg.</w:t>
      </w:r>
    </w:p>
    <w:p w:rsidR="00E91E2F" w:rsidRDefault="00E91E2F" w:rsidP="00707417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E91E2F" w:rsidRDefault="00E91E2F" w:rsidP="00707417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A fentiek alapján a Képviselő-testület a 48/2019. (IV. 25.) számú határozatában az alábbi döntést hozta:</w:t>
      </w:r>
    </w:p>
    <w:p w:rsidR="00E91E2F" w:rsidRDefault="00E91E2F" w:rsidP="00707417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831680" w:rsidRPr="00E91E2F" w:rsidRDefault="00E91E2F" w:rsidP="0070741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1E2F">
        <w:rPr>
          <w:rFonts w:ascii="Times New Roman" w:hAnsi="Times New Roman" w:cs="Times New Roman"/>
          <w:i/>
          <w:spacing w:val="-6"/>
          <w:sz w:val="24"/>
          <w:szCs w:val="24"/>
        </w:rPr>
        <w:t>„</w:t>
      </w:r>
      <w:r w:rsidR="003E4051" w:rsidRPr="00E91E2F">
        <w:rPr>
          <w:rFonts w:ascii="Times New Roman" w:hAnsi="Times New Roman" w:cs="Times New Roman"/>
          <w:i/>
          <w:spacing w:val="-6"/>
          <w:sz w:val="24"/>
          <w:szCs w:val="24"/>
        </w:rPr>
        <w:t>Zalaszentgrót Város Önkormányzatának Képviselő-testülete</w:t>
      </w:r>
      <w:r w:rsidR="00831680" w:rsidRPr="00E91E2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="00831680" w:rsidRPr="00E91E2F">
        <w:rPr>
          <w:rFonts w:ascii="Times New Roman" w:hAnsi="Times New Roman" w:cs="Times New Roman"/>
          <w:i/>
          <w:sz w:val="24"/>
          <w:szCs w:val="24"/>
        </w:rPr>
        <w:t xml:space="preserve">a helyi adókról szóló 1990. évi C. törvény 39/C. § (4) bekezdése szerinti adómentesség bevezetését jelenleg nem tervezi, mivel </w:t>
      </w:r>
      <w:r w:rsidR="00262C62" w:rsidRPr="00E91E2F">
        <w:rPr>
          <w:rFonts w:ascii="Times New Roman" w:hAnsi="Times New Roman" w:cs="Times New Roman"/>
          <w:i/>
          <w:sz w:val="24"/>
          <w:szCs w:val="24"/>
        </w:rPr>
        <w:t xml:space="preserve">egyrészt </w:t>
      </w:r>
      <w:r w:rsidR="00831680" w:rsidRPr="00E91E2F">
        <w:rPr>
          <w:rFonts w:ascii="Times New Roman" w:hAnsi="Times New Roman" w:cs="Times New Roman"/>
          <w:i/>
          <w:sz w:val="24"/>
          <w:szCs w:val="24"/>
        </w:rPr>
        <w:t>megítélése szerint annak biztosítása</w:t>
      </w:r>
      <w:r w:rsidR="00262C62" w:rsidRPr="00E91E2F">
        <w:rPr>
          <w:rFonts w:ascii="Times New Roman" w:hAnsi="Times New Roman" w:cs="Times New Roman"/>
          <w:i/>
          <w:sz w:val="24"/>
          <w:szCs w:val="24"/>
        </w:rPr>
        <w:t xml:space="preserve"> révén</w:t>
      </w:r>
      <w:r w:rsidR="00831680" w:rsidRPr="00E91E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62C62" w:rsidRPr="00E91E2F">
        <w:rPr>
          <w:rFonts w:ascii="Times New Roman" w:hAnsi="Times New Roman" w:cs="Times New Roman"/>
          <w:i/>
          <w:sz w:val="24"/>
          <w:szCs w:val="24"/>
        </w:rPr>
        <w:t xml:space="preserve">az adóbevétel előzetes pénzügyi számításokkal nem kimutatható mértékű kiesése </w:t>
      </w:r>
      <w:r w:rsidR="00831680" w:rsidRPr="00E91E2F">
        <w:rPr>
          <w:rFonts w:ascii="Times New Roman" w:hAnsi="Times New Roman" w:cs="Times New Roman"/>
          <w:i/>
          <w:sz w:val="24"/>
          <w:szCs w:val="24"/>
        </w:rPr>
        <w:t xml:space="preserve">a település költségvetési helyzetét súlyosan </w:t>
      </w:r>
      <w:r w:rsidR="00831680" w:rsidRPr="00E91E2F">
        <w:rPr>
          <w:rFonts w:ascii="Times New Roman" w:hAnsi="Times New Roman" w:cs="Times New Roman"/>
          <w:i/>
          <w:sz w:val="24"/>
          <w:szCs w:val="24"/>
        </w:rPr>
        <w:lastRenderedPageBreak/>
        <w:t>hátrányosan érintené</w:t>
      </w:r>
      <w:r w:rsidR="00262C62" w:rsidRPr="00E91E2F">
        <w:rPr>
          <w:rFonts w:ascii="Times New Roman" w:hAnsi="Times New Roman" w:cs="Times New Roman"/>
          <w:i/>
          <w:sz w:val="24"/>
          <w:szCs w:val="24"/>
        </w:rPr>
        <w:t>, másrészt az adómentesség 3</w:t>
      </w:r>
      <w:r w:rsidR="00831680" w:rsidRPr="00E91E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62C62" w:rsidRPr="00E91E2F">
        <w:rPr>
          <w:rFonts w:ascii="Times New Roman" w:hAnsi="Times New Roman" w:cs="Times New Roman"/>
          <w:i/>
          <w:sz w:val="24"/>
          <w:szCs w:val="24"/>
        </w:rPr>
        <w:t>éves kötelező biztosítására vonatkozó döntés hatáskörét nem kívánja elvonni a 2019. év</w:t>
      </w:r>
      <w:r w:rsidR="00EE5153" w:rsidRPr="00E91E2F">
        <w:rPr>
          <w:rFonts w:ascii="Times New Roman" w:hAnsi="Times New Roman" w:cs="Times New Roman"/>
          <w:i/>
          <w:sz w:val="24"/>
          <w:szCs w:val="24"/>
        </w:rPr>
        <w:t>b</w:t>
      </w:r>
      <w:r w:rsidR="00262C62" w:rsidRPr="00E91E2F">
        <w:rPr>
          <w:rFonts w:ascii="Times New Roman" w:hAnsi="Times New Roman" w:cs="Times New Roman"/>
          <w:i/>
          <w:sz w:val="24"/>
          <w:szCs w:val="24"/>
        </w:rPr>
        <w:t>en megválasztásra kerülő új képviselő-testülettől.</w:t>
      </w:r>
    </w:p>
    <w:p w:rsidR="000C5901" w:rsidRPr="00E91E2F" w:rsidRDefault="000C5901" w:rsidP="000C590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1E2F">
        <w:rPr>
          <w:rFonts w:ascii="Times New Roman" w:hAnsi="Times New Roman" w:cs="Times New Roman"/>
          <w:i/>
          <w:sz w:val="24"/>
          <w:szCs w:val="24"/>
        </w:rPr>
        <w:t xml:space="preserve">A Képviselő-testület egyetért azonban azzal, hogy a helyi vállalkozásokat érintő adókedvezmények lehetősége, tárgyi köre, esetleges mértéke megvizsgálásra kerüljön. </w:t>
      </w:r>
    </w:p>
    <w:p w:rsidR="000C5901" w:rsidRDefault="000C5901" w:rsidP="000C590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1E2F">
        <w:rPr>
          <w:rFonts w:ascii="Times New Roman" w:hAnsi="Times New Roman" w:cs="Times New Roman"/>
          <w:i/>
          <w:sz w:val="24"/>
          <w:szCs w:val="24"/>
        </w:rPr>
        <w:t>A Képviselő-testület felkéri a jegyzőt, hogy a döntésről a kérelmező gazdasági társaság ügyvezetőjét tájékoztassa, valamint a szükséges vizsgálatokat végezze el, és annak eredményét terj</w:t>
      </w:r>
      <w:r w:rsidR="00E91E2F" w:rsidRPr="00E91E2F">
        <w:rPr>
          <w:rFonts w:ascii="Times New Roman" w:hAnsi="Times New Roman" w:cs="Times New Roman"/>
          <w:i/>
          <w:sz w:val="24"/>
          <w:szCs w:val="24"/>
        </w:rPr>
        <w:t>essze a Képviselő-testület elé.”</w:t>
      </w:r>
    </w:p>
    <w:p w:rsidR="002E358E" w:rsidRDefault="002E358E" w:rsidP="000C590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1672D" w:rsidRDefault="006516E0" w:rsidP="0070741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döntést követően egy személyes egyeztetésre is sor került </w:t>
      </w:r>
      <w:r w:rsidR="004F752C">
        <w:rPr>
          <w:rFonts w:ascii="Times New Roman" w:hAnsi="Times New Roman" w:cs="Times New Roman"/>
          <w:bCs/>
          <w:sz w:val="24"/>
          <w:szCs w:val="24"/>
        </w:rPr>
        <w:t xml:space="preserve">a </w:t>
      </w:r>
      <w:proofErr w:type="spellStart"/>
      <w:r w:rsidR="004F752C" w:rsidRPr="00707417">
        <w:rPr>
          <w:rFonts w:ascii="Times New Roman" w:hAnsi="Times New Roman" w:cs="Times New Roman"/>
          <w:sz w:val="24"/>
          <w:szCs w:val="24"/>
        </w:rPr>
        <w:t>Zala-Cereália</w:t>
      </w:r>
      <w:proofErr w:type="spellEnd"/>
      <w:r w:rsidR="004F752C">
        <w:rPr>
          <w:rFonts w:ascii="Times New Roman" w:hAnsi="Times New Roman" w:cs="Times New Roman"/>
          <w:sz w:val="24"/>
          <w:szCs w:val="24"/>
        </w:rPr>
        <w:t xml:space="preserve"> Kft. vezetőségével, illetve könyvvizsgálójával, mely során az adómentesség helyett felmerült a másik adóelőny forma, az adókedvezmény esetleges bevezetetésének kérdése. </w:t>
      </w:r>
      <w:r w:rsidR="00061C16">
        <w:rPr>
          <w:rFonts w:ascii="Times New Roman" w:hAnsi="Times New Roman" w:cs="Times New Roman"/>
          <w:spacing w:val="-6"/>
          <w:sz w:val="24"/>
          <w:szCs w:val="24"/>
        </w:rPr>
        <w:t xml:space="preserve">Itt kívánom megjegyezni, hogy adókedvezmény vonatkozásában is mindössze kettő települési önkormányzatról van tudomásunk, amelyek </w:t>
      </w:r>
      <w:r w:rsidR="00061C16">
        <w:rPr>
          <w:rFonts w:ascii="Times New Roman" w:eastAsia="Times New Roman" w:hAnsi="Times New Roman"/>
          <w:sz w:val="24"/>
          <w:szCs w:val="24"/>
          <w:lang w:eastAsia="hu-HU"/>
        </w:rPr>
        <w:t xml:space="preserve">éltek ezen új jogalkotási lehetőséggel. </w:t>
      </w:r>
    </w:p>
    <w:p w:rsidR="0061672D" w:rsidRDefault="0061672D" w:rsidP="0070741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831680" w:rsidRPr="006516E0" w:rsidRDefault="004F752C" w:rsidP="0070741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Ezen egyeztetés ugyanakkor rávilágított arra, hogy a </w:t>
      </w:r>
      <w:proofErr w:type="spellStart"/>
      <w:r>
        <w:rPr>
          <w:rFonts w:ascii="Times New Roman" w:hAnsi="Times New Roman" w:cs="Times New Roman"/>
          <w:sz w:val="24"/>
          <w:szCs w:val="24"/>
        </w:rPr>
        <w:t>Htv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07417">
        <w:rPr>
          <w:rFonts w:ascii="Times New Roman" w:hAnsi="Times New Roman" w:cs="Times New Roman"/>
          <w:spacing w:val="-6"/>
          <w:sz w:val="24"/>
          <w:szCs w:val="24"/>
        </w:rPr>
        <w:t>39/C. § (4) bekezdése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szerinti adóelőnyök vonatkozásában egyelőre hiányzik az egysé</w:t>
      </w:r>
      <w:r w:rsidR="00061C16">
        <w:rPr>
          <w:rFonts w:ascii="Times New Roman" w:hAnsi="Times New Roman" w:cs="Times New Roman"/>
          <w:spacing w:val="-6"/>
          <w:sz w:val="24"/>
          <w:szCs w:val="24"/>
        </w:rPr>
        <w:t xml:space="preserve">ges jogértelmezés az országban. </w:t>
      </w:r>
    </w:p>
    <w:p w:rsidR="00E91E2F" w:rsidRDefault="00E91E2F" w:rsidP="0070741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46AD2" w:rsidRDefault="004F752C" w:rsidP="00B46AD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bCs/>
          <w:sz w:val="24"/>
          <w:szCs w:val="24"/>
        </w:rPr>
        <w:t>A</w:t>
      </w:r>
      <w:r w:rsidR="00061C1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fentiek</w:t>
      </w:r>
      <w:r w:rsidRPr="004F752C">
        <w:rPr>
          <w:rFonts w:ascii="Times New Roman" w:hAnsi="Times New Roman" w:cs="Times New Roman"/>
          <w:bCs/>
          <w:sz w:val="24"/>
          <w:szCs w:val="24"/>
        </w:rPr>
        <w:t xml:space="preserve">re tekintettel </w:t>
      </w:r>
      <w:r w:rsidR="00061C16">
        <w:rPr>
          <w:rFonts w:ascii="Times New Roman" w:hAnsi="Times New Roman" w:cs="Times New Roman"/>
          <w:bCs/>
          <w:sz w:val="24"/>
          <w:szCs w:val="24"/>
        </w:rPr>
        <w:t xml:space="preserve">szakmai állásfoglalás kéréssel fordultunk a Pénzügyminisztérium felé, melyben </w:t>
      </w:r>
      <w:r w:rsidR="00B46AD2">
        <w:rPr>
          <w:rFonts w:ascii="Times New Roman" w:eastAsia="Times New Roman" w:hAnsi="Times New Roman"/>
          <w:sz w:val="24"/>
          <w:szCs w:val="24"/>
          <w:lang w:eastAsia="hu-HU"/>
        </w:rPr>
        <w:t>Pécs Megyei Jogú Város vonatkozó helyi szabályozására utalással tettünk fel kérdéseket. Az említett pécsi szabályozás ugyanis olyan egyéb feltételeket is – legalább 200 millió Ft aktivált értékű beruházás, ennek eredményeképpen az éves statisztikai munkavállalói létszám és az adóalap 10 %-os emelkedése – rögzít a rendeletben, melyek legalábbis aggályos</w:t>
      </w:r>
      <w:r w:rsidR="00414B04">
        <w:rPr>
          <w:rFonts w:ascii="Times New Roman" w:eastAsia="Times New Roman" w:hAnsi="Times New Roman"/>
          <w:sz w:val="24"/>
          <w:szCs w:val="24"/>
          <w:lang w:eastAsia="hu-HU"/>
        </w:rPr>
        <w:t>nak tűntek,</w:t>
      </w:r>
      <w:r w:rsidR="00B46AD2">
        <w:rPr>
          <w:rFonts w:ascii="Times New Roman" w:eastAsia="Times New Roman" w:hAnsi="Times New Roman"/>
          <w:sz w:val="24"/>
          <w:szCs w:val="24"/>
          <w:lang w:eastAsia="hu-HU"/>
        </w:rPr>
        <w:t xml:space="preserve"> tekintve, hogy az azok meghatározására való felhatalmazás sem a</w:t>
      </w:r>
      <w:r w:rsidR="00414B0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proofErr w:type="spellStart"/>
      <w:r w:rsidR="00414B04">
        <w:rPr>
          <w:rFonts w:ascii="Times New Roman" w:eastAsia="Times New Roman" w:hAnsi="Times New Roman"/>
          <w:sz w:val="24"/>
          <w:szCs w:val="24"/>
          <w:lang w:eastAsia="hu-HU"/>
        </w:rPr>
        <w:t>Htv</w:t>
      </w:r>
      <w:proofErr w:type="spellEnd"/>
      <w:r w:rsidR="00414B04">
        <w:rPr>
          <w:rFonts w:ascii="Times New Roman" w:eastAsia="Times New Roman" w:hAnsi="Times New Roman"/>
          <w:sz w:val="24"/>
          <w:szCs w:val="24"/>
          <w:lang w:eastAsia="hu-HU"/>
        </w:rPr>
        <w:t xml:space="preserve">. vonatkozó rendelkezésének, </w:t>
      </w:r>
      <w:r w:rsidR="00B46AD2">
        <w:rPr>
          <w:rFonts w:ascii="Times New Roman" w:eastAsia="Times New Roman" w:hAnsi="Times New Roman"/>
          <w:sz w:val="24"/>
          <w:szCs w:val="24"/>
          <w:lang w:eastAsia="hu-HU"/>
        </w:rPr>
        <w:t xml:space="preserve">sem pedig a módosító törvényjavaslat részletes indokolásának értelmezésével nem </w:t>
      </w:r>
      <w:r w:rsidR="002E358E">
        <w:rPr>
          <w:rFonts w:ascii="Times New Roman" w:eastAsia="Times New Roman" w:hAnsi="Times New Roman"/>
          <w:sz w:val="24"/>
          <w:szCs w:val="24"/>
          <w:lang w:eastAsia="hu-HU"/>
        </w:rPr>
        <w:t xml:space="preserve">volt kiolvasható. </w:t>
      </w:r>
    </w:p>
    <w:p w:rsidR="00E91E2F" w:rsidRPr="004F752C" w:rsidRDefault="00E91E2F" w:rsidP="0070741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E20C8" w:rsidRDefault="00EE20C8" w:rsidP="00EE20C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Leírtuk továbbá, hogy pénzügyi szakmai körökben nem tisztázott a beruházás fogalmának értelmezése sem ebben a kérdésben, egyes vélemények szerint ugyanis az önkormányzatoknak joguk van a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hu-HU"/>
        </w:rPr>
        <w:t>Htv</w:t>
      </w:r>
      <w:proofErr w:type="spell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. 39/C. § (4) bekezdés szerinti adómentességet, illetve adókedvezményt csak ún. „termelő beruházásokra” szűkíteni, annak ellenére, hogy a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hu-HU"/>
        </w:rPr>
        <w:t>Htv</w:t>
      </w:r>
      <w:proofErr w:type="spell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. értelmező rendelkezései között meghatározott beruházás definíció egyértelműen visszautal a számviteli törvény szerinti, rendkívül széles fogalmi körű beruházás fogalomra.  </w:t>
      </w:r>
    </w:p>
    <w:p w:rsidR="00E91E2F" w:rsidRDefault="00E91E2F" w:rsidP="0070741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03326" w:rsidRDefault="002E358E" w:rsidP="0070741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Szakmai állásfoglalás kérésünkre </w:t>
      </w:r>
      <w:proofErr w:type="spellStart"/>
      <w:r w:rsidR="00803326">
        <w:rPr>
          <w:rFonts w:ascii="Times New Roman" w:hAnsi="Times New Roman" w:cs="Times New Roman"/>
          <w:bCs/>
          <w:sz w:val="24"/>
          <w:szCs w:val="24"/>
        </w:rPr>
        <w:t>Besesek</w:t>
      </w:r>
      <w:proofErr w:type="spellEnd"/>
      <w:r w:rsidR="00803326">
        <w:rPr>
          <w:rFonts w:ascii="Times New Roman" w:hAnsi="Times New Roman" w:cs="Times New Roman"/>
          <w:bCs/>
          <w:sz w:val="24"/>
          <w:szCs w:val="24"/>
        </w:rPr>
        <w:t xml:space="preserve"> Botond, a Pénzügyminisztérium a</w:t>
      </w:r>
      <w:r>
        <w:rPr>
          <w:rFonts w:ascii="Times New Roman" w:hAnsi="Times New Roman" w:cs="Times New Roman"/>
          <w:bCs/>
          <w:sz w:val="24"/>
          <w:szCs w:val="24"/>
        </w:rPr>
        <w:t>dószabályozás</w:t>
      </w:r>
      <w:r w:rsidR="00803326">
        <w:rPr>
          <w:rFonts w:ascii="Times New Roman" w:hAnsi="Times New Roman" w:cs="Times New Roman"/>
          <w:bCs/>
          <w:sz w:val="24"/>
          <w:szCs w:val="24"/>
        </w:rPr>
        <w:t>ért és számvitelért felelős h</w:t>
      </w:r>
      <w:r>
        <w:rPr>
          <w:rFonts w:ascii="Times New Roman" w:hAnsi="Times New Roman" w:cs="Times New Roman"/>
          <w:bCs/>
          <w:sz w:val="24"/>
          <w:szCs w:val="24"/>
        </w:rPr>
        <w:t>ely</w:t>
      </w:r>
      <w:r w:rsidR="00803326">
        <w:rPr>
          <w:rFonts w:ascii="Times New Roman" w:hAnsi="Times New Roman" w:cs="Times New Roman"/>
          <w:bCs/>
          <w:sz w:val="24"/>
          <w:szCs w:val="24"/>
        </w:rPr>
        <w:t>ettes á</w:t>
      </w:r>
      <w:r>
        <w:rPr>
          <w:rFonts w:ascii="Times New Roman" w:hAnsi="Times New Roman" w:cs="Times New Roman"/>
          <w:bCs/>
          <w:sz w:val="24"/>
          <w:szCs w:val="24"/>
        </w:rPr>
        <w:t>llamtitkára válaszolt, aki</w:t>
      </w:r>
      <w:r w:rsidR="00803326">
        <w:rPr>
          <w:rFonts w:ascii="Times New Roman" w:hAnsi="Times New Roman" w:cs="Times New Roman"/>
          <w:bCs/>
          <w:sz w:val="24"/>
          <w:szCs w:val="24"/>
        </w:rPr>
        <w:t xml:space="preserve"> átiratában a Hivatal pénzügyi és jogi álláspontját erősítette meg. </w:t>
      </w:r>
    </w:p>
    <w:p w:rsidR="00334A2C" w:rsidRDefault="00334A2C" w:rsidP="0070741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B099C" w:rsidRDefault="00803326" w:rsidP="0070741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Helyettes államtitkár úr </w:t>
      </w:r>
      <w:r w:rsidR="002E358E">
        <w:rPr>
          <w:rFonts w:ascii="Times New Roman" w:hAnsi="Times New Roman" w:cs="Times New Roman"/>
          <w:bCs/>
          <w:sz w:val="24"/>
          <w:szCs w:val="24"/>
        </w:rPr>
        <w:t xml:space="preserve">kiemelte, hogy a </w:t>
      </w:r>
      <w:proofErr w:type="spellStart"/>
      <w:r w:rsidR="002E358E">
        <w:rPr>
          <w:rFonts w:ascii="Times New Roman" w:hAnsi="Times New Roman" w:cs="Times New Roman"/>
          <w:bCs/>
          <w:sz w:val="24"/>
          <w:szCs w:val="24"/>
        </w:rPr>
        <w:t>Htv</w:t>
      </w:r>
      <w:proofErr w:type="spellEnd"/>
      <w:r w:rsidR="002E358E">
        <w:rPr>
          <w:rFonts w:ascii="Times New Roman" w:hAnsi="Times New Roman" w:cs="Times New Roman"/>
          <w:bCs/>
          <w:sz w:val="24"/>
          <w:szCs w:val="24"/>
        </w:rPr>
        <w:t>. 39/C. § (4) bekezdése szerinti beruházási adómentesség, illetve adókedvezmény terjedelmének, mértékének valamennyi vállalkozó számára azonosnak kell lennie, nincs mód</w:t>
      </w:r>
      <w:r>
        <w:rPr>
          <w:rFonts w:ascii="Times New Roman" w:hAnsi="Times New Roman" w:cs="Times New Roman"/>
          <w:bCs/>
          <w:sz w:val="24"/>
          <w:szCs w:val="24"/>
        </w:rPr>
        <w:t xml:space="preserve"> például olyan rendeleti szabályra, mely szerint bizonyos beruházási érték felett az adóalapot vagy az adót nagyobb összeggel lehet csökkenteni. </w:t>
      </w:r>
    </w:p>
    <w:p w:rsidR="00CB099C" w:rsidRDefault="00CB099C" w:rsidP="0070741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E358E" w:rsidRDefault="00803326" w:rsidP="0070741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Ebből következően az önkormányzatnak arra sincs lehetősége, hogy kizárólag egy meghatározott összeghatárt elérő beruházásokat részesítsen előnyben, mint ahogy arra sem, hogy 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Htv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 szerinti beruházások között bármilyen megkülönböztetéssel éljen (például az adóelőnyt csak tárgyi eszköz beszerzéséhez biztosítsa, annak átalakításához viszont nem).</w:t>
      </w:r>
    </w:p>
    <w:p w:rsidR="00CB099C" w:rsidRDefault="00CB099C" w:rsidP="0070741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B099C" w:rsidRDefault="00CB099C" w:rsidP="0070741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beruházási adóelőny tárgyi hatályának megállapításakor tehát az önkormányzat kötve van 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Htv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52. § 54. pontja szerinti fogalomhoz, az abban rögzített követelményeket nem változtathatja meg, illetve azokat saját belátása szerint nem bővítheti újabb feltételekkel. Az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ezen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kritériumoknak nem megfelelő önkormányzati rendeleti szabályozás </w:t>
      </w:r>
      <w:r w:rsidR="00066494">
        <w:rPr>
          <w:rFonts w:ascii="Times New Roman" w:hAnsi="Times New Roman" w:cs="Times New Roman"/>
          <w:bCs/>
          <w:sz w:val="24"/>
          <w:szCs w:val="24"/>
        </w:rPr>
        <w:t xml:space="preserve">pedig nemcsak a </w:t>
      </w:r>
      <w:proofErr w:type="spellStart"/>
      <w:r w:rsidR="00066494">
        <w:rPr>
          <w:rFonts w:ascii="Times New Roman" w:hAnsi="Times New Roman" w:cs="Times New Roman"/>
          <w:bCs/>
          <w:sz w:val="24"/>
          <w:szCs w:val="24"/>
        </w:rPr>
        <w:t>Htv.-vel</w:t>
      </w:r>
      <w:proofErr w:type="spellEnd"/>
      <w:r w:rsidR="00066494">
        <w:rPr>
          <w:rFonts w:ascii="Times New Roman" w:hAnsi="Times New Roman" w:cs="Times New Roman"/>
          <w:bCs/>
          <w:sz w:val="24"/>
          <w:szCs w:val="24"/>
        </w:rPr>
        <w:t xml:space="preserve"> ellentétes, hanem – tiltott állami támogatásnak minősülő jellege miatt – uniós jogot is sért. </w:t>
      </w:r>
    </w:p>
    <w:p w:rsidR="00CB099C" w:rsidRDefault="00CB099C" w:rsidP="0070741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34A2C" w:rsidRDefault="00334A2C" w:rsidP="00334A2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Az állásfoglalás kéréssel párhuzamosan a Hivatal Pénzügyi Osztálya a helyi viszonyok felmérése érdekében kérdőíves megkereséssel fordult 534 iparűzési adóalany felé. Ezekben arra vártunk választ, hogy az adott </w:t>
      </w:r>
      <w:r w:rsidRPr="006A7DDB">
        <w:rPr>
          <w:rFonts w:ascii="Times New Roman" w:hAnsi="Times New Roman" w:cs="Times New Roman"/>
          <w:bCs/>
          <w:sz w:val="24"/>
          <w:szCs w:val="24"/>
        </w:rPr>
        <w:t>vállalkozás az önkormányzat illetékességi területén a 2019. és 2020. években megvalósított-e, illetve tervez-e a számviteli törvény szerinti beruházást</w:t>
      </w:r>
      <w:r>
        <w:rPr>
          <w:rFonts w:ascii="Times New Roman" w:hAnsi="Times New Roman" w:cs="Times New Roman"/>
          <w:bCs/>
          <w:sz w:val="24"/>
          <w:szCs w:val="24"/>
        </w:rPr>
        <w:t>, és ha igen, a</w:t>
      </w:r>
      <w:r w:rsidRPr="006A7DDB">
        <w:rPr>
          <w:rFonts w:ascii="Times New Roman" w:hAnsi="Times New Roman" w:cs="Times New Roman"/>
          <w:bCs/>
          <w:sz w:val="24"/>
          <w:szCs w:val="24"/>
        </w:rPr>
        <w:t xml:space="preserve"> beruházás eredményez(</w:t>
      </w:r>
      <w:proofErr w:type="spellStart"/>
      <w:r w:rsidRPr="006A7DDB">
        <w:rPr>
          <w:rFonts w:ascii="Times New Roman" w:hAnsi="Times New Roman" w:cs="Times New Roman"/>
          <w:bCs/>
          <w:sz w:val="24"/>
          <w:szCs w:val="24"/>
        </w:rPr>
        <w:t>ett</w:t>
      </w:r>
      <w:proofErr w:type="spellEnd"/>
      <w:r w:rsidRPr="006A7DDB">
        <w:rPr>
          <w:rFonts w:ascii="Times New Roman" w:hAnsi="Times New Roman" w:cs="Times New Roman"/>
          <w:bCs/>
          <w:sz w:val="24"/>
          <w:szCs w:val="24"/>
        </w:rPr>
        <w:t>)</w:t>
      </w:r>
      <w:proofErr w:type="spellStart"/>
      <w:r w:rsidRPr="006A7DDB">
        <w:rPr>
          <w:rFonts w:ascii="Times New Roman" w:hAnsi="Times New Roman" w:cs="Times New Roman"/>
          <w:bCs/>
          <w:sz w:val="24"/>
          <w:szCs w:val="24"/>
        </w:rPr>
        <w:t>-</w:t>
      </w:r>
      <w:proofErr w:type="gramStart"/>
      <w:r w:rsidRPr="006A7DDB">
        <w:rPr>
          <w:rFonts w:ascii="Times New Roman" w:hAnsi="Times New Roman" w:cs="Times New Roman"/>
          <w:bCs/>
          <w:sz w:val="24"/>
          <w:szCs w:val="24"/>
        </w:rPr>
        <w:t>e</w:t>
      </w:r>
      <w:proofErr w:type="spellEnd"/>
      <w:proofErr w:type="gramEnd"/>
      <w:r w:rsidRPr="006A7DDB">
        <w:rPr>
          <w:rFonts w:ascii="Times New Roman" w:hAnsi="Times New Roman" w:cs="Times New Roman"/>
          <w:bCs/>
          <w:sz w:val="24"/>
          <w:szCs w:val="24"/>
        </w:rPr>
        <w:t xml:space="preserve"> éves statisztikai</w:t>
      </w:r>
      <w:r>
        <w:rPr>
          <w:rFonts w:ascii="Times New Roman" w:hAnsi="Times New Roman" w:cs="Times New Roman"/>
          <w:bCs/>
          <w:sz w:val="24"/>
          <w:szCs w:val="24"/>
        </w:rPr>
        <w:t xml:space="preserve"> munkavállalói létszám</w:t>
      </w:r>
      <w:r w:rsidRPr="006A7DDB">
        <w:rPr>
          <w:rFonts w:ascii="Times New Roman" w:hAnsi="Times New Roman" w:cs="Times New Roman"/>
          <w:bCs/>
          <w:sz w:val="24"/>
          <w:szCs w:val="24"/>
        </w:rPr>
        <w:t>növekedést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E91E2F" w:rsidRDefault="00E91E2F" w:rsidP="0070741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91E2F" w:rsidRDefault="00334A2C" w:rsidP="0070741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</w:t>
      </w:r>
      <w:r w:rsidR="003E0F67">
        <w:rPr>
          <w:rFonts w:ascii="Times New Roman" w:hAnsi="Times New Roman" w:cs="Times New Roman"/>
          <w:bCs/>
          <w:sz w:val="24"/>
          <w:szCs w:val="24"/>
        </w:rPr>
        <w:t xml:space="preserve"> kiértékelés alapján megállapítható, hogy ezen új jogalkotási lehetőséget nem kísérte különösebb érdeklődés, tekintve, hogy a</w:t>
      </w:r>
      <w:r>
        <w:rPr>
          <w:rFonts w:ascii="Times New Roman" w:hAnsi="Times New Roman" w:cs="Times New Roman"/>
          <w:bCs/>
          <w:sz w:val="24"/>
          <w:szCs w:val="24"/>
        </w:rPr>
        <w:t xml:space="preserve"> megszabott tág határidő ellenére a megkeresett adóalanyok csak mintegy 10 %-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, egészen pontosan 54 vállalkozó, illetve társas vállalkozás küldte vissza a kitöltött kérdőívet. </w:t>
      </w:r>
      <w:r w:rsidR="003E0F67">
        <w:rPr>
          <w:rFonts w:ascii="Times New Roman" w:hAnsi="Times New Roman" w:cs="Times New Roman"/>
          <w:bCs/>
          <w:sz w:val="24"/>
          <w:szCs w:val="24"/>
        </w:rPr>
        <w:t xml:space="preserve">Az külön kiemelendő, hogy a 2018. évi bevallásokat alapul véve a helyi iparűzési adónak mindössze 14 %-a jut a válaszoló adóalanyokra. </w:t>
      </w:r>
      <w:r w:rsidR="008F686D">
        <w:rPr>
          <w:rFonts w:ascii="Times New Roman" w:hAnsi="Times New Roman" w:cs="Times New Roman"/>
          <w:bCs/>
          <w:sz w:val="24"/>
          <w:szCs w:val="24"/>
        </w:rPr>
        <w:t xml:space="preserve">Mindez pedig sajnos nem alkalmas arra, hogy a felelős döntéshez szükséges reprezentatív képet kapjunk a kérdésben. </w:t>
      </w:r>
    </w:p>
    <w:p w:rsidR="008F686D" w:rsidRDefault="008F686D" w:rsidP="0070741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F686D" w:rsidRDefault="008F686D" w:rsidP="0070741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Végezetül ismét ki kell emelnünk azt a változatlan tényt is, hogy </w:t>
      </w:r>
      <w:r w:rsidRPr="008F686D">
        <w:rPr>
          <w:rFonts w:ascii="Times New Roman" w:hAnsi="Times New Roman" w:cs="Times New Roman"/>
          <w:bCs/>
          <w:sz w:val="24"/>
          <w:szCs w:val="24"/>
        </w:rPr>
        <w:t xml:space="preserve">amennyiben az önkormányzat a 39/C. § (4) bekezdése alapján adómentességet vagy adókedvezményt állapít meg, akkor azt legalább három egymást követő naptári éven át nem helyezheti hatályon kívül, </w:t>
      </w:r>
      <w:r>
        <w:rPr>
          <w:rFonts w:ascii="Times New Roman" w:hAnsi="Times New Roman" w:cs="Times New Roman"/>
          <w:bCs/>
          <w:sz w:val="24"/>
          <w:szCs w:val="24"/>
        </w:rPr>
        <w:t xml:space="preserve">illetve </w:t>
      </w:r>
      <w:r w:rsidRPr="008F686D">
        <w:rPr>
          <w:rFonts w:ascii="Times New Roman" w:hAnsi="Times New Roman" w:cs="Times New Roman"/>
          <w:bCs/>
          <w:sz w:val="24"/>
          <w:szCs w:val="24"/>
        </w:rPr>
        <w:t>az adóalany hátrányára nem változtathatja meg.</w:t>
      </w:r>
    </w:p>
    <w:p w:rsidR="003E0F67" w:rsidRDefault="003E0F67" w:rsidP="0070741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C565F" w:rsidRDefault="008F686D" w:rsidP="00CC565F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Úgy vélem, hogy a </w:t>
      </w:r>
      <w:r w:rsidR="00CE3598">
        <w:rPr>
          <w:rFonts w:ascii="Times New Roman" w:hAnsi="Times New Roman" w:cs="Times New Roman"/>
          <w:bCs/>
          <w:sz w:val="24"/>
          <w:szCs w:val="24"/>
        </w:rPr>
        <w:t xml:space="preserve">fentiekben részletezett körülmények </w:t>
      </w:r>
      <w:r>
        <w:rPr>
          <w:rFonts w:ascii="Times New Roman" w:hAnsi="Times New Roman" w:cs="Times New Roman"/>
          <w:bCs/>
          <w:sz w:val="24"/>
          <w:szCs w:val="24"/>
        </w:rPr>
        <w:t>csak megerősíthetik az előző ciklusban működő Képviselő</w:t>
      </w:r>
      <w:r w:rsidR="00CC565F">
        <w:rPr>
          <w:rFonts w:ascii="Times New Roman" w:hAnsi="Times New Roman" w:cs="Times New Roman"/>
          <w:bCs/>
          <w:sz w:val="24"/>
          <w:szCs w:val="24"/>
        </w:rPr>
        <w:t xml:space="preserve">-testület álláspontját, mely szerint a </w:t>
      </w:r>
      <w:proofErr w:type="spellStart"/>
      <w:r w:rsidR="00CC565F">
        <w:rPr>
          <w:rFonts w:ascii="Times New Roman" w:hAnsi="Times New Roman" w:cs="Times New Roman"/>
          <w:bCs/>
          <w:sz w:val="24"/>
          <w:szCs w:val="24"/>
        </w:rPr>
        <w:t>Htv</w:t>
      </w:r>
      <w:proofErr w:type="spellEnd"/>
      <w:r w:rsidR="00CC565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C565F" w:rsidRPr="008F686D">
        <w:rPr>
          <w:rFonts w:ascii="Times New Roman" w:hAnsi="Times New Roman" w:cs="Times New Roman"/>
          <w:bCs/>
          <w:sz w:val="24"/>
          <w:szCs w:val="24"/>
        </w:rPr>
        <w:t>39/C. § (4) bekezdése</w:t>
      </w:r>
      <w:r w:rsidR="00CC565F">
        <w:rPr>
          <w:rFonts w:ascii="Times New Roman" w:hAnsi="Times New Roman" w:cs="Times New Roman"/>
          <w:bCs/>
          <w:sz w:val="24"/>
          <w:szCs w:val="24"/>
        </w:rPr>
        <w:t xml:space="preserve"> szerinti adóelőny rendeletbe foglalása </w:t>
      </w:r>
      <w:r w:rsidR="00CC565F">
        <w:rPr>
          <w:rFonts w:ascii="Times New Roman" w:hAnsi="Times New Roman" w:cs="Times New Roman"/>
          <w:spacing w:val="-6"/>
          <w:sz w:val="24"/>
          <w:szCs w:val="24"/>
        </w:rPr>
        <w:t>jelenleg jóval meghaladná</w:t>
      </w:r>
      <w:r w:rsidR="00CC565F" w:rsidRPr="00707417">
        <w:rPr>
          <w:rFonts w:ascii="Times New Roman" w:hAnsi="Times New Roman" w:cs="Times New Roman"/>
          <w:spacing w:val="-6"/>
          <w:sz w:val="24"/>
          <w:szCs w:val="24"/>
        </w:rPr>
        <w:t xml:space="preserve"> városunk költségvetési lehetőségeit, </w:t>
      </w:r>
      <w:r w:rsidR="00CC565F">
        <w:rPr>
          <w:rFonts w:ascii="Times New Roman" w:hAnsi="Times New Roman" w:cs="Times New Roman"/>
          <w:spacing w:val="-6"/>
          <w:sz w:val="24"/>
          <w:szCs w:val="24"/>
        </w:rPr>
        <w:t xml:space="preserve">valamint – elsősorban az előzetes tervezhetőség hiánya okán – </w:t>
      </w:r>
      <w:r w:rsidR="00CC565F" w:rsidRPr="00707417">
        <w:rPr>
          <w:rFonts w:ascii="Times New Roman" w:hAnsi="Times New Roman" w:cs="Times New Roman"/>
          <w:spacing w:val="-6"/>
          <w:sz w:val="24"/>
          <w:szCs w:val="24"/>
        </w:rPr>
        <w:t>ellentmondana a fele</w:t>
      </w:r>
      <w:r w:rsidR="00CC565F">
        <w:rPr>
          <w:rFonts w:ascii="Times New Roman" w:hAnsi="Times New Roman" w:cs="Times New Roman"/>
          <w:spacing w:val="-6"/>
          <w:sz w:val="24"/>
          <w:szCs w:val="24"/>
        </w:rPr>
        <w:t xml:space="preserve">lős gazdálkodás követelményének. </w:t>
      </w:r>
    </w:p>
    <w:p w:rsidR="00CC565F" w:rsidRDefault="00CC565F" w:rsidP="00CC565F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CC565F" w:rsidRPr="00707417" w:rsidRDefault="00CC565F" w:rsidP="00CC565F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687655">
        <w:rPr>
          <w:rFonts w:ascii="Times New Roman" w:hAnsi="Times New Roman" w:cs="Times New Roman"/>
          <w:spacing w:val="-6"/>
          <w:sz w:val="24"/>
          <w:szCs w:val="24"/>
        </w:rPr>
        <w:t>A Pénzügyi és Ügyrendi Bizottság az előterjesztést a 2020. január 23-i ülésén megtárgyalta, a</w:t>
      </w:r>
      <w:r w:rsidR="00F239F2">
        <w:rPr>
          <w:rFonts w:ascii="Times New Roman" w:hAnsi="Times New Roman" w:cs="Times New Roman"/>
          <w:spacing w:val="-6"/>
          <w:sz w:val="24"/>
          <w:szCs w:val="24"/>
        </w:rPr>
        <w:t>z</w:t>
      </w:r>
      <w:bookmarkStart w:id="0" w:name="_GoBack"/>
      <w:bookmarkEnd w:id="0"/>
      <w:r w:rsidRPr="0068765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687655" w:rsidRPr="00687655">
        <w:rPr>
          <w:rFonts w:ascii="Times New Roman" w:hAnsi="Times New Roman" w:cs="Times New Roman"/>
          <w:spacing w:val="-6"/>
          <w:sz w:val="24"/>
          <w:szCs w:val="24"/>
        </w:rPr>
        <w:t>1</w:t>
      </w:r>
      <w:r w:rsidRPr="00687655">
        <w:rPr>
          <w:rFonts w:ascii="Times New Roman" w:hAnsi="Times New Roman" w:cs="Times New Roman"/>
          <w:spacing w:val="-6"/>
          <w:sz w:val="24"/>
          <w:szCs w:val="24"/>
        </w:rPr>
        <w:t>/2020. (I. 23.) számú határozatával elfogadta, és a Képviselő-testületnek elfogadásra javasolja.</w:t>
      </w:r>
    </w:p>
    <w:p w:rsidR="00CC565F" w:rsidRPr="00707417" w:rsidRDefault="00CC565F" w:rsidP="00CC565F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CC565F" w:rsidRDefault="00CC565F" w:rsidP="00CC565F">
      <w:pPr>
        <w:spacing w:after="0"/>
        <w:rPr>
          <w:rFonts w:ascii="Times New Roman" w:hAnsi="Times New Roman" w:cs="Times New Roman"/>
          <w:spacing w:val="-6"/>
          <w:sz w:val="24"/>
          <w:szCs w:val="24"/>
        </w:rPr>
      </w:pPr>
      <w:r w:rsidRPr="00707417">
        <w:rPr>
          <w:rFonts w:ascii="Times New Roman" w:hAnsi="Times New Roman" w:cs="Times New Roman"/>
          <w:spacing w:val="-6"/>
          <w:sz w:val="24"/>
          <w:szCs w:val="24"/>
        </w:rPr>
        <w:t xml:space="preserve">Kérem a T. Képviselő-testületet, hogy az előterjesztést szíveskedjen megtárgyalni, majd azt követően az alábbi az alábbi határozati javaslatot elfogadni: </w:t>
      </w:r>
    </w:p>
    <w:p w:rsidR="00CC565F" w:rsidRPr="00707417" w:rsidRDefault="00CC565F" w:rsidP="00CC565F">
      <w:pPr>
        <w:spacing w:after="0"/>
        <w:rPr>
          <w:rFonts w:ascii="Times New Roman" w:hAnsi="Times New Roman" w:cs="Times New Roman"/>
          <w:spacing w:val="-6"/>
          <w:sz w:val="24"/>
          <w:szCs w:val="24"/>
        </w:rPr>
      </w:pPr>
    </w:p>
    <w:p w:rsidR="00CC565F" w:rsidRPr="00707417" w:rsidRDefault="00CC565F" w:rsidP="00CC565F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  <w:u w:val="single"/>
        </w:rPr>
      </w:pPr>
      <w:r w:rsidRPr="00707417">
        <w:rPr>
          <w:rFonts w:ascii="Times New Roman" w:hAnsi="Times New Roman" w:cs="Times New Roman"/>
          <w:b/>
          <w:bCs/>
          <w:spacing w:val="-6"/>
          <w:sz w:val="24"/>
          <w:szCs w:val="24"/>
          <w:u w:val="single"/>
        </w:rPr>
        <w:t>Határozati javaslat</w:t>
      </w:r>
    </w:p>
    <w:p w:rsidR="00CC565F" w:rsidRPr="00707417" w:rsidRDefault="00CC565F" w:rsidP="00CC565F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CC565F" w:rsidRDefault="00CC565F" w:rsidP="00CC56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7417">
        <w:rPr>
          <w:rFonts w:ascii="Times New Roman" w:hAnsi="Times New Roman" w:cs="Times New Roman"/>
          <w:spacing w:val="-6"/>
          <w:sz w:val="24"/>
          <w:szCs w:val="24"/>
        </w:rPr>
        <w:t>Zalaszentgrót Város Önkormányzatának Képviselő-testülete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7417">
        <w:rPr>
          <w:rFonts w:ascii="Times New Roman" w:hAnsi="Times New Roman" w:cs="Times New Roman"/>
          <w:sz w:val="24"/>
          <w:szCs w:val="24"/>
        </w:rPr>
        <w:t>a helyi adókról szóló 1990. évi C.</w:t>
      </w:r>
      <w:r>
        <w:rPr>
          <w:rFonts w:ascii="Times New Roman" w:hAnsi="Times New Roman" w:cs="Times New Roman"/>
          <w:sz w:val="24"/>
          <w:szCs w:val="24"/>
        </w:rPr>
        <w:t xml:space="preserve"> törvény 39/C. § (4) bekezdése szerinti adómentesség, illetve adókedvezmény bevezetését jelenleg nem tervezi, mivel megítélése szerint annak biztosítása révén az adóbevétel előzetes pénzügyi számításokkal nem kimutatható mértékű kiesése a település költségvetési helyzetét súlyosan hátrányosan érintené. </w:t>
      </w:r>
    </w:p>
    <w:p w:rsidR="00CC565F" w:rsidRDefault="00CC565F" w:rsidP="00CC56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565F" w:rsidRDefault="00CC565F" w:rsidP="00CC565F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felkéri </w:t>
      </w:r>
      <w:r w:rsidR="00FA7473">
        <w:rPr>
          <w:rFonts w:ascii="Times New Roman" w:hAnsi="Times New Roman" w:cs="Times New Roman"/>
          <w:sz w:val="24"/>
          <w:szCs w:val="24"/>
        </w:rPr>
        <w:t xml:space="preserve">Dr. Simon Beáta </w:t>
      </w:r>
      <w:r>
        <w:rPr>
          <w:rFonts w:ascii="Times New Roman" w:hAnsi="Times New Roman" w:cs="Times New Roman"/>
          <w:sz w:val="24"/>
          <w:szCs w:val="24"/>
        </w:rPr>
        <w:t>jegyzőt, hogy a döntésről a kérelmező gazdasági társaság ügyvezetőjét</w:t>
      </w:r>
      <w:r w:rsidR="00FA7473">
        <w:rPr>
          <w:rFonts w:ascii="Times New Roman" w:hAnsi="Times New Roman" w:cs="Times New Roman"/>
          <w:sz w:val="24"/>
          <w:szCs w:val="24"/>
        </w:rPr>
        <w:t xml:space="preserve"> tájékoztatni szíveskedjen.</w:t>
      </w:r>
    </w:p>
    <w:p w:rsidR="00CC565F" w:rsidRDefault="00CC565F" w:rsidP="00CC565F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CC565F" w:rsidRDefault="00CC565F" w:rsidP="00CC56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FA7473">
        <w:rPr>
          <w:rFonts w:ascii="Times New Roman" w:hAnsi="Times New Roman" w:cs="Times New Roman"/>
          <w:sz w:val="24"/>
          <w:szCs w:val="24"/>
        </w:rPr>
        <w:t xml:space="preserve"> 2020. február 10.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565F" w:rsidRDefault="00CC565F" w:rsidP="00CC56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Dr. Simon Beáta jegyző</w:t>
      </w:r>
    </w:p>
    <w:p w:rsidR="003E0F67" w:rsidRDefault="003E0F67" w:rsidP="0070741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A7473" w:rsidRDefault="00FA7473" w:rsidP="0070741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07417" w:rsidRDefault="003E4051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7417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FA7473">
        <w:rPr>
          <w:rFonts w:ascii="Times New Roman" w:hAnsi="Times New Roman" w:cs="Times New Roman"/>
          <w:sz w:val="24"/>
          <w:szCs w:val="24"/>
        </w:rPr>
        <w:t xml:space="preserve">, 2020. január 08. </w:t>
      </w:r>
      <w:r w:rsidRPr="0070741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3E4051" w:rsidRPr="00707417" w:rsidRDefault="003E4051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741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</w:p>
    <w:p w:rsidR="003E4051" w:rsidRPr="00707417" w:rsidRDefault="003E4051" w:rsidP="0070741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7417">
        <w:rPr>
          <w:rFonts w:ascii="Times New Roman" w:hAnsi="Times New Roman" w:cs="Times New Roman"/>
          <w:sz w:val="24"/>
          <w:szCs w:val="24"/>
        </w:rPr>
        <w:t xml:space="preserve">       </w:t>
      </w:r>
      <w:r w:rsidRPr="0070741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707417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3E4051" w:rsidRPr="00707417" w:rsidRDefault="003E4051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741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 w:rsidRPr="00707417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3E4051" w:rsidRPr="00707417" w:rsidRDefault="003E4051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4051" w:rsidRPr="00707417" w:rsidRDefault="003E4051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7417">
        <w:rPr>
          <w:rFonts w:ascii="Times New Roman" w:hAnsi="Times New Roman" w:cs="Times New Roman"/>
          <w:sz w:val="24"/>
          <w:szCs w:val="24"/>
        </w:rPr>
        <w:t>A határozati javaslatok a törvényességi előírásnak megfelelnek.</w:t>
      </w:r>
    </w:p>
    <w:p w:rsidR="003E4051" w:rsidRPr="00707417" w:rsidRDefault="003E4051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4051" w:rsidRPr="00707417" w:rsidRDefault="003E4051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7417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3E4051" w:rsidRPr="00707417" w:rsidRDefault="003E4051" w:rsidP="0070741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741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707417">
        <w:rPr>
          <w:rFonts w:ascii="Times New Roman" w:hAnsi="Times New Roman" w:cs="Times New Roman"/>
          <w:sz w:val="24"/>
          <w:szCs w:val="24"/>
        </w:rPr>
        <w:tab/>
      </w:r>
      <w:r w:rsidRPr="00707417">
        <w:rPr>
          <w:rFonts w:ascii="Times New Roman" w:hAnsi="Times New Roman" w:cs="Times New Roman"/>
          <w:sz w:val="24"/>
          <w:szCs w:val="24"/>
        </w:rPr>
        <w:tab/>
      </w:r>
      <w:r w:rsidRPr="00707417">
        <w:rPr>
          <w:rFonts w:ascii="Times New Roman" w:hAnsi="Times New Roman" w:cs="Times New Roman"/>
          <w:sz w:val="24"/>
          <w:szCs w:val="24"/>
        </w:rPr>
        <w:tab/>
      </w:r>
      <w:r w:rsidRPr="00707417">
        <w:rPr>
          <w:rFonts w:ascii="Times New Roman" w:hAnsi="Times New Roman" w:cs="Times New Roman"/>
          <w:sz w:val="24"/>
          <w:szCs w:val="24"/>
        </w:rPr>
        <w:tab/>
      </w:r>
      <w:r w:rsidRPr="00707417">
        <w:rPr>
          <w:rFonts w:ascii="Times New Roman" w:hAnsi="Times New Roman" w:cs="Times New Roman"/>
          <w:sz w:val="24"/>
          <w:szCs w:val="24"/>
        </w:rPr>
        <w:tab/>
      </w:r>
      <w:r w:rsidRPr="00707417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FA74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07417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3E4051" w:rsidRPr="00707417" w:rsidRDefault="003E4051" w:rsidP="00707417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707417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707417">
        <w:rPr>
          <w:rFonts w:ascii="Times New Roman" w:hAnsi="Times New Roman" w:cs="Times New Roman"/>
          <w:sz w:val="24"/>
          <w:szCs w:val="24"/>
        </w:rPr>
        <w:tab/>
      </w:r>
      <w:r w:rsidRPr="00707417">
        <w:rPr>
          <w:rFonts w:ascii="Times New Roman" w:hAnsi="Times New Roman" w:cs="Times New Roman"/>
          <w:sz w:val="24"/>
          <w:szCs w:val="24"/>
        </w:rPr>
        <w:tab/>
      </w:r>
      <w:r w:rsidRPr="00707417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  <w:r w:rsidR="00FA747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07417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sectPr w:rsidR="003E4051" w:rsidRPr="00707417" w:rsidSect="0077434A">
      <w:headerReference w:type="default" r:id="rId8"/>
      <w:footerReference w:type="default" r:id="rId9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3F2" w:rsidRDefault="008243F2" w:rsidP="002C67C0">
      <w:pPr>
        <w:spacing w:after="0" w:line="240" w:lineRule="auto"/>
      </w:pPr>
      <w:r>
        <w:separator/>
      </w:r>
    </w:p>
  </w:endnote>
  <w:endnote w:type="continuationSeparator" w:id="0">
    <w:p w:rsidR="008243F2" w:rsidRDefault="008243F2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051" w:rsidRDefault="00F239F2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4.05pt;height:78.6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3F2" w:rsidRDefault="008243F2" w:rsidP="002C67C0">
      <w:pPr>
        <w:spacing w:after="0" w:line="240" w:lineRule="auto"/>
      </w:pPr>
      <w:r>
        <w:separator/>
      </w:r>
    </w:p>
  </w:footnote>
  <w:footnote w:type="continuationSeparator" w:id="0">
    <w:p w:rsidR="008243F2" w:rsidRDefault="008243F2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051" w:rsidRDefault="00F239F2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65pt;height:78.6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3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4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7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8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0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8"/>
  </w:num>
  <w:num w:numId="5">
    <w:abstractNumId w:val="9"/>
  </w:num>
  <w:num w:numId="6">
    <w:abstractNumId w:val="2"/>
  </w:num>
  <w:num w:numId="7">
    <w:abstractNumId w:val="7"/>
  </w:num>
  <w:num w:numId="8">
    <w:abstractNumId w:val="0"/>
  </w:num>
  <w:num w:numId="9">
    <w:abstractNumId w:val="1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229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67C0"/>
    <w:rsid w:val="000001A1"/>
    <w:rsid w:val="0000298C"/>
    <w:rsid w:val="0001136E"/>
    <w:rsid w:val="00015DAF"/>
    <w:rsid w:val="000171E8"/>
    <w:rsid w:val="00021D59"/>
    <w:rsid w:val="00024584"/>
    <w:rsid w:val="00043D5B"/>
    <w:rsid w:val="00046221"/>
    <w:rsid w:val="00047B32"/>
    <w:rsid w:val="00047DAD"/>
    <w:rsid w:val="00054FFB"/>
    <w:rsid w:val="00061C16"/>
    <w:rsid w:val="000627D2"/>
    <w:rsid w:val="00066494"/>
    <w:rsid w:val="00075405"/>
    <w:rsid w:val="00084AFD"/>
    <w:rsid w:val="00093C71"/>
    <w:rsid w:val="000A0C29"/>
    <w:rsid w:val="000A59DA"/>
    <w:rsid w:val="000A61E1"/>
    <w:rsid w:val="000B71C0"/>
    <w:rsid w:val="000C1CAF"/>
    <w:rsid w:val="000C487E"/>
    <w:rsid w:val="000C5901"/>
    <w:rsid w:val="000D7894"/>
    <w:rsid w:val="000E146D"/>
    <w:rsid w:val="000E1BF9"/>
    <w:rsid w:val="000F4741"/>
    <w:rsid w:val="000F769E"/>
    <w:rsid w:val="000F7893"/>
    <w:rsid w:val="000F7FD6"/>
    <w:rsid w:val="001040EE"/>
    <w:rsid w:val="0010646E"/>
    <w:rsid w:val="0011295A"/>
    <w:rsid w:val="00113226"/>
    <w:rsid w:val="001175A8"/>
    <w:rsid w:val="001267D3"/>
    <w:rsid w:val="00140A7D"/>
    <w:rsid w:val="001416FC"/>
    <w:rsid w:val="00141EF9"/>
    <w:rsid w:val="00155344"/>
    <w:rsid w:val="00157B1B"/>
    <w:rsid w:val="00157F3B"/>
    <w:rsid w:val="0016445F"/>
    <w:rsid w:val="00164CA4"/>
    <w:rsid w:val="00167D3C"/>
    <w:rsid w:val="0017320E"/>
    <w:rsid w:val="00177BCE"/>
    <w:rsid w:val="0018045A"/>
    <w:rsid w:val="00187349"/>
    <w:rsid w:val="00190C00"/>
    <w:rsid w:val="001931E6"/>
    <w:rsid w:val="00196444"/>
    <w:rsid w:val="001A725A"/>
    <w:rsid w:val="001A7FFA"/>
    <w:rsid w:val="001B30D3"/>
    <w:rsid w:val="001D421D"/>
    <w:rsid w:val="001E0088"/>
    <w:rsid w:val="001E2AB5"/>
    <w:rsid w:val="001E621F"/>
    <w:rsid w:val="001F552A"/>
    <w:rsid w:val="001F613D"/>
    <w:rsid w:val="00201C98"/>
    <w:rsid w:val="00204687"/>
    <w:rsid w:val="00214B3C"/>
    <w:rsid w:val="002426CC"/>
    <w:rsid w:val="00250BDF"/>
    <w:rsid w:val="0025152F"/>
    <w:rsid w:val="0025441F"/>
    <w:rsid w:val="00262659"/>
    <w:rsid w:val="00262C62"/>
    <w:rsid w:val="0026458A"/>
    <w:rsid w:val="00280C6B"/>
    <w:rsid w:val="002835BD"/>
    <w:rsid w:val="00286E23"/>
    <w:rsid w:val="00286FEF"/>
    <w:rsid w:val="00293901"/>
    <w:rsid w:val="00294F3C"/>
    <w:rsid w:val="002A06F7"/>
    <w:rsid w:val="002A4D37"/>
    <w:rsid w:val="002A4F72"/>
    <w:rsid w:val="002B2100"/>
    <w:rsid w:val="002B7253"/>
    <w:rsid w:val="002B7D12"/>
    <w:rsid w:val="002C1821"/>
    <w:rsid w:val="002C67C0"/>
    <w:rsid w:val="002D01D0"/>
    <w:rsid w:val="002D2860"/>
    <w:rsid w:val="002D3D11"/>
    <w:rsid w:val="002E358E"/>
    <w:rsid w:val="002E5DF8"/>
    <w:rsid w:val="002E5F06"/>
    <w:rsid w:val="002F0ED5"/>
    <w:rsid w:val="002F3440"/>
    <w:rsid w:val="002F4243"/>
    <w:rsid w:val="002F6B40"/>
    <w:rsid w:val="0030105A"/>
    <w:rsid w:val="00303EE3"/>
    <w:rsid w:val="003173F3"/>
    <w:rsid w:val="00317531"/>
    <w:rsid w:val="00322A2D"/>
    <w:rsid w:val="00322FE5"/>
    <w:rsid w:val="0032522C"/>
    <w:rsid w:val="00325579"/>
    <w:rsid w:val="00334A2C"/>
    <w:rsid w:val="003418C8"/>
    <w:rsid w:val="003455EE"/>
    <w:rsid w:val="00345B19"/>
    <w:rsid w:val="0035730C"/>
    <w:rsid w:val="00357C09"/>
    <w:rsid w:val="003615A5"/>
    <w:rsid w:val="0036617D"/>
    <w:rsid w:val="00370B08"/>
    <w:rsid w:val="00372E8F"/>
    <w:rsid w:val="0037755D"/>
    <w:rsid w:val="003832CC"/>
    <w:rsid w:val="0038558B"/>
    <w:rsid w:val="00385666"/>
    <w:rsid w:val="00386261"/>
    <w:rsid w:val="003876F5"/>
    <w:rsid w:val="00395B3E"/>
    <w:rsid w:val="003A35A2"/>
    <w:rsid w:val="003A7C44"/>
    <w:rsid w:val="003B135E"/>
    <w:rsid w:val="003B3C99"/>
    <w:rsid w:val="003B6376"/>
    <w:rsid w:val="003C2914"/>
    <w:rsid w:val="003D5E28"/>
    <w:rsid w:val="003D62D2"/>
    <w:rsid w:val="003D6BAB"/>
    <w:rsid w:val="003E0F67"/>
    <w:rsid w:val="003E4051"/>
    <w:rsid w:val="003E68DC"/>
    <w:rsid w:val="003F04DB"/>
    <w:rsid w:val="003F11C0"/>
    <w:rsid w:val="003F4220"/>
    <w:rsid w:val="003F5F80"/>
    <w:rsid w:val="004111FF"/>
    <w:rsid w:val="0041234A"/>
    <w:rsid w:val="00414B04"/>
    <w:rsid w:val="00422674"/>
    <w:rsid w:val="0042319C"/>
    <w:rsid w:val="0042454D"/>
    <w:rsid w:val="004416EB"/>
    <w:rsid w:val="004522D3"/>
    <w:rsid w:val="004551A5"/>
    <w:rsid w:val="004609A5"/>
    <w:rsid w:val="00462327"/>
    <w:rsid w:val="00474D97"/>
    <w:rsid w:val="00481C55"/>
    <w:rsid w:val="00491308"/>
    <w:rsid w:val="0049432D"/>
    <w:rsid w:val="004A092B"/>
    <w:rsid w:val="004A4041"/>
    <w:rsid w:val="004A5550"/>
    <w:rsid w:val="004A5AF0"/>
    <w:rsid w:val="004B6004"/>
    <w:rsid w:val="004B671B"/>
    <w:rsid w:val="004C2C42"/>
    <w:rsid w:val="004C2E76"/>
    <w:rsid w:val="004C39F2"/>
    <w:rsid w:val="004D30BA"/>
    <w:rsid w:val="004D31B6"/>
    <w:rsid w:val="004D66BD"/>
    <w:rsid w:val="004E061B"/>
    <w:rsid w:val="004E2377"/>
    <w:rsid w:val="004E3737"/>
    <w:rsid w:val="004E76F6"/>
    <w:rsid w:val="004F752C"/>
    <w:rsid w:val="00504391"/>
    <w:rsid w:val="00507D98"/>
    <w:rsid w:val="0052444F"/>
    <w:rsid w:val="005270B9"/>
    <w:rsid w:val="005317B5"/>
    <w:rsid w:val="0053684C"/>
    <w:rsid w:val="00546A4A"/>
    <w:rsid w:val="00561F78"/>
    <w:rsid w:val="00566B7E"/>
    <w:rsid w:val="00571815"/>
    <w:rsid w:val="00572A63"/>
    <w:rsid w:val="0057675F"/>
    <w:rsid w:val="00582B9E"/>
    <w:rsid w:val="00595226"/>
    <w:rsid w:val="00595534"/>
    <w:rsid w:val="0059620B"/>
    <w:rsid w:val="005A3394"/>
    <w:rsid w:val="005B30D1"/>
    <w:rsid w:val="005C559E"/>
    <w:rsid w:val="005D3A98"/>
    <w:rsid w:val="005D5007"/>
    <w:rsid w:val="005D58AC"/>
    <w:rsid w:val="005D70DE"/>
    <w:rsid w:val="005E1F84"/>
    <w:rsid w:val="005E7F1F"/>
    <w:rsid w:val="005F1C1E"/>
    <w:rsid w:val="005F1DE2"/>
    <w:rsid w:val="005F4127"/>
    <w:rsid w:val="00611250"/>
    <w:rsid w:val="00613BC3"/>
    <w:rsid w:val="0061672D"/>
    <w:rsid w:val="00630A85"/>
    <w:rsid w:val="00632BC5"/>
    <w:rsid w:val="006412AA"/>
    <w:rsid w:val="00642ED6"/>
    <w:rsid w:val="006443EF"/>
    <w:rsid w:val="006516E0"/>
    <w:rsid w:val="00654920"/>
    <w:rsid w:val="00654F2F"/>
    <w:rsid w:val="006660BE"/>
    <w:rsid w:val="00670CA3"/>
    <w:rsid w:val="00671292"/>
    <w:rsid w:val="0068043F"/>
    <w:rsid w:val="00686AF3"/>
    <w:rsid w:val="00687655"/>
    <w:rsid w:val="00687DAE"/>
    <w:rsid w:val="0069474B"/>
    <w:rsid w:val="00695439"/>
    <w:rsid w:val="006A3541"/>
    <w:rsid w:val="006A7DDB"/>
    <w:rsid w:val="006B657E"/>
    <w:rsid w:val="006C2267"/>
    <w:rsid w:val="006C583F"/>
    <w:rsid w:val="006C6C02"/>
    <w:rsid w:val="006C71EE"/>
    <w:rsid w:val="006C7BD2"/>
    <w:rsid w:val="006D25CC"/>
    <w:rsid w:val="006D2B32"/>
    <w:rsid w:val="006D49B6"/>
    <w:rsid w:val="006E233D"/>
    <w:rsid w:val="006E385A"/>
    <w:rsid w:val="00705611"/>
    <w:rsid w:val="00707417"/>
    <w:rsid w:val="007118CB"/>
    <w:rsid w:val="00711A78"/>
    <w:rsid w:val="0071442C"/>
    <w:rsid w:val="007239D0"/>
    <w:rsid w:val="0072455E"/>
    <w:rsid w:val="00727233"/>
    <w:rsid w:val="00727749"/>
    <w:rsid w:val="007310AB"/>
    <w:rsid w:val="0073283F"/>
    <w:rsid w:val="00735217"/>
    <w:rsid w:val="00762C00"/>
    <w:rsid w:val="00763DC6"/>
    <w:rsid w:val="00763FD2"/>
    <w:rsid w:val="00766BC6"/>
    <w:rsid w:val="007725C1"/>
    <w:rsid w:val="00773886"/>
    <w:rsid w:val="0077434A"/>
    <w:rsid w:val="00784237"/>
    <w:rsid w:val="00785AAC"/>
    <w:rsid w:val="007A3680"/>
    <w:rsid w:val="007A7FF1"/>
    <w:rsid w:val="007B32F5"/>
    <w:rsid w:val="007B395A"/>
    <w:rsid w:val="007D32E6"/>
    <w:rsid w:val="007D3EE0"/>
    <w:rsid w:val="007E5D32"/>
    <w:rsid w:val="007E6F83"/>
    <w:rsid w:val="007E793D"/>
    <w:rsid w:val="007E7E15"/>
    <w:rsid w:val="007F1001"/>
    <w:rsid w:val="007F1934"/>
    <w:rsid w:val="00803326"/>
    <w:rsid w:val="00803FD2"/>
    <w:rsid w:val="008050DF"/>
    <w:rsid w:val="0080570C"/>
    <w:rsid w:val="00807BB3"/>
    <w:rsid w:val="00813F5D"/>
    <w:rsid w:val="00814B10"/>
    <w:rsid w:val="00816499"/>
    <w:rsid w:val="00820822"/>
    <w:rsid w:val="0082177F"/>
    <w:rsid w:val="008243F2"/>
    <w:rsid w:val="00824EDE"/>
    <w:rsid w:val="00826AB3"/>
    <w:rsid w:val="00831680"/>
    <w:rsid w:val="008330CC"/>
    <w:rsid w:val="008520A0"/>
    <w:rsid w:val="008602EF"/>
    <w:rsid w:val="008665EB"/>
    <w:rsid w:val="00872528"/>
    <w:rsid w:val="00875975"/>
    <w:rsid w:val="008809CE"/>
    <w:rsid w:val="008944F6"/>
    <w:rsid w:val="0089704A"/>
    <w:rsid w:val="008A784A"/>
    <w:rsid w:val="008B3FCF"/>
    <w:rsid w:val="008D03DD"/>
    <w:rsid w:val="008D0433"/>
    <w:rsid w:val="008E02FD"/>
    <w:rsid w:val="008E0650"/>
    <w:rsid w:val="008F0FB8"/>
    <w:rsid w:val="008F1EB1"/>
    <w:rsid w:val="008F5BE0"/>
    <w:rsid w:val="008F686D"/>
    <w:rsid w:val="009014BA"/>
    <w:rsid w:val="009024AA"/>
    <w:rsid w:val="00903C2F"/>
    <w:rsid w:val="00906285"/>
    <w:rsid w:val="0091098A"/>
    <w:rsid w:val="0091606A"/>
    <w:rsid w:val="009269C3"/>
    <w:rsid w:val="0092722F"/>
    <w:rsid w:val="00930AD9"/>
    <w:rsid w:val="00932C3F"/>
    <w:rsid w:val="00934E5B"/>
    <w:rsid w:val="00935932"/>
    <w:rsid w:val="00952971"/>
    <w:rsid w:val="00956D82"/>
    <w:rsid w:val="009571D7"/>
    <w:rsid w:val="00961CA8"/>
    <w:rsid w:val="00962465"/>
    <w:rsid w:val="00963798"/>
    <w:rsid w:val="00963BE2"/>
    <w:rsid w:val="00966554"/>
    <w:rsid w:val="00973189"/>
    <w:rsid w:val="009833E9"/>
    <w:rsid w:val="009872D9"/>
    <w:rsid w:val="00993089"/>
    <w:rsid w:val="00993736"/>
    <w:rsid w:val="009B5FBC"/>
    <w:rsid w:val="009C6B43"/>
    <w:rsid w:val="009C75A3"/>
    <w:rsid w:val="009D5308"/>
    <w:rsid w:val="009D5C0F"/>
    <w:rsid w:val="009D7424"/>
    <w:rsid w:val="009E6E8E"/>
    <w:rsid w:val="009F01D9"/>
    <w:rsid w:val="00A008E2"/>
    <w:rsid w:val="00A01244"/>
    <w:rsid w:val="00A05645"/>
    <w:rsid w:val="00A26939"/>
    <w:rsid w:val="00A26C59"/>
    <w:rsid w:val="00A34C8A"/>
    <w:rsid w:val="00A37C33"/>
    <w:rsid w:val="00A51849"/>
    <w:rsid w:val="00A541D1"/>
    <w:rsid w:val="00A62F07"/>
    <w:rsid w:val="00A661ED"/>
    <w:rsid w:val="00A724CB"/>
    <w:rsid w:val="00A73AE1"/>
    <w:rsid w:val="00A840F6"/>
    <w:rsid w:val="00A85DB7"/>
    <w:rsid w:val="00A9689C"/>
    <w:rsid w:val="00AB53CB"/>
    <w:rsid w:val="00AB64D7"/>
    <w:rsid w:val="00AD1B4D"/>
    <w:rsid w:val="00AD1D05"/>
    <w:rsid w:val="00AE0EEC"/>
    <w:rsid w:val="00AF1A6E"/>
    <w:rsid w:val="00AF3C11"/>
    <w:rsid w:val="00AF5D15"/>
    <w:rsid w:val="00AF6EB3"/>
    <w:rsid w:val="00B008F3"/>
    <w:rsid w:val="00B062CE"/>
    <w:rsid w:val="00B129CD"/>
    <w:rsid w:val="00B133D5"/>
    <w:rsid w:val="00B20705"/>
    <w:rsid w:val="00B238ED"/>
    <w:rsid w:val="00B3478C"/>
    <w:rsid w:val="00B40D87"/>
    <w:rsid w:val="00B46191"/>
    <w:rsid w:val="00B46A6D"/>
    <w:rsid w:val="00B46AD2"/>
    <w:rsid w:val="00B474D2"/>
    <w:rsid w:val="00B622EF"/>
    <w:rsid w:val="00B654E5"/>
    <w:rsid w:val="00B6599A"/>
    <w:rsid w:val="00B716FE"/>
    <w:rsid w:val="00B7448C"/>
    <w:rsid w:val="00B82616"/>
    <w:rsid w:val="00B865CD"/>
    <w:rsid w:val="00B9139C"/>
    <w:rsid w:val="00B92F9D"/>
    <w:rsid w:val="00B96727"/>
    <w:rsid w:val="00BA1606"/>
    <w:rsid w:val="00BA4B6A"/>
    <w:rsid w:val="00BA54C3"/>
    <w:rsid w:val="00BB3E50"/>
    <w:rsid w:val="00BB4869"/>
    <w:rsid w:val="00BC5D54"/>
    <w:rsid w:val="00BC72A8"/>
    <w:rsid w:val="00BE0DF1"/>
    <w:rsid w:val="00BE5C82"/>
    <w:rsid w:val="00BF27DF"/>
    <w:rsid w:val="00BF3C62"/>
    <w:rsid w:val="00BF7315"/>
    <w:rsid w:val="00BF74E6"/>
    <w:rsid w:val="00BF77BA"/>
    <w:rsid w:val="00C02838"/>
    <w:rsid w:val="00C06B99"/>
    <w:rsid w:val="00C12B68"/>
    <w:rsid w:val="00C165B6"/>
    <w:rsid w:val="00C20BF2"/>
    <w:rsid w:val="00C320EB"/>
    <w:rsid w:val="00C3622C"/>
    <w:rsid w:val="00C362DF"/>
    <w:rsid w:val="00C50EE5"/>
    <w:rsid w:val="00C60BDE"/>
    <w:rsid w:val="00C76A2F"/>
    <w:rsid w:val="00C812B7"/>
    <w:rsid w:val="00C821A5"/>
    <w:rsid w:val="00C92D81"/>
    <w:rsid w:val="00C944EC"/>
    <w:rsid w:val="00C95740"/>
    <w:rsid w:val="00C9661E"/>
    <w:rsid w:val="00CB099C"/>
    <w:rsid w:val="00CB4D50"/>
    <w:rsid w:val="00CC15A0"/>
    <w:rsid w:val="00CC4B5A"/>
    <w:rsid w:val="00CC565F"/>
    <w:rsid w:val="00CE1F70"/>
    <w:rsid w:val="00CE30D1"/>
    <w:rsid w:val="00CE3598"/>
    <w:rsid w:val="00CE6CF8"/>
    <w:rsid w:val="00CE6FCF"/>
    <w:rsid w:val="00CE784D"/>
    <w:rsid w:val="00CE7D7F"/>
    <w:rsid w:val="00CE7FE3"/>
    <w:rsid w:val="00CF3DD9"/>
    <w:rsid w:val="00CF6581"/>
    <w:rsid w:val="00CF69C8"/>
    <w:rsid w:val="00D002FA"/>
    <w:rsid w:val="00D11800"/>
    <w:rsid w:val="00D35650"/>
    <w:rsid w:val="00D405AB"/>
    <w:rsid w:val="00D54D55"/>
    <w:rsid w:val="00D57C9F"/>
    <w:rsid w:val="00D609CC"/>
    <w:rsid w:val="00D627F5"/>
    <w:rsid w:val="00D76CC6"/>
    <w:rsid w:val="00D76EBA"/>
    <w:rsid w:val="00D82078"/>
    <w:rsid w:val="00D855C9"/>
    <w:rsid w:val="00D86F18"/>
    <w:rsid w:val="00D93440"/>
    <w:rsid w:val="00D96834"/>
    <w:rsid w:val="00D96FC6"/>
    <w:rsid w:val="00DA551A"/>
    <w:rsid w:val="00DA60AD"/>
    <w:rsid w:val="00DB160E"/>
    <w:rsid w:val="00DB4C66"/>
    <w:rsid w:val="00DC102A"/>
    <w:rsid w:val="00DC7BA9"/>
    <w:rsid w:val="00DD0CD0"/>
    <w:rsid w:val="00DD4A3F"/>
    <w:rsid w:val="00DD58B3"/>
    <w:rsid w:val="00DD6204"/>
    <w:rsid w:val="00DD68FB"/>
    <w:rsid w:val="00DD773F"/>
    <w:rsid w:val="00DE575A"/>
    <w:rsid w:val="00DF347B"/>
    <w:rsid w:val="00E03EA4"/>
    <w:rsid w:val="00E20282"/>
    <w:rsid w:val="00E25F89"/>
    <w:rsid w:val="00E31DD1"/>
    <w:rsid w:val="00E3484E"/>
    <w:rsid w:val="00E353F6"/>
    <w:rsid w:val="00E46B68"/>
    <w:rsid w:val="00E5054C"/>
    <w:rsid w:val="00E520E2"/>
    <w:rsid w:val="00E57A28"/>
    <w:rsid w:val="00E63A04"/>
    <w:rsid w:val="00E64D08"/>
    <w:rsid w:val="00E73769"/>
    <w:rsid w:val="00E81EDF"/>
    <w:rsid w:val="00E84DB3"/>
    <w:rsid w:val="00E91E2F"/>
    <w:rsid w:val="00EA06D8"/>
    <w:rsid w:val="00EA13D0"/>
    <w:rsid w:val="00EA167D"/>
    <w:rsid w:val="00EA63FC"/>
    <w:rsid w:val="00EB039F"/>
    <w:rsid w:val="00EB1349"/>
    <w:rsid w:val="00EB2AE0"/>
    <w:rsid w:val="00EB618D"/>
    <w:rsid w:val="00EC7196"/>
    <w:rsid w:val="00EC7536"/>
    <w:rsid w:val="00ED3A32"/>
    <w:rsid w:val="00ED3EB1"/>
    <w:rsid w:val="00ED63D5"/>
    <w:rsid w:val="00ED7B78"/>
    <w:rsid w:val="00EE20C8"/>
    <w:rsid w:val="00EE5153"/>
    <w:rsid w:val="00EF280C"/>
    <w:rsid w:val="00EF3F45"/>
    <w:rsid w:val="00F06C52"/>
    <w:rsid w:val="00F163FC"/>
    <w:rsid w:val="00F239F2"/>
    <w:rsid w:val="00F307E4"/>
    <w:rsid w:val="00F32C24"/>
    <w:rsid w:val="00F41DFF"/>
    <w:rsid w:val="00F43193"/>
    <w:rsid w:val="00F44D55"/>
    <w:rsid w:val="00F47E95"/>
    <w:rsid w:val="00F50117"/>
    <w:rsid w:val="00F53E1F"/>
    <w:rsid w:val="00F558B1"/>
    <w:rsid w:val="00F66EF4"/>
    <w:rsid w:val="00F70FEF"/>
    <w:rsid w:val="00F750F6"/>
    <w:rsid w:val="00F80067"/>
    <w:rsid w:val="00F8244D"/>
    <w:rsid w:val="00F851B3"/>
    <w:rsid w:val="00F86260"/>
    <w:rsid w:val="00F938AD"/>
    <w:rsid w:val="00F958E1"/>
    <w:rsid w:val="00F95ECB"/>
    <w:rsid w:val="00F979DD"/>
    <w:rsid w:val="00FA0689"/>
    <w:rsid w:val="00FA4E84"/>
    <w:rsid w:val="00FA7473"/>
    <w:rsid w:val="00FB6FF7"/>
    <w:rsid w:val="00FC2FC2"/>
    <w:rsid w:val="00FC3BFB"/>
    <w:rsid w:val="00FD41C1"/>
    <w:rsid w:val="00FE4800"/>
    <w:rsid w:val="00FF1B89"/>
    <w:rsid w:val="00FF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1"/>
    <o:shapelayout v:ext="edit">
      <o:idmap v:ext="edit" data="1"/>
    </o:shapelayout>
  </w:shapeDefaults>
  <w:decimalSymbol w:val=","/>
  <w:listSeparator w:val=";"/>
  <w15:docId w15:val="{2BFC8FF9-8ADC-40BF-A8A9-3B31A1FF1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99"/>
    <w:qFormat/>
    <w:rsid w:val="00422674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6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2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42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5028C-99DB-4E3A-8AF8-7C9072AB8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5</Pages>
  <Words>1513</Words>
  <Characters>10444</Characters>
  <Application>Microsoft Office Word</Application>
  <DocSecurity>0</DocSecurity>
  <Lines>87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11934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Simon Beáta</cp:lastModifiedBy>
  <cp:revision>65</cp:revision>
  <cp:lastPrinted>2019-04-04T10:58:00Z</cp:lastPrinted>
  <dcterms:created xsi:type="dcterms:W3CDTF">2016-04-05T11:30:00Z</dcterms:created>
  <dcterms:modified xsi:type="dcterms:W3CDTF">2020-01-26T09:11:00Z</dcterms:modified>
</cp:coreProperties>
</file>