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2482" w:rsidRPr="007F2482" w:rsidRDefault="007F2482" w:rsidP="007F2482">
      <w:pPr>
        <w:spacing w:after="0" w:line="240" w:lineRule="atLeast"/>
        <w:jc w:val="both"/>
        <w:rPr>
          <w:rFonts w:ascii="Times New Roman" w:hAnsi="Times New Roman"/>
          <w:b/>
          <w:bCs/>
          <w:sz w:val="24"/>
          <w:szCs w:val="24"/>
        </w:rPr>
      </w:pPr>
      <w:r w:rsidRPr="001C0294">
        <w:rPr>
          <w:rFonts w:ascii="Times New Roman" w:hAnsi="Times New Roman"/>
          <w:b/>
          <w:bCs/>
          <w:sz w:val="24"/>
          <w:szCs w:val="24"/>
        </w:rPr>
        <w:t>Szám:</w:t>
      </w:r>
      <w:r w:rsidRPr="001C0294">
        <w:rPr>
          <w:rFonts w:ascii="Times New Roman" w:hAnsi="Times New Roman"/>
          <w:sz w:val="24"/>
          <w:szCs w:val="24"/>
        </w:rPr>
        <w:t xml:space="preserve"> 1-</w:t>
      </w:r>
      <w:r w:rsidR="00A44A33">
        <w:rPr>
          <w:rFonts w:ascii="Times New Roman" w:hAnsi="Times New Roman"/>
          <w:sz w:val="24"/>
          <w:szCs w:val="24"/>
        </w:rPr>
        <w:t>8</w:t>
      </w:r>
      <w:r w:rsidRPr="001C0294">
        <w:rPr>
          <w:rFonts w:ascii="Times New Roman" w:hAnsi="Times New Roman"/>
          <w:sz w:val="24"/>
          <w:szCs w:val="24"/>
        </w:rPr>
        <w:t xml:space="preserve">/2020.                                                                           </w:t>
      </w:r>
      <w:r w:rsidRPr="001C0294">
        <w:rPr>
          <w:rFonts w:ascii="Times New Roman" w:hAnsi="Times New Roman"/>
          <w:b/>
          <w:bCs/>
          <w:sz w:val="24"/>
          <w:szCs w:val="24"/>
        </w:rPr>
        <w:t xml:space="preserve">         </w:t>
      </w:r>
      <w:r w:rsidRPr="001C0294">
        <w:rPr>
          <w:rFonts w:ascii="Times New Roman" w:hAnsi="Times New Roman"/>
          <w:b/>
          <w:bCs/>
          <w:sz w:val="24"/>
          <w:szCs w:val="24"/>
        </w:rPr>
        <w:tab/>
      </w:r>
      <w:r w:rsidRPr="001C0294">
        <w:rPr>
          <w:rFonts w:ascii="Times New Roman" w:hAnsi="Times New Roman"/>
          <w:bCs/>
          <w:sz w:val="24"/>
          <w:szCs w:val="24"/>
        </w:rPr>
        <w:t xml:space="preserve">  </w:t>
      </w:r>
      <w:r w:rsidR="00F94D6F">
        <w:rPr>
          <w:rFonts w:ascii="Times New Roman" w:hAnsi="Times New Roman"/>
          <w:bCs/>
          <w:sz w:val="24"/>
          <w:szCs w:val="24"/>
        </w:rPr>
        <w:t>6</w:t>
      </w:r>
      <w:r w:rsidRPr="001C0294">
        <w:rPr>
          <w:rFonts w:ascii="Times New Roman" w:hAnsi="Times New Roman"/>
          <w:bCs/>
          <w:sz w:val="24"/>
          <w:szCs w:val="24"/>
        </w:rPr>
        <w:t>.</w:t>
      </w:r>
      <w:r w:rsidRPr="001C0294">
        <w:rPr>
          <w:rFonts w:ascii="Times New Roman" w:hAnsi="Times New Roman"/>
          <w:b/>
          <w:bCs/>
          <w:sz w:val="24"/>
          <w:szCs w:val="24"/>
        </w:rPr>
        <w:t xml:space="preserve"> </w:t>
      </w:r>
      <w:r w:rsidRPr="001C0294">
        <w:rPr>
          <w:rFonts w:ascii="Times New Roman" w:hAnsi="Times New Roman"/>
          <w:sz w:val="24"/>
          <w:szCs w:val="24"/>
        </w:rPr>
        <w:t>sz. napirendi pont</w:t>
      </w:r>
      <w:r w:rsidRPr="001C0294">
        <w:rPr>
          <w:rFonts w:ascii="Times New Roman" w:hAnsi="Times New Roman"/>
          <w:b/>
          <w:bCs/>
          <w:sz w:val="24"/>
          <w:szCs w:val="24"/>
        </w:rPr>
        <w:tab/>
      </w:r>
    </w:p>
    <w:p w:rsidR="007F2482" w:rsidRPr="001C0294" w:rsidRDefault="007F2482" w:rsidP="007F2482">
      <w:pPr>
        <w:spacing w:after="0" w:line="240" w:lineRule="atLeast"/>
        <w:jc w:val="center"/>
        <w:rPr>
          <w:rFonts w:ascii="Times New Roman" w:hAnsi="Times New Roman"/>
          <w:b/>
          <w:bCs/>
          <w:sz w:val="24"/>
          <w:szCs w:val="24"/>
          <w:u w:val="single"/>
        </w:rPr>
      </w:pPr>
    </w:p>
    <w:p w:rsidR="003D7D45" w:rsidRPr="00C7485D" w:rsidRDefault="003D7D45" w:rsidP="003D7D45">
      <w:pPr>
        <w:spacing w:after="0"/>
        <w:jc w:val="center"/>
        <w:rPr>
          <w:rFonts w:ascii="Times New Roman" w:hAnsi="Times New Roman"/>
          <w:b/>
          <w:sz w:val="24"/>
          <w:szCs w:val="24"/>
          <w:u w:val="single"/>
        </w:rPr>
      </w:pPr>
      <w:r w:rsidRPr="00C7485D">
        <w:rPr>
          <w:rFonts w:ascii="Times New Roman" w:hAnsi="Times New Roman"/>
          <w:b/>
          <w:sz w:val="24"/>
          <w:szCs w:val="24"/>
          <w:u w:val="single"/>
        </w:rPr>
        <w:t>Előterjesztés</w:t>
      </w:r>
    </w:p>
    <w:p w:rsidR="003D7D45" w:rsidRPr="00C7485D" w:rsidRDefault="003D7D45" w:rsidP="003D7D45">
      <w:pPr>
        <w:spacing w:after="0"/>
        <w:jc w:val="center"/>
        <w:rPr>
          <w:rFonts w:ascii="Times New Roman" w:hAnsi="Times New Roman"/>
          <w:b/>
          <w:sz w:val="24"/>
          <w:szCs w:val="24"/>
        </w:rPr>
      </w:pPr>
      <w:r w:rsidRPr="00C7485D">
        <w:rPr>
          <w:rFonts w:ascii="Times New Roman" w:hAnsi="Times New Roman"/>
          <w:b/>
          <w:sz w:val="24"/>
          <w:szCs w:val="24"/>
        </w:rPr>
        <w:t xml:space="preserve">Zalaszentgrót Város Önkormányzata Képviselő-testületének </w:t>
      </w:r>
    </w:p>
    <w:p w:rsidR="003D7D45" w:rsidRPr="00C7485D" w:rsidRDefault="003D7D45" w:rsidP="003D7D45">
      <w:pPr>
        <w:spacing w:after="0"/>
        <w:jc w:val="center"/>
        <w:rPr>
          <w:rFonts w:ascii="Times New Roman" w:hAnsi="Times New Roman"/>
          <w:b/>
          <w:sz w:val="24"/>
          <w:szCs w:val="24"/>
        </w:rPr>
      </w:pPr>
      <w:r w:rsidRPr="00C7485D">
        <w:rPr>
          <w:rFonts w:ascii="Times New Roman" w:hAnsi="Times New Roman"/>
          <w:b/>
          <w:sz w:val="24"/>
          <w:szCs w:val="24"/>
        </w:rPr>
        <w:t>20</w:t>
      </w:r>
      <w:r>
        <w:rPr>
          <w:rFonts w:ascii="Times New Roman" w:hAnsi="Times New Roman"/>
          <w:b/>
          <w:sz w:val="24"/>
          <w:szCs w:val="24"/>
        </w:rPr>
        <w:t>20</w:t>
      </w:r>
      <w:r w:rsidRPr="00C7485D">
        <w:rPr>
          <w:rFonts w:ascii="Times New Roman" w:hAnsi="Times New Roman"/>
          <w:b/>
          <w:sz w:val="24"/>
          <w:szCs w:val="24"/>
        </w:rPr>
        <w:t xml:space="preserve">. </w:t>
      </w:r>
      <w:r w:rsidRPr="001C0294">
        <w:rPr>
          <w:rFonts w:ascii="Times New Roman" w:hAnsi="Times New Roman"/>
          <w:b/>
          <w:sz w:val="24"/>
          <w:szCs w:val="24"/>
        </w:rPr>
        <w:t>június 25</w:t>
      </w:r>
      <w:r w:rsidRPr="00C7485D">
        <w:rPr>
          <w:rFonts w:ascii="Times New Roman" w:hAnsi="Times New Roman"/>
          <w:b/>
          <w:sz w:val="24"/>
          <w:szCs w:val="24"/>
        </w:rPr>
        <w:t>-i rendes, nyilvános ülésére</w:t>
      </w:r>
    </w:p>
    <w:p w:rsidR="00102349" w:rsidRDefault="00102349" w:rsidP="0070548E">
      <w:pPr>
        <w:spacing w:after="0" w:line="240" w:lineRule="atLeast"/>
        <w:jc w:val="both"/>
        <w:rPr>
          <w:rFonts w:ascii="Times New Roman" w:hAnsi="Times New Roman" w:cs="Times New Roman"/>
          <w:sz w:val="24"/>
          <w:szCs w:val="24"/>
        </w:rPr>
      </w:pPr>
    </w:p>
    <w:p w:rsidR="007F2482" w:rsidRDefault="007F2482" w:rsidP="0070548E">
      <w:pPr>
        <w:spacing w:after="0" w:line="240" w:lineRule="atLeast"/>
        <w:jc w:val="both"/>
        <w:rPr>
          <w:rFonts w:ascii="Times New Roman" w:hAnsi="Times New Roman" w:cs="Times New Roman"/>
          <w:sz w:val="24"/>
          <w:szCs w:val="24"/>
        </w:rPr>
      </w:pPr>
    </w:p>
    <w:p w:rsidR="007F2482" w:rsidRDefault="007F2482" w:rsidP="007F2482">
      <w:pPr>
        <w:spacing w:after="0" w:line="240" w:lineRule="auto"/>
        <w:ind w:left="851" w:hanging="851"/>
        <w:jc w:val="both"/>
        <w:rPr>
          <w:rFonts w:ascii="Times New Roman" w:eastAsia="Times New Roman" w:hAnsi="Times New Roman"/>
          <w:sz w:val="24"/>
          <w:szCs w:val="24"/>
          <w:lang w:eastAsia="hu-HU"/>
        </w:rPr>
      </w:pPr>
      <w:r w:rsidRPr="007F2482">
        <w:rPr>
          <w:rFonts w:ascii="Times New Roman" w:eastAsia="Times New Roman" w:hAnsi="Times New Roman"/>
          <w:b/>
          <w:bCs/>
          <w:sz w:val="24"/>
          <w:szCs w:val="24"/>
          <w:lang w:eastAsia="hu-HU"/>
        </w:rPr>
        <w:t>Tárgy:</w:t>
      </w:r>
      <w:r>
        <w:rPr>
          <w:rFonts w:ascii="Times New Roman" w:eastAsia="Times New Roman" w:hAnsi="Times New Roman"/>
          <w:sz w:val="24"/>
          <w:szCs w:val="24"/>
          <w:lang w:eastAsia="hu-HU"/>
        </w:rPr>
        <w:t xml:space="preserve"> Beszámoló a Zalaszentgróti Szociális, Család- és Gyermekjóléti Központ 2019. évi </w:t>
      </w:r>
      <w:r w:rsidR="009C45C4" w:rsidRPr="009C45C4">
        <w:rPr>
          <w:rFonts w:ascii="Times New Roman" w:hAnsi="Times New Roman" w:cs="Times New Roman"/>
          <w:sz w:val="24"/>
          <w:szCs w:val="24"/>
        </w:rPr>
        <w:t>működéséről</w:t>
      </w:r>
    </w:p>
    <w:p w:rsidR="007F2482" w:rsidRDefault="007F2482" w:rsidP="0070548E">
      <w:pPr>
        <w:spacing w:after="0" w:line="240" w:lineRule="atLeast"/>
        <w:jc w:val="both"/>
        <w:rPr>
          <w:rFonts w:ascii="Times New Roman" w:hAnsi="Times New Roman" w:cs="Times New Roman"/>
          <w:sz w:val="24"/>
          <w:szCs w:val="24"/>
        </w:rPr>
      </w:pPr>
    </w:p>
    <w:p w:rsidR="003D7D45" w:rsidRPr="00C7485D" w:rsidRDefault="003D7D45" w:rsidP="003D7D45">
      <w:pPr>
        <w:spacing w:after="0" w:line="240" w:lineRule="auto"/>
        <w:rPr>
          <w:rFonts w:ascii="Times New Roman" w:hAnsi="Times New Roman"/>
          <w:b/>
          <w:sz w:val="24"/>
          <w:szCs w:val="24"/>
        </w:rPr>
      </w:pPr>
      <w:r w:rsidRPr="00C7485D">
        <w:rPr>
          <w:rFonts w:ascii="Times New Roman" w:hAnsi="Times New Roman"/>
          <w:b/>
          <w:sz w:val="24"/>
          <w:szCs w:val="24"/>
        </w:rPr>
        <w:t>Tisztelt Képviselő-testület!</w:t>
      </w:r>
    </w:p>
    <w:p w:rsidR="007F2482" w:rsidRDefault="007F2482" w:rsidP="0070548E">
      <w:pPr>
        <w:spacing w:after="0" w:line="240" w:lineRule="atLeast"/>
        <w:jc w:val="both"/>
        <w:rPr>
          <w:rFonts w:ascii="Times New Roman" w:hAnsi="Times New Roman" w:cs="Times New Roman"/>
          <w:sz w:val="24"/>
          <w:szCs w:val="24"/>
        </w:rPr>
      </w:pPr>
    </w:p>
    <w:p w:rsidR="000E2C87" w:rsidRDefault="002023C2" w:rsidP="000E2C87">
      <w:pPr>
        <w:spacing w:after="0" w:line="240" w:lineRule="auto"/>
        <w:jc w:val="both"/>
        <w:rPr>
          <w:rFonts w:ascii="Times New Roman" w:hAnsi="Times New Roman" w:cs="Times New Roman"/>
          <w:sz w:val="24"/>
          <w:szCs w:val="24"/>
        </w:rPr>
      </w:pPr>
      <w:r w:rsidRPr="008768BC">
        <w:rPr>
          <w:rFonts w:ascii="Times New Roman" w:hAnsi="Times New Roman" w:cs="Times New Roman"/>
          <w:sz w:val="24"/>
          <w:szCs w:val="24"/>
        </w:rPr>
        <w:t>A Magyarország helyi önkormányzatairól szóló 2011. évi CLXXXIX. törvény 13. § (1) bekezdésének 8</w:t>
      </w:r>
      <w:r w:rsidR="00167171">
        <w:rPr>
          <w:rFonts w:ascii="Times New Roman" w:hAnsi="Times New Roman" w:cs="Times New Roman"/>
          <w:sz w:val="24"/>
          <w:szCs w:val="24"/>
        </w:rPr>
        <w:t>-8.a</w:t>
      </w:r>
      <w:r w:rsidRPr="008768BC">
        <w:rPr>
          <w:rFonts w:ascii="Times New Roman" w:hAnsi="Times New Roman" w:cs="Times New Roman"/>
          <w:sz w:val="24"/>
          <w:szCs w:val="24"/>
        </w:rPr>
        <w:t>. pontja</w:t>
      </w:r>
      <w:r w:rsidR="00167171">
        <w:rPr>
          <w:rFonts w:ascii="Times New Roman" w:hAnsi="Times New Roman" w:cs="Times New Roman"/>
          <w:sz w:val="24"/>
          <w:szCs w:val="24"/>
        </w:rPr>
        <w:t>i</w:t>
      </w:r>
      <w:r w:rsidRPr="008768BC">
        <w:rPr>
          <w:rFonts w:ascii="Times New Roman" w:hAnsi="Times New Roman" w:cs="Times New Roman"/>
          <w:sz w:val="24"/>
          <w:szCs w:val="24"/>
        </w:rPr>
        <w:t xml:space="preserve"> alapján a gyermekjóléti</w:t>
      </w:r>
      <w:r w:rsidR="00167171">
        <w:rPr>
          <w:rFonts w:ascii="Times New Roman" w:hAnsi="Times New Roman" w:cs="Times New Roman"/>
          <w:sz w:val="24"/>
          <w:szCs w:val="24"/>
        </w:rPr>
        <w:t>, illetőleg a szociális</w:t>
      </w:r>
      <w:r w:rsidRPr="008768BC">
        <w:rPr>
          <w:rFonts w:ascii="Times New Roman" w:hAnsi="Times New Roman" w:cs="Times New Roman"/>
          <w:sz w:val="24"/>
          <w:szCs w:val="24"/>
        </w:rPr>
        <w:t xml:space="preserve"> szolgáltatások és ellátások biztosításáról a helyi önkormányzat köteles gondoskodni. </w:t>
      </w:r>
      <w:r>
        <w:rPr>
          <w:rFonts w:ascii="Times New Roman" w:hAnsi="Times New Roman" w:cs="Times New Roman"/>
          <w:color w:val="000000"/>
          <w:sz w:val="24"/>
          <w:szCs w:val="24"/>
        </w:rPr>
        <w:t>Zalaszentgrót Város</w:t>
      </w:r>
      <w:r w:rsidRPr="008768BC">
        <w:rPr>
          <w:rFonts w:ascii="Times New Roman" w:hAnsi="Times New Roman" w:cs="Times New Roman"/>
          <w:color w:val="000000"/>
          <w:sz w:val="24"/>
          <w:szCs w:val="24"/>
        </w:rPr>
        <w:t xml:space="preserve"> </w:t>
      </w:r>
      <w:r w:rsidRPr="008768BC">
        <w:rPr>
          <w:rFonts w:ascii="Times New Roman" w:hAnsi="Times New Roman" w:cs="Times New Roman"/>
          <w:sz w:val="24"/>
          <w:szCs w:val="24"/>
        </w:rPr>
        <w:t xml:space="preserve">Önkormányzata e kötelezettségét a Zalaszentgrót és környező települések Intézményfenntartó Társulásának </w:t>
      </w:r>
      <w:r>
        <w:rPr>
          <w:rFonts w:ascii="Times New Roman" w:hAnsi="Times New Roman" w:cs="Times New Roman"/>
          <w:sz w:val="24"/>
          <w:szCs w:val="24"/>
        </w:rPr>
        <w:t xml:space="preserve">gesztor </w:t>
      </w:r>
      <w:r w:rsidRPr="008768BC">
        <w:rPr>
          <w:rFonts w:ascii="Times New Roman" w:hAnsi="Times New Roman" w:cs="Times New Roman"/>
          <w:sz w:val="24"/>
          <w:szCs w:val="24"/>
        </w:rPr>
        <w:t>önkormányzataként teljesíti, amely társulás a Zalaszentgróti Szociális, Család- és Gyermekjóléti Központ fenntartó szerve.</w:t>
      </w:r>
    </w:p>
    <w:p w:rsidR="002023C2" w:rsidRPr="00F3353E" w:rsidRDefault="002023C2" w:rsidP="000E2C87">
      <w:pPr>
        <w:spacing w:after="0" w:line="240" w:lineRule="auto"/>
        <w:jc w:val="both"/>
        <w:rPr>
          <w:rFonts w:ascii="Times New Roman" w:hAnsi="Times New Roman"/>
          <w:sz w:val="24"/>
          <w:szCs w:val="24"/>
        </w:rPr>
      </w:pPr>
    </w:p>
    <w:p w:rsidR="000E2C87" w:rsidRPr="00F3353E" w:rsidRDefault="000E2C87" w:rsidP="000E2C87">
      <w:pPr>
        <w:spacing w:after="0" w:line="240" w:lineRule="auto"/>
        <w:jc w:val="both"/>
        <w:rPr>
          <w:rFonts w:ascii="Times New Roman" w:hAnsi="Times New Roman"/>
          <w:sz w:val="24"/>
          <w:szCs w:val="24"/>
        </w:rPr>
      </w:pPr>
      <w:r w:rsidRPr="00F3353E">
        <w:rPr>
          <w:rFonts w:ascii="Times New Roman" w:hAnsi="Times New Roman"/>
          <w:sz w:val="24"/>
          <w:szCs w:val="24"/>
        </w:rPr>
        <w:t xml:space="preserve">Zalaszentgrót Város Önkormányzata a Zalaszentgróti </w:t>
      </w:r>
      <w:r w:rsidR="00F3353E" w:rsidRPr="00F3353E">
        <w:rPr>
          <w:rFonts w:ascii="Times New Roman" w:hAnsi="Times New Roman" w:cs="Times New Roman"/>
          <w:sz w:val="24"/>
          <w:szCs w:val="24"/>
        </w:rPr>
        <w:t xml:space="preserve">Szociális, Család- és Gyermekjóléti Központ </w:t>
      </w:r>
      <w:r w:rsidRPr="00F3353E">
        <w:rPr>
          <w:rFonts w:ascii="Times New Roman" w:hAnsi="Times New Roman"/>
          <w:sz w:val="24"/>
          <w:szCs w:val="24"/>
        </w:rPr>
        <w:t xml:space="preserve">útján megfelelő módon gondoskodik </w:t>
      </w:r>
      <w:r w:rsidR="00F3353E" w:rsidRPr="00F3353E">
        <w:rPr>
          <w:rFonts w:ascii="Times New Roman" w:hAnsi="Times New Roman"/>
          <w:sz w:val="24"/>
          <w:szCs w:val="24"/>
        </w:rPr>
        <w:t>a család- és gyermekjóléti szolgálat</w:t>
      </w:r>
      <w:r w:rsidR="005C7C1B">
        <w:rPr>
          <w:rFonts w:ascii="Times New Roman" w:hAnsi="Times New Roman"/>
          <w:sz w:val="24"/>
          <w:szCs w:val="24"/>
        </w:rPr>
        <w:t>, valamint</w:t>
      </w:r>
      <w:r w:rsidR="00F3353E" w:rsidRPr="00F3353E">
        <w:rPr>
          <w:rFonts w:ascii="Times New Roman" w:hAnsi="Times New Roman"/>
          <w:sz w:val="24"/>
          <w:szCs w:val="24"/>
        </w:rPr>
        <w:t xml:space="preserve"> a család- és gyermekjóléti </w:t>
      </w:r>
      <w:r w:rsidR="00726A23">
        <w:rPr>
          <w:rFonts w:ascii="Times New Roman" w:hAnsi="Times New Roman"/>
          <w:sz w:val="24"/>
          <w:szCs w:val="24"/>
        </w:rPr>
        <w:t xml:space="preserve">központ </w:t>
      </w:r>
      <w:r w:rsidR="00F3353E" w:rsidRPr="00F3353E">
        <w:rPr>
          <w:rFonts w:ascii="Times New Roman" w:hAnsi="Times New Roman"/>
          <w:sz w:val="24"/>
          <w:szCs w:val="24"/>
        </w:rPr>
        <w:t xml:space="preserve">működtetéséről, az időskorúak nappali </w:t>
      </w:r>
      <w:r w:rsidRPr="00F3353E">
        <w:rPr>
          <w:rFonts w:ascii="Times New Roman" w:hAnsi="Times New Roman"/>
          <w:sz w:val="24"/>
          <w:szCs w:val="24"/>
        </w:rPr>
        <w:t>ellátás</w:t>
      </w:r>
      <w:r w:rsidR="00F3353E" w:rsidRPr="00F3353E">
        <w:rPr>
          <w:rFonts w:ascii="Times New Roman" w:hAnsi="Times New Roman"/>
          <w:sz w:val="24"/>
          <w:szCs w:val="24"/>
        </w:rPr>
        <w:t>á</w:t>
      </w:r>
      <w:r w:rsidRPr="00F3353E">
        <w:rPr>
          <w:rFonts w:ascii="Times New Roman" w:hAnsi="Times New Roman"/>
          <w:sz w:val="24"/>
          <w:szCs w:val="24"/>
        </w:rPr>
        <w:t>ról</w:t>
      </w:r>
      <w:r w:rsidR="00F3353E" w:rsidRPr="00F3353E">
        <w:rPr>
          <w:rFonts w:ascii="Times New Roman" w:hAnsi="Times New Roman"/>
          <w:sz w:val="24"/>
          <w:szCs w:val="24"/>
        </w:rPr>
        <w:t>, a szociális étkeztetésről és a házi segítségnyújtásról</w:t>
      </w:r>
      <w:r w:rsidRPr="00F3353E">
        <w:rPr>
          <w:rFonts w:ascii="Times New Roman" w:hAnsi="Times New Roman"/>
          <w:sz w:val="24"/>
          <w:szCs w:val="24"/>
        </w:rPr>
        <w:t xml:space="preserve"> egyaránt. </w:t>
      </w:r>
    </w:p>
    <w:p w:rsidR="000E2C87" w:rsidRPr="00F3353E" w:rsidRDefault="000E2C87" w:rsidP="000E2C87">
      <w:pPr>
        <w:spacing w:after="0" w:line="240" w:lineRule="auto"/>
        <w:jc w:val="both"/>
        <w:rPr>
          <w:rFonts w:ascii="Times New Roman" w:hAnsi="Times New Roman"/>
          <w:sz w:val="24"/>
          <w:szCs w:val="24"/>
        </w:rPr>
      </w:pPr>
    </w:p>
    <w:p w:rsidR="000E2C87" w:rsidRPr="0030732A" w:rsidRDefault="000E2C87" w:rsidP="000E2C87">
      <w:pPr>
        <w:spacing w:after="0" w:line="240" w:lineRule="auto"/>
        <w:jc w:val="both"/>
        <w:rPr>
          <w:rFonts w:ascii="Times New Roman" w:hAnsi="Times New Roman"/>
          <w:sz w:val="24"/>
          <w:szCs w:val="24"/>
        </w:rPr>
      </w:pPr>
      <w:r w:rsidRPr="0030732A">
        <w:rPr>
          <w:rFonts w:ascii="Times New Roman" w:hAnsi="Times New Roman"/>
          <w:sz w:val="24"/>
          <w:szCs w:val="24"/>
        </w:rPr>
        <w:t>Sarkalatos kritérium, hogy az önkormányzat a fenntartásá</w:t>
      </w:r>
      <w:r w:rsidR="0030732A" w:rsidRPr="0030732A">
        <w:rPr>
          <w:rFonts w:ascii="Times New Roman" w:hAnsi="Times New Roman"/>
          <w:sz w:val="24"/>
          <w:szCs w:val="24"/>
        </w:rPr>
        <w:t xml:space="preserve">val érintett </w:t>
      </w:r>
      <w:r w:rsidRPr="0030732A">
        <w:rPr>
          <w:rFonts w:ascii="Times New Roman" w:hAnsi="Times New Roman"/>
          <w:sz w:val="24"/>
          <w:szCs w:val="24"/>
        </w:rPr>
        <w:t xml:space="preserve">intézmények működéséről megalapozott és átfogó képet kapjon, az esetleges beavatkozást igénylő kérdésekről időben tudomást szerezzen. </w:t>
      </w:r>
    </w:p>
    <w:p w:rsidR="000E2C87" w:rsidRPr="0030732A" w:rsidRDefault="000E2C87" w:rsidP="000E2C87">
      <w:pPr>
        <w:spacing w:after="0" w:line="240" w:lineRule="auto"/>
        <w:jc w:val="both"/>
        <w:rPr>
          <w:rFonts w:ascii="Times New Roman" w:hAnsi="Times New Roman"/>
          <w:sz w:val="24"/>
          <w:szCs w:val="24"/>
        </w:rPr>
      </w:pPr>
    </w:p>
    <w:p w:rsidR="009C45C4" w:rsidRPr="00347EFA" w:rsidRDefault="000E2C87" w:rsidP="009C45C4">
      <w:pPr>
        <w:spacing w:after="0" w:line="240" w:lineRule="auto"/>
        <w:jc w:val="both"/>
        <w:rPr>
          <w:rFonts w:ascii="Times New Roman" w:hAnsi="Times New Roman"/>
          <w:sz w:val="24"/>
          <w:szCs w:val="24"/>
        </w:rPr>
      </w:pPr>
      <w:r w:rsidRPr="00347EFA">
        <w:rPr>
          <w:rFonts w:ascii="Times New Roman" w:hAnsi="Times New Roman"/>
          <w:sz w:val="24"/>
          <w:szCs w:val="24"/>
        </w:rPr>
        <w:t xml:space="preserve">A </w:t>
      </w:r>
      <w:r w:rsidR="0030732A" w:rsidRPr="00347EFA">
        <w:rPr>
          <w:rFonts w:ascii="Times New Roman" w:hAnsi="Times New Roman" w:cs="Times New Roman"/>
          <w:sz w:val="24"/>
          <w:szCs w:val="24"/>
        </w:rPr>
        <w:t xml:space="preserve">Zalaszentgrót és környező települések Intézményfenntartó Társulása Társulási megállapodásának 14. pont c) alpontja </w:t>
      </w:r>
      <w:r w:rsidRPr="00347EFA">
        <w:rPr>
          <w:rFonts w:ascii="Times New Roman" w:hAnsi="Times New Roman"/>
          <w:sz w:val="24"/>
          <w:szCs w:val="24"/>
        </w:rPr>
        <w:t xml:space="preserve">rögzíti </w:t>
      </w:r>
      <w:r w:rsidR="009C45C4" w:rsidRPr="00347EFA">
        <w:rPr>
          <w:rFonts w:ascii="Times New Roman" w:hAnsi="Times New Roman"/>
          <w:sz w:val="24"/>
          <w:szCs w:val="24"/>
        </w:rPr>
        <w:t>a</w:t>
      </w:r>
      <w:r w:rsidR="009C45C4" w:rsidRPr="00347EFA">
        <w:rPr>
          <w:rFonts w:ascii="Times New Roman" w:hAnsi="Times New Roman" w:cs="Times New Roman"/>
          <w:sz w:val="24"/>
          <w:szCs w:val="24"/>
        </w:rPr>
        <w:t xml:space="preserve"> Társulásban részt vevő önkormányzatok képviselő-testületeinek</w:t>
      </w:r>
      <w:r w:rsidRPr="00347EFA">
        <w:rPr>
          <w:rFonts w:ascii="Times New Roman" w:hAnsi="Times New Roman"/>
          <w:sz w:val="24"/>
          <w:szCs w:val="24"/>
        </w:rPr>
        <w:t xml:space="preserve"> jogát arra vonatkozóan, hogy </w:t>
      </w:r>
      <w:r w:rsidR="009C45C4" w:rsidRPr="00347EFA">
        <w:rPr>
          <w:rFonts w:ascii="Times New Roman" w:hAnsi="Times New Roman" w:cs="Times New Roman"/>
          <w:sz w:val="24"/>
          <w:szCs w:val="24"/>
        </w:rPr>
        <w:t>évente egyszer beszámoltassák az intézmény vezetőjét az intézmény működéséről.</w:t>
      </w:r>
    </w:p>
    <w:p w:rsidR="009C45C4" w:rsidRPr="00347EFA" w:rsidRDefault="009C45C4" w:rsidP="00F3353E">
      <w:pPr>
        <w:spacing w:after="0" w:line="240" w:lineRule="auto"/>
        <w:jc w:val="both"/>
        <w:rPr>
          <w:rFonts w:ascii="Times New Roman" w:hAnsi="Times New Roman"/>
          <w:sz w:val="24"/>
          <w:szCs w:val="24"/>
        </w:rPr>
      </w:pPr>
    </w:p>
    <w:p w:rsidR="00C35B67" w:rsidRDefault="000E2C87" w:rsidP="00C35B67">
      <w:pPr>
        <w:spacing w:after="0" w:line="240" w:lineRule="auto"/>
        <w:jc w:val="both"/>
        <w:rPr>
          <w:rFonts w:ascii="Times New Roman" w:hAnsi="Times New Roman"/>
          <w:sz w:val="24"/>
          <w:szCs w:val="24"/>
        </w:rPr>
      </w:pPr>
      <w:r w:rsidRPr="00347EFA">
        <w:rPr>
          <w:rFonts w:ascii="Times New Roman" w:hAnsi="Times New Roman"/>
          <w:sz w:val="24"/>
          <w:szCs w:val="24"/>
        </w:rPr>
        <w:t xml:space="preserve">A fentiekre tekintettel a </w:t>
      </w:r>
      <w:r w:rsidR="00C63D22" w:rsidRPr="00347EFA">
        <w:rPr>
          <w:rFonts w:ascii="Times New Roman" w:hAnsi="Times New Roman"/>
          <w:sz w:val="24"/>
          <w:szCs w:val="24"/>
        </w:rPr>
        <w:t xml:space="preserve">Zalaszentgróti </w:t>
      </w:r>
      <w:r w:rsidR="00C63D22" w:rsidRPr="00347EFA">
        <w:rPr>
          <w:rFonts w:ascii="Times New Roman" w:hAnsi="Times New Roman" w:cs="Times New Roman"/>
          <w:sz w:val="24"/>
          <w:szCs w:val="24"/>
        </w:rPr>
        <w:t xml:space="preserve">Szociális, Család- és Gyermekjóléti Központ részéről </w:t>
      </w:r>
      <w:r w:rsidRPr="00347EFA">
        <w:rPr>
          <w:rFonts w:ascii="Times New Roman" w:hAnsi="Times New Roman"/>
          <w:sz w:val="24"/>
          <w:szCs w:val="24"/>
        </w:rPr>
        <w:t>elkészít</w:t>
      </w:r>
      <w:r w:rsidR="00C63D22" w:rsidRPr="00347EFA">
        <w:rPr>
          <w:rFonts w:ascii="Times New Roman" w:hAnsi="Times New Roman"/>
          <w:sz w:val="24"/>
          <w:szCs w:val="24"/>
        </w:rPr>
        <w:t>ésre került</w:t>
      </w:r>
      <w:r w:rsidRPr="00347EFA">
        <w:rPr>
          <w:rFonts w:ascii="Times New Roman" w:hAnsi="Times New Roman"/>
          <w:sz w:val="24"/>
          <w:szCs w:val="24"/>
        </w:rPr>
        <w:t xml:space="preserve"> az intézmény 2019. évi működésére vonatkozó teljes körű beszámoló, mely jelen előterjesztés 1. mellékletét képezi. </w:t>
      </w:r>
    </w:p>
    <w:p w:rsidR="00C35B67" w:rsidRDefault="00C35B67" w:rsidP="00C35B67">
      <w:pPr>
        <w:spacing w:after="0" w:line="240" w:lineRule="auto"/>
        <w:jc w:val="both"/>
        <w:rPr>
          <w:rFonts w:ascii="Times New Roman" w:hAnsi="Times New Roman"/>
          <w:sz w:val="24"/>
          <w:szCs w:val="24"/>
        </w:rPr>
      </w:pPr>
    </w:p>
    <w:p w:rsidR="00031CCD" w:rsidRDefault="00031CCD" w:rsidP="00031CCD">
      <w:pPr>
        <w:spacing w:after="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A Szociális Bizottság az előterjesztést a 2020. június 23-i ülésén tárgyalja, a Bizottság véleménye a testületi ülésen szóban kerül ismertetésre.     </w:t>
      </w:r>
    </w:p>
    <w:p w:rsidR="00031CCD" w:rsidRDefault="00031CCD" w:rsidP="00996850">
      <w:pPr>
        <w:spacing w:after="0" w:line="240" w:lineRule="auto"/>
        <w:jc w:val="both"/>
        <w:rPr>
          <w:rFonts w:ascii="Times New Roman" w:hAnsi="Times New Roman"/>
          <w:sz w:val="24"/>
          <w:szCs w:val="24"/>
        </w:rPr>
      </w:pPr>
    </w:p>
    <w:p w:rsidR="007F2482" w:rsidRPr="00996850" w:rsidRDefault="003D7D45" w:rsidP="00996850">
      <w:pPr>
        <w:spacing w:after="0" w:line="240" w:lineRule="auto"/>
        <w:jc w:val="both"/>
        <w:rPr>
          <w:rFonts w:ascii="Times New Roman" w:hAnsi="Times New Roman"/>
          <w:sz w:val="24"/>
          <w:szCs w:val="24"/>
        </w:rPr>
      </w:pPr>
      <w:r w:rsidRPr="00C7485D">
        <w:rPr>
          <w:rFonts w:ascii="Times New Roman" w:hAnsi="Times New Roman"/>
          <w:sz w:val="24"/>
          <w:szCs w:val="24"/>
        </w:rPr>
        <w:t>Kérem a T. Képviselő-testületet, hogy az előterjesztést tárgyalja meg és az alábbi határozati javaslatot fogadja el:</w:t>
      </w:r>
    </w:p>
    <w:p w:rsidR="007F2482" w:rsidRPr="007F2482" w:rsidRDefault="007F2482" w:rsidP="007F2482">
      <w:pPr>
        <w:spacing w:after="0" w:line="240" w:lineRule="atLeast"/>
        <w:rPr>
          <w:rFonts w:ascii="Times New Roman" w:hAnsi="Times New Roman"/>
          <w:b/>
          <w:sz w:val="24"/>
          <w:szCs w:val="24"/>
          <w:u w:val="single"/>
        </w:rPr>
      </w:pPr>
      <w:r w:rsidRPr="00347EFA">
        <w:rPr>
          <w:rFonts w:ascii="Times New Roman" w:hAnsi="Times New Roman"/>
          <w:b/>
          <w:sz w:val="24"/>
          <w:szCs w:val="24"/>
          <w:u w:val="single"/>
        </w:rPr>
        <w:lastRenderedPageBreak/>
        <w:t>Határozati javaslat:</w:t>
      </w:r>
    </w:p>
    <w:p w:rsidR="007F2482" w:rsidRPr="007F2482" w:rsidRDefault="007F2482" w:rsidP="007F2482">
      <w:pPr>
        <w:spacing w:after="0" w:line="240" w:lineRule="atLeast"/>
        <w:rPr>
          <w:rFonts w:ascii="Times New Roman" w:hAnsi="Times New Roman"/>
          <w:b/>
          <w:sz w:val="24"/>
          <w:szCs w:val="24"/>
          <w:u w:val="single"/>
        </w:rPr>
      </w:pPr>
    </w:p>
    <w:p w:rsidR="007F2482" w:rsidRPr="007F2482" w:rsidRDefault="00996850" w:rsidP="007F2482">
      <w:pPr>
        <w:spacing w:after="0" w:line="240" w:lineRule="atLeast"/>
        <w:jc w:val="both"/>
        <w:rPr>
          <w:rFonts w:ascii="Times New Roman" w:hAnsi="Times New Roman"/>
          <w:sz w:val="24"/>
          <w:szCs w:val="24"/>
        </w:rPr>
      </w:pPr>
      <w:r w:rsidRPr="00C7485D">
        <w:rPr>
          <w:rFonts w:ascii="Times New Roman" w:hAnsi="Times New Roman"/>
          <w:sz w:val="24"/>
          <w:szCs w:val="24"/>
        </w:rPr>
        <w:t>Zalaszentgrót Város Önkormányzatának Képviselő-testülete</w:t>
      </w:r>
      <w:r w:rsidR="007F2482" w:rsidRPr="007F2482">
        <w:rPr>
          <w:rFonts w:ascii="Times New Roman" w:hAnsi="Times New Roman"/>
          <w:sz w:val="24"/>
          <w:szCs w:val="24"/>
        </w:rPr>
        <w:t xml:space="preserve"> a </w:t>
      </w:r>
      <w:r w:rsidR="007F2482" w:rsidRPr="007F2482">
        <w:rPr>
          <w:rFonts w:ascii="Times New Roman" w:eastAsia="Times New Roman" w:hAnsi="Times New Roman"/>
          <w:sz w:val="24"/>
          <w:szCs w:val="24"/>
          <w:lang w:eastAsia="hu-HU"/>
        </w:rPr>
        <w:t xml:space="preserve">Zalaszentgróti Szociális, Család- és Gyermekjóléti Központ </w:t>
      </w:r>
      <w:r w:rsidR="007F2482" w:rsidRPr="007F2482">
        <w:rPr>
          <w:rFonts w:ascii="Times New Roman" w:hAnsi="Times New Roman"/>
          <w:sz w:val="24"/>
          <w:szCs w:val="24"/>
        </w:rPr>
        <w:t xml:space="preserve">2019. évi </w:t>
      </w:r>
      <w:r w:rsidR="00C85C62" w:rsidRPr="009C45C4">
        <w:rPr>
          <w:rFonts w:ascii="Times New Roman" w:hAnsi="Times New Roman" w:cs="Times New Roman"/>
          <w:sz w:val="24"/>
          <w:szCs w:val="24"/>
        </w:rPr>
        <w:t>működéséről</w:t>
      </w:r>
      <w:r w:rsidR="00C85C62" w:rsidRPr="007F2482">
        <w:rPr>
          <w:rFonts w:ascii="Times New Roman" w:hAnsi="Times New Roman"/>
          <w:sz w:val="24"/>
          <w:szCs w:val="24"/>
        </w:rPr>
        <w:t xml:space="preserve"> </w:t>
      </w:r>
      <w:r w:rsidR="007F2482" w:rsidRPr="007F2482">
        <w:rPr>
          <w:rFonts w:ascii="Times New Roman" w:hAnsi="Times New Roman"/>
          <w:sz w:val="24"/>
          <w:szCs w:val="24"/>
        </w:rPr>
        <w:t xml:space="preserve">szóló beszámolót </w:t>
      </w:r>
      <w:r w:rsidR="007F2482" w:rsidRPr="007F2482">
        <w:rPr>
          <w:rFonts w:ascii="Times New Roman" w:hAnsi="Times New Roman" w:cs="Times New Roman"/>
          <w:sz w:val="24"/>
          <w:szCs w:val="24"/>
        </w:rPr>
        <w:t xml:space="preserve">az </w:t>
      </w:r>
      <w:r>
        <w:rPr>
          <w:rFonts w:ascii="Times New Roman" w:hAnsi="Times New Roman" w:cs="Times New Roman"/>
          <w:sz w:val="24"/>
          <w:szCs w:val="24"/>
        </w:rPr>
        <w:t>előterjesztés</w:t>
      </w:r>
      <w:r w:rsidR="007F2482" w:rsidRPr="007F2482">
        <w:rPr>
          <w:rFonts w:ascii="Times New Roman" w:hAnsi="Times New Roman" w:cs="Times New Roman"/>
          <w:sz w:val="24"/>
          <w:szCs w:val="24"/>
        </w:rPr>
        <w:t xml:space="preserve"> 1. számú melléklete szerinti formában és tartalommal elfogadja.</w:t>
      </w:r>
    </w:p>
    <w:p w:rsidR="007F2482" w:rsidRPr="007F2482" w:rsidRDefault="007F2482" w:rsidP="007F2482">
      <w:pPr>
        <w:spacing w:after="0" w:line="240" w:lineRule="atLeast"/>
        <w:jc w:val="both"/>
        <w:rPr>
          <w:rFonts w:ascii="Times New Roman" w:hAnsi="Times New Roman" w:cs="Times New Roman"/>
          <w:sz w:val="24"/>
          <w:szCs w:val="24"/>
        </w:rPr>
      </w:pPr>
    </w:p>
    <w:p w:rsidR="007F2482" w:rsidRPr="00264F48" w:rsidRDefault="007F2482" w:rsidP="007F2482">
      <w:pPr>
        <w:spacing w:after="0" w:line="240" w:lineRule="auto"/>
        <w:jc w:val="both"/>
        <w:rPr>
          <w:rFonts w:ascii="Times New Roman" w:hAnsi="Times New Roman"/>
          <w:bCs/>
          <w:sz w:val="24"/>
          <w:szCs w:val="24"/>
        </w:rPr>
      </w:pPr>
      <w:r w:rsidRPr="007F2482">
        <w:rPr>
          <w:rFonts w:ascii="Times New Roman" w:hAnsi="Times New Roman" w:cs="Times New Roman"/>
          <w:bCs/>
          <w:sz w:val="24"/>
          <w:szCs w:val="24"/>
        </w:rPr>
        <w:t xml:space="preserve">A </w:t>
      </w:r>
      <w:r w:rsidR="00996850">
        <w:rPr>
          <w:rFonts w:ascii="Times New Roman" w:hAnsi="Times New Roman"/>
          <w:sz w:val="24"/>
          <w:szCs w:val="24"/>
        </w:rPr>
        <w:t xml:space="preserve">Képviselő-testület </w:t>
      </w:r>
      <w:r w:rsidRPr="007F2482">
        <w:rPr>
          <w:rFonts w:ascii="Times New Roman" w:hAnsi="Times New Roman" w:cs="Times New Roman"/>
          <w:bCs/>
          <w:sz w:val="24"/>
          <w:szCs w:val="24"/>
        </w:rPr>
        <w:t>felkéri</w:t>
      </w:r>
      <w:r w:rsidRPr="007F2482">
        <w:rPr>
          <w:rFonts w:ascii="Times New Roman" w:hAnsi="Times New Roman" w:cs="Times New Roman"/>
          <w:sz w:val="24"/>
          <w:szCs w:val="24"/>
        </w:rPr>
        <w:t xml:space="preserve"> a jegyzőt, hogy </w:t>
      </w:r>
      <w:r w:rsidRPr="007F2482">
        <w:rPr>
          <w:rFonts w:ascii="Times New Roman" w:hAnsi="Times New Roman"/>
          <w:bCs/>
          <w:sz w:val="24"/>
          <w:szCs w:val="24"/>
        </w:rPr>
        <w:t xml:space="preserve">a döntésről a határozati kivonat egy példányának megküldésével </w:t>
      </w:r>
      <w:r w:rsidRPr="007F2482">
        <w:rPr>
          <w:rFonts w:ascii="Times New Roman" w:hAnsi="Times New Roman"/>
          <w:sz w:val="24"/>
          <w:szCs w:val="24"/>
        </w:rPr>
        <w:t xml:space="preserve">a </w:t>
      </w:r>
      <w:r w:rsidRPr="007F2482">
        <w:rPr>
          <w:rFonts w:ascii="Times New Roman" w:eastAsia="Times New Roman" w:hAnsi="Times New Roman"/>
          <w:sz w:val="24"/>
          <w:szCs w:val="24"/>
          <w:lang w:eastAsia="hu-HU"/>
        </w:rPr>
        <w:t>Zalaszentgróti Szociális, Család- és Gyermekjóléti</w:t>
      </w:r>
      <w:r>
        <w:rPr>
          <w:rFonts w:ascii="Times New Roman" w:eastAsia="Times New Roman" w:hAnsi="Times New Roman"/>
          <w:sz w:val="24"/>
          <w:szCs w:val="24"/>
          <w:lang w:eastAsia="hu-HU"/>
        </w:rPr>
        <w:t xml:space="preserve"> Központ </w:t>
      </w:r>
      <w:r w:rsidRPr="00264F48">
        <w:rPr>
          <w:rFonts w:ascii="Times New Roman" w:hAnsi="Times New Roman"/>
          <w:bCs/>
          <w:sz w:val="24"/>
          <w:szCs w:val="24"/>
        </w:rPr>
        <w:t>intézményvezetőjét értesítse.</w:t>
      </w:r>
    </w:p>
    <w:p w:rsidR="007F2482" w:rsidRPr="00264F48" w:rsidRDefault="007F2482" w:rsidP="007F2482">
      <w:pPr>
        <w:spacing w:after="0" w:line="240" w:lineRule="atLeast"/>
        <w:jc w:val="both"/>
        <w:rPr>
          <w:rFonts w:ascii="Times New Roman" w:hAnsi="Times New Roman" w:cs="Times New Roman"/>
          <w:sz w:val="24"/>
          <w:szCs w:val="24"/>
        </w:rPr>
      </w:pPr>
    </w:p>
    <w:p w:rsidR="007F2482" w:rsidRPr="00264F48" w:rsidRDefault="007F2482" w:rsidP="007F2482">
      <w:pPr>
        <w:spacing w:after="0" w:line="240" w:lineRule="atLeast"/>
        <w:jc w:val="both"/>
        <w:rPr>
          <w:rFonts w:ascii="Times New Roman" w:hAnsi="Times New Roman" w:cs="Times New Roman"/>
          <w:bCs/>
          <w:sz w:val="24"/>
          <w:szCs w:val="24"/>
        </w:rPr>
      </w:pPr>
      <w:r w:rsidRPr="00264F48">
        <w:rPr>
          <w:rFonts w:ascii="Times New Roman" w:hAnsi="Times New Roman" w:cs="Times New Roman"/>
          <w:bCs/>
          <w:sz w:val="24"/>
          <w:szCs w:val="24"/>
          <w:u w:val="single"/>
        </w:rPr>
        <w:t>Határidő</w:t>
      </w:r>
      <w:r w:rsidRPr="00264F48">
        <w:rPr>
          <w:rFonts w:ascii="Times New Roman" w:hAnsi="Times New Roman" w:cs="Times New Roman"/>
          <w:bCs/>
          <w:sz w:val="24"/>
          <w:szCs w:val="24"/>
        </w:rPr>
        <w:t>: 2020. jú</w:t>
      </w:r>
      <w:r w:rsidR="00371A9C">
        <w:rPr>
          <w:rFonts w:ascii="Times New Roman" w:hAnsi="Times New Roman" w:cs="Times New Roman"/>
          <w:bCs/>
          <w:sz w:val="24"/>
          <w:szCs w:val="24"/>
        </w:rPr>
        <w:t>l</w:t>
      </w:r>
      <w:r w:rsidRPr="00264F48">
        <w:rPr>
          <w:rFonts w:ascii="Times New Roman" w:hAnsi="Times New Roman" w:cs="Times New Roman"/>
          <w:bCs/>
          <w:sz w:val="24"/>
          <w:szCs w:val="24"/>
        </w:rPr>
        <w:t xml:space="preserve">ius </w:t>
      </w:r>
      <w:r w:rsidR="00371A9C">
        <w:rPr>
          <w:rFonts w:ascii="Times New Roman" w:hAnsi="Times New Roman" w:cs="Times New Roman"/>
          <w:bCs/>
          <w:sz w:val="24"/>
          <w:szCs w:val="24"/>
        </w:rPr>
        <w:t>10</w:t>
      </w:r>
      <w:r w:rsidRPr="00264F48">
        <w:rPr>
          <w:rFonts w:ascii="Times New Roman" w:hAnsi="Times New Roman" w:cs="Times New Roman"/>
          <w:bCs/>
          <w:sz w:val="24"/>
          <w:szCs w:val="24"/>
        </w:rPr>
        <w:t xml:space="preserve">. </w:t>
      </w:r>
    </w:p>
    <w:p w:rsidR="007F2482" w:rsidRPr="00264F48" w:rsidRDefault="007F2482" w:rsidP="007F2482">
      <w:pPr>
        <w:spacing w:after="0" w:line="240" w:lineRule="atLeast"/>
        <w:jc w:val="both"/>
        <w:rPr>
          <w:rFonts w:ascii="Times New Roman" w:hAnsi="Times New Roman" w:cs="Times New Roman"/>
          <w:bCs/>
          <w:sz w:val="24"/>
          <w:szCs w:val="24"/>
        </w:rPr>
      </w:pPr>
      <w:r w:rsidRPr="00264F48">
        <w:rPr>
          <w:rFonts w:ascii="Times New Roman" w:hAnsi="Times New Roman" w:cs="Times New Roman"/>
          <w:bCs/>
          <w:sz w:val="24"/>
          <w:szCs w:val="24"/>
          <w:u w:val="single"/>
        </w:rPr>
        <w:t>Felelős</w:t>
      </w:r>
      <w:r w:rsidRPr="00264F48">
        <w:rPr>
          <w:rFonts w:ascii="Times New Roman" w:hAnsi="Times New Roman" w:cs="Times New Roman"/>
          <w:bCs/>
          <w:sz w:val="24"/>
          <w:szCs w:val="24"/>
        </w:rPr>
        <w:t>: Dr. Simon Beáta jegyző</w:t>
      </w:r>
    </w:p>
    <w:p w:rsidR="007F2482" w:rsidRDefault="007F2482" w:rsidP="0070548E">
      <w:pPr>
        <w:spacing w:after="0" w:line="240" w:lineRule="atLeast"/>
        <w:jc w:val="both"/>
        <w:rPr>
          <w:rFonts w:ascii="Times New Roman" w:hAnsi="Times New Roman" w:cs="Times New Roman"/>
          <w:sz w:val="24"/>
          <w:szCs w:val="24"/>
        </w:rPr>
      </w:pPr>
    </w:p>
    <w:p w:rsidR="00053710" w:rsidRDefault="00053710" w:rsidP="0070548E">
      <w:pPr>
        <w:spacing w:after="0" w:line="240" w:lineRule="atLeast"/>
        <w:jc w:val="both"/>
        <w:rPr>
          <w:rFonts w:ascii="Times New Roman" w:hAnsi="Times New Roman" w:cs="Times New Roman"/>
          <w:sz w:val="24"/>
          <w:szCs w:val="24"/>
        </w:rPr>
      </w:pPr>
    </w:p>
    <w:p w:rsidR="00821A82" w:rsidRDefault="00821A82" w:rsidP="00053710">
      <w:pPr>
        <w:tabs>
          <w:tab w:val="left" w:pos="1276"/>
        </w:tabs>
        <w:spacing w:after="0" w:line="240" w:lineRule="atLeast"/>
        <w:ind w:hanging="45"/>
        <w:jc w:val="both"/>
        <w:rPr>
          <w:rFonts w:ascii="Times New Roman" w:hAnsi="Times New Roman" w:cs="Times New Roman"/>
          <w:bCs/>
          <w:sz w:val="24"/>
          <w:szCs w:val="24"/>
        </w:rPr>
      </w:pPr>
    </w:p>
    <w:p w:rsidR="00821A82" w:rsidRDefault="00821A82" w:rsidP="00053710">
      <w:pPr>
        <w:tabs>
          <w:tab w:val="left" w:pos="1276"/>
        </w:tabs>
        <w:spacing w:after="0" w:line="240" w:lineRule="atLeast"/>
        <w:ind w:hanging="45"/>
        <w:jc w:val="both"/>
        <w:rPr>
          <w:rFonts w:ascii="Times New Roman" w:hAnsi="Times New Roman" w:cs="Times New Roman"/>
          <w:bCs/>
          <w:sz w:val="24"/>
          <w:szCs w:val="24"/>
        </w:rPr>
      </w:pPr>
    </w:p>
    <w:p w:rsidR="00053710" w:rsidRPr="00264F48" w:rsidRDefault="00053710" w:rsidP="00053710">
      <w:pPr>
        <w:tabs>
          <w:tab w:val="left" w:pos="1276"/>
        </w:tabs>
        <w:spacing w:after="0" w:line="240" w:lineRule="atLeast"/>
        <w:ind w:hanging="45"/>
        <w:jc w:val="both"/>
        <w:rPr>
          <w:rFonts w:ascii="Times New Roman" w:hAnsi="Times New Roman" w:cs="Times New Roman"/>
          <w:sz w:val="24"/>
          <w:szCs w:val="24"/>
        </w:rPr>
      </w:pPr>
      <w:r w:rsidRPr="00264F48">
        <w:rPr>
          <w:rFonts w:ascii="Times New Roman" w:hAnsi="Times New Roman" w:cs="Times New Roman"/>
          <w:bCs/>
          <w:sz w:val="24"/>
          <w:szCs w:val="24"/>
        </w:rPr>
        <w:t>Zalaszentgrót</w:t>
      </w:r>
      <w:r w:rsidRPr="00264F48">
        <w:rPr>
          <w:rFonts w:ascii="Times New Roman" w:hAnsi="Times New Roman" w:cs="Times New Roman"/>
          <w:sz w:val="24"/>
          <w:szCs w:val="24"/>
        </w:rPr>
        <w:t xml:space="preserve">, 2020. </w:t>
      </w:r>
      <w:r w:rsidR="00371A9C">
        <w:rPr>
          <w:rFonts w:ascii="Times New Roman" w:hAnsi="Times New Roman" w:cs="Times New Roman"/>
          <w:sz w:val="24"/>
          <w:szCs w:val="24"/>
        </w:rPr>
        <w:t xml:space="preserve">június </w:t>
      </w:r>
      <w:r w:rsidR="002A5CAF">
        <w:rPr>
          <w:rFonts w:ascii="Times New Roman" w:hAnsi="Times New Roman" w:cs="Times New Roman"/>
          <w:sz w:val="24"/>
          <w:szCs w:val="24"/>
        </w:rPr>
        <w:t>19.</w:t>
      </w:r>
    </w:p>
    <w:p w:rsidR="00053710" w:rsidRPr="00264F48" w:rsidRDefault="00053710" w:rsidP="00053710">
      <w:pPr>
        <w:tabs>
          <w:tab w:val="left" w:pos="1276"/>
        </w:tabs>
        <w:spacing w:after="0" w:line="240" w:lineRule="atLeast"/>
        <w:ind w:hanging="45"/>
        <w:jc w:val="both"/>
        <w:rPr>
          <w:rFonts w:ascii="Times New Roman" w:hAnsi="Times New Roman" w:cs="Times New Roman"/>
          <w:sz w:val="24"/>
          <w:szCs w:val="24"/>
        </w:rPr>
      </w:pPr>
    </w:p>
    <w:p w:rsidR="00053710" w:rsidRPr="00264F48" w:rsidRDefault="00053710" w:rsidP="00053710">
      <w:pPr>
        <w:tabs>
          <w:tab w:val="left" w:pos="1276"/>
        </w:tabs>
        <w:spacing w:after="0" w:line="240" w:lineRule="atLeast"/>
        <w:ind w:hanging="45"/>
        <w:jc w:val="both"/>
        <w:rPr>
          <w:rFonts w:ascii="Times New Roman" w:eastAsia="Times New Roman" w:hAnsi="Times New Roman" w:cs="Times New Roman"/>
          <w:sz w:val="24"/>
          <w:szCs w:val="24"/>
          <w:lang w:eastAsia="hu-HU"/>
        </w:rPr>
      </w:pP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hAnsi="Times New Roman" w:cs="Times New Roman"/>
          <w:sz w:val="24"/>
          <w:szCs w:val="24"/>
        </w:rPr>
        <w:tab/>
      </w:r>
      <w:r w:rsidRPr="00264F48">
        <w:rPr>
          <w:rFonts w:ascii="Times New Roman" w:eastAsia="Times New Roman" w:hAnsi="Times New Roman" w:cs="Times New Roman"/>
          <w:sz w:val="24"/>
          <w:szCs w:val="24"/>
          <w:lang w:eastAsia="hu-HU"/>
        </w:rPr>
        <w:t xml:space="preserve">     </w:t>
      </w:r>
      <w:r w:rsidRPr="00264F48">
        <w:rPr>
          <w:rFonts w:ascii="Times New Roman" w:eastAsia="Times New Roman" w:hAnsi="Times New Roman" w:cs="Times New Roman"/>
          <w:sz w:val="24"/>
          <w:szCs w:val="24"/>
          <w:lang w:eastAsia="hu-HU"/>
        </w:rPr>
        <w:tab/>
        <w:t xml:space="preserve">Baracskai József  </w:t>
      </w: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t xml:space="preserve">               polgármester</w:t>
      </w: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p>
    <w:p w:rsidR="00821A82" w:rsidRDefault="00821A82" w:rsidP="00053710">
      <w:pPr>
        <w:spacing w:after="0" w:line="240" w:lineRule="atLeast"/>
        <w:jc w:val="both"/>
        <w:rPr>
          <w:rFonts w:ascii="Times New Roman" w:eastAsia="Times New Roman" w:hAnsi="Times New Roman" w:cs="Times New Roman"/>
          <w:sz w:val="24"/>
          <w:szCs w:val="24"/>
          <w:lang w:eastAsia="hu-HU"/>
        </w:rPr>
      </w:pPr>
    </w:p>
    <w:p w:rsidR="00821A82" w:rsidRDefault="00821A82" w:rsidP="00053710">
      <w:pPr>
        <w:spacing w:after="0" w:line="240" w:lineRule="atLeast"/>
        <w:jc w:val="both"/>
        <w:rPr>
          <w:rFonts w:ascii="Times New Roman" w:eastAsia="Times New Roman" w:hAnsi="Times New Roman" w:cs="Times New Roman"/>
          <w:sz w:val="24"/>
          <w:szCs w:val="24"/>
          <w:lang w:eastAsia="hu-HU"/>
        </w:rPr>
      </w:pP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r w:rsidRPr="00264F48">
        <w:rPr>
          <w:rFonts w:ascii="Times New Roman" w:eastAsia="Times New Roman" w:hAnsi="Times New Roman" w:cs="Times New Roman"/>
          <w:sz w:val="24"/>
          <w:szCs w:val="24"/>
          <w:lang w:eastAsia="hu-HU"/>
        </w:rPr>
        <w:t xml:space="preserve">A határozatai javaslat a törvényességi </w:t>
      </w: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r w:rsidRPr="00264F48">
        <w:rPr>
          <w:rFonts w:ascii="Times New Roman" w:eastAsia="Times New Roman" w:hAnsi="Times New Roman" w:cs="Times New Roman"/>
          <w:sz w:val="24"/>
          <w:szCs w:val="24"/>
          <w:lang w:eastAsia="hu-HU"/>
        </w:rPr>
        <w:t>követelményeknek megfelel.</w:t>
      </w: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t>Dr. Simon Beáta</w:t>
      </w:r>
    </w:p>
    <w:p w:rsidR="00053710" w:rsidRPr="00264F48" w:rsidRDefault="00053710" w:rsidP="00053710">
      <w:pPr>
        <w:spacing w:after="0" w:line="240" w:lineRule="atLeast"/>
        <w:jc w:val="both"/>
        <w:rPr>
          <w:rFonts w:ascii="Times New Roman" w:eastAsia="Times New Roman" w:hAnsi="Times New Roman" w:cs="Times New Roman"/>
          <w:sz w:val="24"/>
          <w:szCs w:val="24"/>
          <w:lang w:eastAsia="hu-HU"/>
        </w:rPr>
      </w:pP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r>
      <w:r w:rsidRPr="00264F48">
        <w:rPr>
          <w:rFonts w:ascii="Times New Roman" w:eastAsia="Times New Roman" w:hAnsi="Times New Roman" w:cs="Times New Roman"/>
          <w:sz w:val="24"/>
          <w:szCs w:val="24"/>
          <w:lang w:eastAsia="hu-HU"/>
        </w:rPr>
        <w:tab/>
        <w:t xml:space="preserve">         jegyző</w:t>
      </w:r>
    </w:p>
    <w:p w:rsidR="00053710" w:rsidRDefault="00053710"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Default="002506EC" w:rsidP="00053710">
      <w:pPr>
        <w:pStyle w:val="Style2"/>
        <w:spacing w:line="240" w:lineRule="atLeast"/>
        <w:ind w:right="0"/>
        <w:rPr>
          <w:rFonts w:ascii="Times New Roman" w:hAnsi="Times New Roman" w:cs="Times New Roman"/>
        </w:rPr>
      </w:pPr>
    </w:p>
    <w:p w:rsidR="002506EC" w:rsidRPr="00264F48" w:rsidRDefault="002506EC" w:rsidP="00053710">
      <w:pPr>
        <w:pStyle w:val="Style2"/>
        <w:spacing w:line="240" w:lineRule="atLeast"/>
        <w:ind w:right="0"/>
        <w:rPr>
          <w:rFonts w:ascii="Times New Roman" w:hAnsi="Times New Roman" w:cs="Times New Roman"/>
        </w:rPr>
      </w:pPr>
    </w:p>
    <w:p w:rsidR="00053710" w:rsidRPr="00294FD4" w:rsidRDefault="00053710" w:rsidP="00053710">
      <w:pPr>
        <w:spacing w:after="0" w:line="240" w:lineRule="atLeast"/>
        <w:jc w:val="right"/>
        <w:rPr>
          <w:rFonts w:ascii="Times New Roman" w:hAnsi="Times New Roman" w:cs="Times New Roman"/>
          <w:sz w:val="24"/>
          <w:szCs w:val="24"/>
        </w:rPr>
      </w:pPr>
      <w:r>
        <w:rPr>
          <w:rFonts w:ascii="Times New Roman" w:hAnsi="Times New Roman" w:cs="Times New Roman"/>
          <w:sz w:val="24"/>
          <w:szCs w:val="24"/>
        </w:rPr>
        <w:t>1. sz. melléklet</w:t>
      </w:r>
    </w:p>
    <w:p w:rsidR="00EA52B5" w:rsidRDefault="00EA52B5"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EA52B5" w:rsidRDefault="005C7C1B" w:rsidP="00EA52B5">
      <w:pPr>
        <w:tabs>
          <w:tab w:val="left" w:pos="5475"/>
        </w:tabs>
        <w:spacing w:after="0" w:line="240" w:lineRule="atLeast"/>
        <w:jc w:val="center"/>
        <w:rPr>
          <w:rFonts w:ascii="Times New Roman" w:hAnsi="Times New Roman" w:cs="Times New Roman"/>
          <w:b/>
          <w:i/>
          <w:sz w:val="28"/>
          <w:szCs w:val="28"/>
          <w:u w:val="single"/>
        </w:rPr>
      </w:pPr>
      <w:r>
        <w:rPr>
          <w:rFonts w:ascii="Times New Roman" w:hAnsi="Times New Roman" w:cs="Times New Roman"/>
          <w:b/>
          <w:i/>
          <w:sz w:val="28"/>
          <w:szCs w:val="28"/>
          <w:u w:val="single"/>
        </w:rPr>
        <w:t>SZAKMAI BESZÁMOLÓ</w:t>
      </w:r>
    </w:p>
    <w:p w:rsidR="00EA52B5" w:rsidRPr="00294FD4" w:rsidRDefault="00EA52B5" w:rsidP="00EA52B5">
      <w:pPr>
        <w:tabs>
          <w:tab w:val="left" w:pos="5475"/>
        </w:tabs>
        <w:spacing w:after="0" w:line="240" w:lineRule="atLeast"/>
        <w:jc w:val="center"/>
        <w:rPr>
          <w:rFonts w:ascii="Times New Roman" w:hAnsi="Times New Roman" w:cs="Times New Roman"/>
          <w:b/>
          <w:i/>
          <w:sz w:val="28"/>
          <w:szCs w:val="28"/>
          <w:u w:val="single"/>
        </w:rPr>
      </w:pPr>
      <w:r w:rsidRPr="00294FD4">
        <w:rPr>
          <w:rFonts w:ascii="Times New Roman" w:hAnsi="Times New Roman" w:cs="Times New Roman"/>
          <w:b/>
          <w:i/>
          <w:sz w:val="28"/>
          <w:szCs w:val="28"/>
          <w:u w:val="single"/>
        </w:rPr>
        <w:t xml:space="preserve">a </w:t>
      </w:r>
      <w:r>
        <w:rPr>
          <w:rFonts w:ascii="Times New Roman" w:hAnsi="Times New Roman" w:cs="Times New Roman"/>
          <w:b/>
          <w:i/>
          <w:sz w:val="28"/>
          <w:szCs w:val="28"/>
          <w:u w:val="single"/>
        </w:rPr>
        <w:t xml:space="preserve">Zalaszentgróti Szociális, </w:t>
      </w:r>
      <w:r w:rsidRPr="00294FD4">
        <w:rPr>
          <w:rFonts w:ascii="Times New Roman" w:hAnsi="Times New Roman" w:cs="Times New Roman"/>
          <w:b/>
          <w:i/>
          <w:sz w:val="28"/>
          <w:szCs w:val="28"/>
          <w:u w:val="single"/>
        </w:rPr>
        <w:t xml:space="preserve">Család- és Gyermekjóléti Központ </w:t>
      </w:r>
    </w:p>
    <w:p w:rsidR="00EA52B5" w:rsidRPr="00294FD4" w:rsidRDefault="00EA52B5" w:rsidP="00EA52B5">
      <w:pPr>
        <w:tabs>
          <w:tab w:val="left" w:pos="5475"/>
        </w:tabs>
        <w:spacing w:after="0" w:line="240" w:lineRule="atLeast"/>
        <w:jc w:val="center"/>
        <w:rPr>
          <w:rFonts w:ascii="Times New Roman" w:hAnsi="Times New Roman" w:cs="Times New Roman"/>
          <w:b/>
          <w:i/>
          <w:sz w:val="28"/>
          <w:szCs w:val="28"/>
          <w:u w:val="single"/>
        </w:rPr>
      </w:pPr>
      <w:r w:rsidRPr="00294FD4">
        <w:rPr>
          <w:rFonts w:ascii="Times New Roman" w:hAnsi="Times New Roman" w:cs="Times New Roman"/>
          <w:b/>
          <w:i/>
          <w:sz w:val="28"/>
          <w:szCs w:val="28"/>
          <w:u w:val="single"/>
        </w:rPr>
        <w:t xml:space="preserve">2019. évi </w:t>
      </w:r>
      <w:r>
        <w:rPr>
          <w:rFonts w:ascii="Times New Roman" w:hAnsi="Times New Roman" w:cs="Times New Roman"/>
          <w:b/>
          <w:i/>
          <w:sz w:val="28"/>
          <w:szCs w:val="28"/>
          <w:u w:val="single"/>
        </w:rPr>
        <w:t>működés</w:t>
      </w:r>
      <w:r w:rsidRPr="00294FD4">
        <w:rPr>
          <w:rFonts w:ascii="Times New Roman" w:hAnsi="Times New Roman" w:cs="Times New Roman"/>
          <w:b/>
          <w:i/>
          <w:sz w:val="28"/>
          <w:szCs w:val="28"/>
          <w:u w:val="single"/>
        </w:rPr>
        <w:t>éről</w:t>
      </w:r>
    </w:p>
    <w:p w:rsidR="00554FB8" w:rsidRDefault="00554FB8" w:rsidP="0070548E">
      <w:pPr>
        <w:spacing w:after="0" w:line="240" w:lineRule="atLeast"/>
        <w:jc w:val="both"/>
        <w:rPr>
          <w:rFonts w:ascii="Times New Roman" w:hAnsi="Times New Roman" w:cs="Times New Roman"/>
          <w:sz w:val="24"/>
          <w:szCs w:val="24"/>
        </w:rPr>
      </w:pPr>
    </w:p>
    <w:p w:rsidR="00554FB8" w:rsidRDefault="00554FB8" w:rsidP="0070548E">
      <w:pPr>
        <w:spacing w:after="0" w:line="240" w:lineRule="atLeast"/>
        <w:jc w:val="both"/>
        <w:rPr>
          <w:rFonts w:ascii="Times New Roman" w:hAnsi="Times New Roman" w:cs="Times New Roman"/>
          <w:sz w:val="24"/>
          <w:szCs w:val="24"/>
        </w:rPr>
      </w:pPr>
    </w:p>
    <w:p w:rsidR="00554FB8" w:rsidRPr="005C7C1B" w:rsidRDefault="00554FB8" w:rsidP="0070548E">
      <w:pPr>
        <w:spacing w:after="0" w:line="240" w:lineRule="atLeast"/>
        <w:jc w:val="both"/>
        <w:rPr>
          <w:rFonts w:ascii="Times New Roman" w:hAnsi="Times New Roman" w:cs="Times New Roman"/>
          <w:sz w:val="28"/>
          <w:szCs w:val="28"/>
        </w:rPr>
      </w:pPr>
    </w:p>
    <w:p w:rsidR="0019315B" w:rsidRPr="005C7C1B" w:rsidRDefault="00EA52B5" w:rsidP="00EA52B5">
      <w:pPr>
        <w:tabs>
          <w:tab w:val="left" w:pos="5475"/>
        </w:tabs>
        <w:spacing w:after="0" w:line="240" w:lineRule="atLeast"/>
        <w:rPr>
          <w:rFonts w:ascii="Times New Roman" w:hAnsi="Times New Roman" w:cs="Times New Roman"/>
          <w:b/>
          <w:i/>
          <w:sz w:val="28"/>
          <w:szCs w:val="28"/>
          <w:u w:val="single"/>
        </w:rPr>
      </w:pPr>
      <w:bookmarkStart w:id="0" w:name="_Hlk40963648"/>
      <w:r w:rsidRPr="005C7C1B">
        <w:rPr>
          <w:rFonts w:ascii="Times New Roman" w:hAnsi="Times New Roman" w:cs="Times New Roman"/>
          <w:b/>
          <w:i/>
          <w:sz w:val="28"/>
          <w:szCs w:val="28"/>
          <w:u w:val="single"/>
        </w:rPr>
        <w:t>A</w:t>
      </w:r>
      <w:r w:rsidR="0019315B" w:rsidRPr="005C7C1B">
        <w:rPr>
          <w:rFonts w:ascii="Times New Roman" w:hAnsi="Times New Roman" w:cs="Times New Roman"/>
          <w:b/>
          <w:i/>
          <w:sz w:val="28"/>
          <w:szCs w:val="28"/>
          <w:u w:val="single"/>
        </w:rPr>
        <w:t xml:space="preserve"> </w:t>
      </w:r>
      <w:r w:rsidR="000040B1" w:rsidRPr="005C7C1B">
        <w:rPr>
          <w:rFonts w:ascii="Times New Roman" w:hAnsi="Times New Roman" w:cs="Times New Roman"/>
          <w:b/>
          <w:i/>
          <w:sz w:val="28"/>
          <w:szCs w:val="28"/>
          <w:u w:val="single"/>
        </w:rPr>
        <w:t xml:space="preserve">Család- és Gyermekjóléti Központ </w:t>
      </w:r>
      <w:r w:rsidR="005E18D9" w:rsidRPr="005C7C1B">
        <w:rPr>
          <w:rFonts w:ascii="Times New Roman" w:hAnsi="Times New Roman" w:cs="Times New Roman"/>
          <w:b/>
          <w:i/>
          <w:sz w:val="28"/>
          <w:szCs w:val="28"/>
          <w:u w:val="single"/>
        </w:rPr>
        <w:t>201</w:t>
      </w:r>
      <w:r w:rsidR="00784C7F" w:rsidRPr="005C7C1B">
        <w:rPr>
          <w:rFonts w:ascii="Times New Roman" w:hAnsi="Times New Roman" w:cs="Times New Roman"/>
          <w:b/>
          <w:i/>
          <w:sz w:val="28"/>
          <w:szCs w:val="28"/>
          <w:u w:val="single"/>
        </w:rPr>
        <w:t>9</w:t>
      </w:r>
      <w:r w:rsidR="0019315B" w:rsidRPr="005C7C1B">
        <w:rPr>
          <w:rFonts w:ascii="Times New Roman" w:hAnsi="Times New Roman" w:cs="Times New Roman"/>
          <w:b/>
          <w:i/>
          <w:sz w:val="28"/>
          <w:szCs w:val="28"/>
          <w:u w:val="single"/>
        </w:rPr>
        <w:t>. évi tevékenység</w:t>
      </w:r>
      <w:r w:rsidRPr="005C7C1B">
        <w:rPr>
          <w:rFonts w:ascii="Times New Roman" w:hAnsi="Times New Roman" w:cs="Times New Roman"/>
          <w:b/>
          <w:i/>
          <w:sz w:val="28"/>
          <w:szCs w:val="28"/>
          <w:u w:val="single"/>
        </w:rPr>
        <w:t>e:</w:t>
      </w:r>
    </w:p>
    <w:bookmarkEnd w:id="0"/>
    <w:p w:rsidR="00784C7F" w:rsidRPr="0070548E" w:rsidRDefault="00784C7F" w:rsidP="0070548E">
      <w:pPr>
        <w:pStyle w:val="Nincstrkz"/>
        <w:spacing w:line="240" w:lineRule="atLeast"/>
        <w:rPr>
          <w:rFonts w:ascii="Times New Roman" w:hAnsi="Times New Roman"/>
          <w:b/>
          <w:i/>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Család- és Gyermekjóléti Központ</w:t>
      </w:r>
      <w:r w:rsidRPr="0070548E">
        <w:rPr>
          <w:rFonts w:ascii="Times New Roman" w:hAnsi="Times New Roman" w:cs="Times New Roman"/>
          <w:sz w:val="24"/>
          <w:szCs w:val="24"/>
        </w:rPr>
        <w:t xml:space="preserve"> olyan, a járásszékhely településen működő gyermekjóléti szolgálat, amely az </w:t>
      </w:r>
      <w:r w:rsidRPr="0070548E">
        <w:rPr>
          <w:rFonts w:ascii="Times New Roman" w:hAnsi="Times New Roman" w:cs="Times New Roman"/>
          <w:b/>
          <w:sz w:val="24"/>
          <w:szCs w:val="24"/>
        </w:rPr>
        <w:t>általános szolgáltatási feladatain</w:t>
      </w:r>
      <w:r w:rsidRPr="0070548E">
        <w:rPr>
          <w:rFonts w:ascii="Times New Roman" w:hAnsi="Times New Roman" w:cs="Times New Roman"/>
          <w:sz w:val="24"/>
          <w:szCs w:val="24"/>
        </w:rPr>
        <w:t xml:space="preserve"> túl a gyermek családban nevelkedésének elősegítése, a gyermek veszélyeztetettségének megelőzése érdekében egyéni és csoportos </w:t>
      </w:r>
      <w:r w:rsidRPr="0070548E">
        <w:rPr>
          <w:rFonts w:ascii="Times New Roman" w:hAnsi="Times New Roman" w:cs="Times New Roman"/>
          <w:b/>
          <w:sz w:val="24"/>
          <w:szCs w:val="24"/>
        </w:rPr>
        <w:t>speciális szolgáltatásokat, programokat</w:t>
      </w:r>
      <w:r w:rsidRPr="0070548E">
        <w:rPr>
          <w:rFonts w:ascii="Times New Roman" w:hAnsi="Times New Roman" w:cs="Times New Roman"/>
          <w:sz w:val="24"/>
          <w:szCs w:val="24"/>
        </w:rPr>
        <w:t xml:space="preserve"> nyújt, valamint a gyermekvédelmi gondoskodás keretébe tartozó </w:t>
      </w:r>
      <w:r w:rsidRPr="0070548E">
        <w:rPr>
          <w:rFonts w:ascii="Times New Roman" w:hAnsi="Times New Roman" w:cs="Times New Roman"/>
          <w:b/>
          <w:sz w:val="24"/>
          <w:szCs w:val="24"/>
        </w:rPr>
        <w:t xml:space="preserve">hatósági intézkedésekhez kapcsolódó tevékenységet </w:t>
      </w:r>
      <w:r w:rsidRPr="0070548E">
        <w:rPr>
          <w:rFonts w:ascii="Times New Roman" w:hAnsi="Times New Roman" w:cs="Times New Roman"/>
          <w:sz w:val="24"/>
          <w:szCs w:val="24"/>
        </w:rPr>
        <w:t xml:space="preserve">lát el és </w:t>
      </w:r>
      <w:r w:rsidRPr="0070548E">
        <w:rPr>
          <w:rFonts w:ascii="Times New Roman" w:hAnsi="Times New Roman" w:cs="Times New Roman"/>
          <w:b/>
          <w:sz w:val="24"/>
          <w:szCs w:val="24"/>
        </w:rPr>
        <w:t>szakmai támogatást</w:t>
      </w:r>
      <w:r w:rsidRPr="0070548E">
        <w:rPr>
          <w:rFonts w:ascii="Times New Roman" w:hAnsi="Times New Roman" w:cs="Times New Roman"/>
          <w:sz w:val="24"/>
          <w:szCs w:val="24"/>
        </w:rPr>
        <w:t xml:space="preserve"> nyújt az ellátási területen működő gyermekjóléti szolgálatok számára.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Család- és Gyermekjóléti Központ</w:t>
      </w:r>
      <w:r w:rsidRPr="0070548E">
        <w:rPr>
          <w:rFonts w:ascii="Times New Roman" w:hAnsi="Times New Roman" w:cs="Times New Roman"/>
          <w:sz w:val="24"/>
          <w:szCs w:val="24"/>
        </w:rPr>
        <w:t xml:space="preserve"> az </w:t>
      </w:r>
      <w:r w:rsidR="007B2B69">
        <w:rPr>
          <w:rFonts w:ascii="Times New Roman" w:hAnsi="Times New Roman" w:cs="Times New Roman"/>
          <w:sz w:val="24"/>
          <w:szCs w:val="24"/>
        </w:rPr>
        <w:t>a</w:t>
      </w:r>
      <w:r w:rsidRPr="0070548E">
        <w:rPr>
          <w:rFonts w:ascii="Times New Roman" w:hAnsi="Times New Roman" w:cs="Times New Roman"/>
          <w:sz w:val="24"/>
          <w:szCs w:val="24"/>
        </w:rPr>
        <w:t>lapító okiratban rögzített szolgáltatások nyújtása útján a gyermekek ellátását, gondozását, testi, szellemi, lelki fejlődését a szülők, gondozók intenzív támogatásának biztosításával nyújtja</w:t>
      </w:r>
      <w:r w:rsidRPr="0070548E">
        <w:rPr>
          <w:rFonts w:ascii="Times New Roman" w:hAnsi="Times New Roman" w:cs="Times New Roman"/>
          <w:b/>
          <w:sz w:val="24"/>
          <w:szCs w:val="24"/>
        </w:rPr>
        <w:t xml:space="preserve"> a szociális munka eszköztárának alkalmazásával</w:t>
      </w:r>
      <w:r w:rsidRPr="0070548E">
        <w:rPr>
          <w:rFonts w:ascii="Times New Roman" w:hAnsi="Times New Roman" w:cs="Times New Roman"/>
          <w:sz w:val="24"/>
          <w:szCs w:val="24"/>
        </w:rPr>
        <w:t xml:space="preserve"> a gyermekek törvényben foglalt jogainak érvényesítéséhez, a szülői kötelességek teljesítéséhez, a gyermekek veszélyeztetettségének megelőzéséhez és megszüntetéséhez. </w:t>
      </w:r>
    </w:p>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A biztosított szolgáltatások formái, köre</w:t>
      </w:r>
      <w:r w:rsidR="007B2B69">
        <w:rPr>
          <w:rFonts w:ascii="Times New Roman" w:hAnsi="Times New Roman" w:cs="Times New Roman"/>
          <w:b/>
          <w:sz w:val="24"/>
          <w:szCs w:val="24"/>
        </w:rPr>
        <w:t>:</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általános gyermekjóléti szolgáltatások,</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a családsegítés keretében végzett tevékenységek,</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szervezési, szolgáltatási, gondozási feladatok,</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speciális gyermekjóléti szolgáltatások,</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 xml:space="preserve">hatósági tevékenységet előkészítő feladatok, </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szakmai támogatást nyújtó feladatok</w:t>
      </w:r>
      <w:r w:rsidR="007B2B69">
        <w:rPr>
          <w:rFonts w:ascii="Times New Roman" w:hAnsi="Times New Roman" w:cs="Times New Roman"/>
          <w:sz w:val="24"/>
          <w:szCs w:val="24"/>
        </w:rPr>
        <w:t>,</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szociális diagnózis készítése</w:t>
      </w:r>
      <w:r w:rsidR="007B2B69">
        <w:rPr>
          <w:rFonts w:ascii="Times New Roman" w:hAnsi="Times New Roman" w:cs="Times New Roman"/>
          <w:sz w:val="24"/>
          <w:szCs w:val="24"/>
        </w:rPr>
        <w:t>,</w:t>
      </w:r>
    </w:p>
    <w:p w:rsidR="00784C7F" w:rsidRPr="0070548E" w:rsidRDefault="00784C7F" w:rsidP="0070548E">
      <w:pPr>
        <w:numPr>
          <w:ilvl w:val="0"/>
          <w:numId w:val="19"/>
        </w:numPr>
        <w:spacing w:after="0" w:line="240" w:lineRule="atLeast"/>
        <w:ind w:left="709"/>
        <w:jc w:val="both"/>
        <w:rPr>
          <w:rFonts w:ascii="Times New Roman" w:hAnsi="Times New Roman" w:cs="Times New Roman"/>
          <w:sz w:val="24"/>
          <w:szCs w:val="24"/>
        </w:rPr>
      </w:pPr>
      <w:r w:rsidRPr="0070548E">
        <w:rPr>
          <w:rFonts w:ascii="Times New Roman" w:hAnsi="Times New Roman" w:cs="Times New Roman"/>
          <w:sz w:val="24"/>
          <w:szCs w:val="24"/>
        </w:rPr>
        <w:t>óvodai- iskolai szociális segítő tevékenység</w:t>
      </w:r>
      <w:r w:rsidR="007B2B69">
        <w:rPr>
          <w:rFonts w:ascii="Times New Roman" w:hAnsi="Times New Roman" w:cs="Times New Roman"/>
          <w:sz w:val="24"/>
          <w:szCs w:val="24"/>
        </w:rPr>
        <w:t>.</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F94C75">
      <w:pPr>
        <w:pStyle w:val="Nincstrkz"/>
        <w:numPr>
          <w:ilvl w:val="0"/>
          <w:numId w:val="12"/>
        </w:numPr>
        <w:spacing w:line="240" w:lineRule="atLeast"/>
        <w:ind w:left="567" w:hanging="578"/>
        <w:rPr>
          <w:rFonts w:ascii="Times New Roman" w:hAnsi="Times New Roman"/>
          <w:b/>
          <w:sz w:val="24"/>
          <w:szCs w:val="24"/>
        </w:rPr>
      </w:pPr>
      <w:r w:rsidRPr="0070548E">
        <w:rPr>
          <w:rFonts w:ascii="Times New Roman" w:hAnsi="Times New Roman"/>
          <w:b/>
          <w:sz w:val="24"/>
          <w:szCs w:val="24"/>
        </w:rPr>
        <w:t>Személyi-tárgyi feltételek: szakemberek száma, a központ elhelyezése</w:t>
      </w:r>
    </w:p>
    <w:p w:rsidR="00F94C75" w:rsidRDefault="00F94C75"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lastRenderedPageBreak/>
        <w:t>A 2019</w:t>
      </w:r>
      <w:r w:rsidR="00F94C75">
        <w:rPr>
          <w:rFonts w:ascii="Times New Roman" w:hAnsi="Times New Roman" w:cs="Times New Roman"/>
          <w:sz w:val="24"/>
          <w:szCs w:val="24"/>
        </w:rPr>
        <w:t>.</w:t>
      </w:r>
      <w:r w:rsidRPr="0070548E">
        <w:rPr>
          <w:rFonts w:ascii="Times New Roman" w:hAnsi="Times New Roman" w:cs="Times New Roman"/>
          <w:sz w:val="24"/>
          <w:szCs w:val="24"/>
        </w:rPr>
        <w:t xml:space="preserve"> évben Zalaszentgróti járás 20 településén a Család</w:t>
      </w:r>
      <w:r w:rsidR="007B2B69">
        <w:rPr>
          <w:rFonts w:ascii="Times New Roman" w:hAnsi="Times New Roman" w:cs="Times New Roman"/>
          <w:sz w:val="24"/>
          <w:szCs w:val="24"/>
        </w:rPr>
        <w:t>-</w:t>
      </w:r>
      <w:r w:rsidRPr="0070548E">
        <w:rPr>
          <w:rFonts w:ascii="Times New Roman" w:hAnsi="Times New Roman" w:cs="Times New Roman"/>
          <w:sz w:val="24"/>
          <w:szCs w:val="24"/>
        </w:rPr>
        <w:t xml:space="preserve"> és Gyermekjóléti Központ </w:t>
      </w:r>
      <w:r w:rsidRPr="0070548E">
        <w:rPr>
          <w:rFonts w:ascii="Times New Roman" w:hAnsi="Times New Roman" w:cs="Times New Roman"/>
          <w:b/>
          <w:sz w:val="24"/>
          <w:szCs w:val="24"/>
        </w:rPr>
        <w:t>5,5 főállású munkatársa</w:t>
      </w:r>
      <w:r w:rsidRPr="0070548E">
        <w:rPr>
          <w:rFonts w:ascii="Times New Roman" w:hAnsi="Times New Roman" w:cs="Times New Roman"/>
          <w:sz w:val="24"/>
          <w:szCs w:val="24"/>
        </w:rPr>
        <w:t xml:space="preserve"> végezi - a speciális szolgáltatásokat megbízási jogviszonyban nyújtó szolgáltatók segítségével - a gyermekvédelmi tevékenységeket. A Család</w:t>
      </w:r>
      <w:r w:rsidR="007B2B69">
        <w:rPr>
          <w:rFonts w:ascii="Times New Roman" w:hAnsi="Times New Roman" w:cs="Times New Roman"/>
          <w:sz w:val="24"/>
          <w:szCs w:val="24"/>
        </w:rPr>
        <w:t>-</w:t>
      </w:r>
      <w:r w:rsidRPr="0070548E">
        <w:rPr>
          <w:rFonts w:ascii="Times New Roman" w:hAnsi="Times New Roman" w:cs="Times New Roman"/>
          <w:sz w:val="24"/>
          <w:szCs w:val="24"/>
        </w:rPr>
        <w:t xml:space="preserve"> és Gyermekjóléti Központban végzett gyermekvédelmi, szociális segítő munka komplex szakmai ismereteket igénylő feladat. Az itt dolgozók a gyermekek sorsát befolyásoló, azt meghatározó tevékenységeket végeznek, döntéseket készítenek elő magas szakmai színvonalon és felelősségteljesen. Javaslataikat, környezettanulmányaikat elsősorban a hatósági intézkedéseket hozó, döntéshelyzetben lévő Járási Hivatalok munkatársai részére, valamint anyagaikat a Bíróságokhoz, a Kormányhivatalok, a Szociális és Gyermekvédelmi Főigazgatóság meghatározott szakmai egységeihez, valamint Területi Gyermekvédelmi Szakszolgálatokhoz juttatják el.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hatósági intézkedésekkel érintett ügyekkel </w:t>
      </w:r>
      <w:r w:rsidRPr="0070548E">
        <w:rPr>
          <w:rFonts w:ascii="Times New Roman" w:hAnsi="Times New Roman" w:cs="Times New Roman"/>
          <w:b/>
          <w:sz w:val="24"/>
          <w:szCs w:val="24"/>
        </w:rPr>
        <w:t>két esetmenedzser</w:t>
      </w:r>
      <w:r w:rsidRPr="0070548E">
        <w:rPr>
          <w:rFonts w:ascii="Times New Roman" w:hAnsi="Times New Roman" w:cs="Times New Roman"/>
          <w:sz w:val="24"/>
          <w:szCs w:val="24"/>
        </w:rPr>
        <w:t xml:space="preserve"> foglalkozott a tavalyi évben, akik az intézményi munkamegosztás szerint, a védelembe vett, nevelésbe vett gyermekek esetében a szociális segítő munkát is végeznek, szerveznek és koordinálnak. A hatósági intézkedésekre, ill. a hatósági eljárások megindítására vonatkozó javaslatot – kivételt képezhet az, amikor a szolgálat súlyos veszélyeztetettséget észlelve közvetlenül tesz javaslatot hatósági intézkedésre a gyámhivatal felé (ideiglenes hatályú elhelyezés) – az esetmenedzser teszi meg.</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Az esetmenedzserek leterheltsége a tavalyi évben is elég nagy volt, a jogszabályban előírt maximális létszámhoz közeli gyermekszámmal dolgoztak. Így </w:t>
      </w:r>
      <w:proofErr w:type="spellStart"/>
      <w:r w:rsidRPr="0070548E">
        <w:rPr>
          <w:rFonts w:ascii="Times New Roman" w:hAnsi="Times New Roman" w:cs="Times New Roman"/>
          <w:sz w:val="24"/>
          <w:szCs w:val="24"/>
        </w:rPr>
        <w:t>esetmenedzserenkét</w:t>
      </w:r>
      <w:proofErr w:type="spellEnd"/>
      <w:r w:rsidRPr="0070548E">
        <w:rPr>
          <w:rFonts w:ascii="Times New Roman" w:hAnsi="Times New Roman" w:cs="Times New Roman"/>
          <w:sz w:val="24"/>
          <w:szCs w:val="24"/>
        </w:rPr>
        <w:t xml:space="preserve"> havi szinten 45-50 fő gyermek, illetve azok szüleinek segítése. Azonban a leterheltség nemcsak a magas esetszámban bontakozott ki, hanem az esetek súlyossága is megkívánta a szakemberek magas fokú odafigyelését.  </w:t>
      </w:r>
    </w:p>
    <w:p w:rsidR="007B2B69" w:rsidRDefault="007B2B69"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Óvodai- iskolai szociális segítő tevékenységet</w:t>
      </w:r>
      <w:r w:rsidRPr="0070548E">
        <w:rPr>
          <w:rFonts w:ascii="Times New Roman" w:hAnsi="Times New Roman" w:cs="Times New Roman"/>
          <w:sz w:val="24"/>
          <w:szCs w:val="24"/>
        </w:rPr>
        <w:t xml:space="preserve"> a 2019-es évben már sikerült a törvényi kötelezettségnek eleget téve két fővel ellátni. A járásban tanuló gyermekek létszáma alapján 1,5 fő szakember biztosítása a kötelező létszám, melynek eleget téve 2019-től biztosított volt a két szakember jelenléte a járás oktatási, nevelési intézményeiben. A szolgáltatást 17 intézményben látjuk el a járás területén.  </w:t>
      </w:r>
    </w:p>
    <w:p w:rsidR="007B2B69" w:rsidRDefault="007B2B69" w:rsidP="0070548E">
      <w:pPr>
        <w:spacing w:after="0" w:line="240" w:lineRule="atLeast"/>
        <w:jc w:val="both"/>
        <w:rPr>
          <w:rFonts w:ascii="Times New Roman" w:hAnsi="Times New Roman" w:cs="Times New Roman"/>
          <w:b/>
          <w:bCs/>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bCs/>
          <w:sz w:val="24"/>
          <w:szCs w:val="24"/>
        </w:rPr>
        <w:t>Szociális diagnózist felvevő esetmenedzser</w:t>
      </w:r>
      <w:r w:rsidRPr="0070548E">
        <w:rPr>
          <w:rFonts w:ascii="Times New Roman" w:hAnsi="Times New Roman" w:cs="Times New Roman"/>
          <w:sz w:val="24"/>
          <w:szCs w:val="24"/>
        </w:rPr>
        <w:t xml:space="preserve"> alkalmazása 2019. januárjától normatív támogatás alapján történik, mely szerint Központonként 1 fő végzi ezt a feladatot. Az év elején megbízási szerződés alapján tudtuk elindítani a kötelező feladatot, majd áprilistól közalkalmazotti szerződés keretében sikerült a feladatellátást megoldani közalkalmazotti státuszban.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 xml:space="preserve">Család és Gyermekjóléti Központ </w:t>
      </w: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Család és Gyermekjóléti Szolgálat</w:t>
      </w:r>
      <w:r w:rsidRPr="0070548E">
        <w:rPr>
          <w:rFonts w:ascii="Times New Roman" w:hAnsi="Times New Roman" w:cs="Times New Roman"/>
          <w:sz w:val="24"/>
          <w:szCs w:val="24"/>
        </w:rPr>
        <w:t xml:space="preserve"> változatlanul a volt Gimnázium épületében a Batthyány u.15., az intézmény telephelyén található meg a GESZ munkatársaival együtt 2014. májusa óta.</w:t>
      </w:r>
    </w:p>
    <w:p w:rsidR="00784C7F" w:rsidRPr="0070548E" w:rsidRDefault="00784C7F" w:rsidP="0070548E">
      <w:pPr>
        <w:autoSpaceDE w:val="0"/>
        <w:autoSpaceDN w:val="0"/>
        <w:adjustRightInd w:val="0"/>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akadálymentesített épületben a két szolgáltatás számára rendelkezésre álló helyiségek: 2 irodahelyiség – dolgozói szoba, 1 szakmai vezetői szoba, 1 fogadószoba, 1 csoportszoba, váróhelyiség a folyosón, valamint a Gesz munkatársaival közös használatban konyha, 3 mosdó férfi/női, valamint ebből egy akadálymentesített.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lastRenderedPageBreak/>
        <w:t>A telephely</w:t>
      </w:r>
      <w:r w:rsidRPr="0070548E">
        <w:rPr>
          <w:rFonts w:ascii="Times New Roman" w:hAnsi="Times New Roman" w:cs="Times New Roman"/>
          <w:sz w:val="24"/>
          <w:szCs w:val="24"/>
        </w:rPr>
        <w:t xml:space="preserve"> irodahelységeit a Zalaszentgrót Város Önkormányzatával kötött bérleti szerződés alapján használja a két szakmai egység, a társulást alkotó önkormányzatok fogadóórák megtartására ingyen biztosítanak helyet a családsegítők és az esetmenedzserek számára.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A szolgálati autó</w:t>
      </w:r>
      <w:r w:rsidRPr="0070548E">
        <w:rPr>
          <w:rFonts w:ascii="Times New Roman" w:hAnsi="Times New Roman" w:cs="Times New Roman"/>
          <w:sz w:val="24"/>
          <w:szCs w:val="24"/>
        </w:rPr>
        <w:t xml:space="preserve"> maximális kihasználtsággal működött 2019-ben is. Indokolt esetben előzetes engedély alapján a saját gépkocsi használata is szükségessé vált főként az óvodai- iskolai szociális segítő számára a kis települések közti közlekedés miatt. A gépkocsi használat mellett jellemző a távolsági autóbusz használata is.</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Az intézmény a Központ munkatársai közül 1 fő részére biztosította a munkahelyre történő bejáráshoz a bérletet, 2 fő számára pedig munkába járáshoz térít üzemanyag költséget. </w:t>
      </w:r>
    </w:p>
    <w:p w:rsidR="007B2B69" w:rsidRPr="0070548E" w:rsidRDefault="007B2B69" w:rsidP="0070548E">
      <w:pPr>
        <w:spacing w:after="0" w:line="240" w:lineRule="atLeast"/>
        <w:jc w:val="both"/>
        <w:rPr>
          <w:rFonts w:ascii="Times New Roman" w:hAnsi="Times New Roman" w:cs="Times New Roman"/>
          <w:sz w:val="24"/>
          <w:szCs w:val="24"/>
        </w:rPr>
      </w:pPr>
    </w:p>
    <w:p w:rsidR="00784C7F" w:rsidRPr="0070548E" w:rsidRDefault="00784C7F" w:rsidP="00EA52B5">
      <w:pPr>
        <w:pStyle w:val="Listaszerbekezds"/>
        <w:numPr>
          <w:ilvl w:val="0"/>
          <w:numId w:val="12"/>
        </w:numPr>
        <w:spacing w:line="240" w:lineRule="atLeast"/>
        <w:ind w:left="567" w:hanging="578"/>
        <w:jc w:val="both"/>
        <w:rPr>
          <w:b/>
        </w:rPr>
      </w:pPr>
      <w:r w:rsidRPr="0070548E">
        <w:rPr>
          <w:b/>
        </w:rPr>
        <w:t>Központ szolgáltatásait igénybe vevő személyek száma Zalaszentgrót járás</w:t>
      </w:r>
      <w:r w:rsidR="00EA52B5">
        <w:rPr>
          <w:b/>
        </w:rPr>
        <w:t xml:space="preserve"> </w:t>
      </w:r>
      <w:r w:rsidRPr="0070548E">
        <w:rPr>
          <w:b/>
        </w:rPr>
        <w:t>közigazgatási területén</w:t>
      </w:r>
    </w:p>
    <w:p w:rsidR="007B2B69" w:rsidRDefault="007B2B69"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tavalyi év során is voltak, akik a központot személyesen keresték fel és kértek ügyintézésben segítséget, tanácsot, információt és voltak, akiket az esetmenedzser keresett fel otthonában pl. környezettanulmány elkészítésének céljából.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Rendszeresen</w:t>
      </w:r>
      <w:r w:rsidRPr="0070548E">
        <w:rPr>
          <w:rFonts w:ascii="Times New Roman" w:hAnsi="Times New Roman" w:cs="Times New Roman"/>
          <w:sz w:val="24"/>
          <w:szCs w:val="24"/>
        </w:rPr>
        <w:t xml:space="preserve"> 90 fő vette igénybe a 2019. év folyamán a központ szolgáltatásait, mely esetekben jogerős hatósági intézkedésben érintett, esetmenedzseri tevékenység történt.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2018-as évhez képest a nyilvántartásunkban lévő személyek száma 29 fővel emelkedett. </w:t>
      </w:r>
    </w:p>
    <w:p w:rsidR="007B2B69" w:rsidRPr="0070548E" w:rsidRDefault="007B2B69" w:rsidP="0070548E">
      <w:pPr>
        <w:spacing w:after="0" w:line="240" w:lineRule="atLeast"/>
        <w:jc w:val="both"/>
        <w:rPr>
          <w:rFonts w:ascii="Times New Roman" w:hAnsi="Times New Roman" w:cs="Times New Roman"/>
          <w:sz w:val="24"/>
          <w:szCs w:val="24"/>
        </w:rPr>
      </w:pPr>
    </w:p>
    <w:p w:rsidR="00784C7F" w:rsidRPr="0070548E" w:rsidRDefault="00784C7F" w:rsidP="00F94C75">
      <w:pPr>
        <w:pStyle w:val="Listaszerbekezds"/>
        <w:numPr>
          <w:ilvl w:val="0"/>
          <w:numId w:val="12"/>
        </w:numPr>
        <w:spacing w:line="240" w:lineRule="atLeast"/>
        <w:ind w:left="567" w:hanging="578"/>
        <w:jc w:val="both"/>
        <w:rPr>
          <w:b/>
        </w:rPr>
      </w:pPr>
      <w:r w:rsidRPr="0070548E">
        <w:rPr>
          <w:b/>
        </w:rPr>
        <w:t>Esetmenedzseri munka bemutatása, hatósági intézkedés nyomán gondozott kiskorúak Zalaszentgrót város közigazgatási területén</w:t>
      </w:r>
    </w:p>
    <w:p w:rsidR="00784C7F" w:rsidRPr="0070548E" w:rsidRDefault="00784C7F" w:rsidP="0070548E">
      <w:pPr>
        <w:pStyle w:val="Listaszerbekezds"/>
        <w:spacing w:line="240" w:lineRule="atLeast"/>
        <w:ind w:left="108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61"/>
        <w:gridCol w:w="1328"/>
        <w:gridCol w:w="1265"/>
        <w:gridCol w:w="1687"/>
        <w:gridCol w:w="1136"/>
        <w:gridCol w:w="854"/>
      </w:tblGrid>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1361"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Védelembe vett</w:t>
            </w:r>
          </w:p>
        </w:tc>
        <w:tc>
          <w:tcPr>
            <w:tcW w:w="1328"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Ideiglenes hatállyal elhelyezett</w:t>
            </w:r>
          </w:p>
        </w:tc>
        <w:tc>
          <w:tcPr>
            <w:tcW w:w="1265"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Nevelésbe vett</w:t>
            </w:r>
          </w:p>
        </w:tc>
        <w:tc>
          <w:tcPr>
            <w:tcW w:w="1688"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Utógondozás, szakellátásból kikerült</w:t>
            </w:r>
          </w:p>
        </w:tc>
        <w:tc>
          <w:tcPr>
            <w:tcW w:w="1136"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Összesen</w:t>
            </w:r>
          </w:p>
        </w:tc>
        <w:tc>
          <w:tcPr>
            <w:tcW w:w="854"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Ebből lány</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Összes érintett száma (fő)</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12</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1</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5</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7</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25</w:t>
            </w:r>
          </w:p>
        </w:tc>
        <w:tc>
          <w:tcPr>
            <w:tcW w:w="85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7</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Ebből: 0-2 év</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3</w:t>
            </w:r>
          </w:p>
        </w:tc>
        <w:tc>
          <w:tcPr>
            <w:tcW w:w="85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 xml:space="preserve">            3-5 év</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3</w:t>
            </w:r>
          </w:p>
        </w:tc>
        <w:tc>
          <w:tcPr>
            <w:tcW w:w="85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 xml:space="preserve">          6-13 év</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8</w:t>
            </w:r>
          </w:p>
        </w:tc>
        <w:tc>
          <w:tcPr>
            <w:tcW w:w="85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 xml:space="preserve">        14-18 év</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0</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4</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11</w:t>
            </w:r>
          </w:p>
        </w:tc>
        <w:tc>
          <w:tcPr>
            <w:tcW w:w="85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r>
      <w:tr w:rsidR="00784C7F" w:rsidRPr="0070548E" w:rsidTr="007B2B69">
        <w:trPr>
          <w:jc w:val="center"/>
        </w:trPr>
        <w:tc>
          <w:tcPr>
            <w:tcW w:w="1548" w:type="dxa"/>
            <w:shd w:val="clear" w:color="auto" w:fill="E5DFEC"/>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Összes érintettből lány</w:t>
            </w:r>
          </w:p>
        </w:tc>
        <w:tc>
          <w:tcPr>
            <w:tcW w:w="1361"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7</w:t>
            </w:r>
          </w:p>
        </w:tc>
        <w:tc>
          <w:tcPr>
            <w:tcW w:w="132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26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688"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c>
          <w:tcPr>
            <w:tcW w:w="113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c>
          <w:tcPr>
            <w:tcW w:w="854" w:type="dxa"/>
            <w:shd w:val="clear" w:color="auto" w:fill="E5DFEC"/>
            <w:vAlign w:val="center"/>
          </w:tcPr>
          <w:p w:rsidR="00784C7F" w:rsidRPr="0070548E" w:rsidRDefault="00784C7F" w:rsidP="0070548E">
            <w:pPr>
              <w:spacing w:after="0" w:line="240" w:lineRule="atLeast"/>
              <w:jc w:val="center"/>
              <w:rPr>
                <w:rFonts w:ascii="Times New Roman" w:hAnsi="Times New Roman" w:cs="Times New Roman"/>
                <w:sz w:val="24"/>
                <w:szCs w:val="24"/>
              </w:rPr>
            </w:pPr>
          </w:p>
        </w:tc>
      </w:tr>
    </w:tbl>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Védelembe vétel: </w:t>
      </w: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sz w:val="24"/>
          <w:szCs w:val="24"/>
        </w:rPr>
        <w:t xml:space="preserve">Az év során 12 esetben került sor védelembe vételi javaslat/védelembe vétel fenntartásával a hatósági intézkedés elrendelésének. A hatósági intézkedés után a gyámhatóság által meghozott új határozattal egy új gondozási terv elkészítését követően indult meg a segítő, koordináló munka.  A tavalyi évhez képest változást nem mutat a statisztika, így a védelembe vétel elrendelése tavalyi évben 10 főről kis mértékben, 2 fővel emelkedett. </w:t>
      </w:r>
    </w:p>
    <w:p w:rsidR="00784C7F" w:rsidRPr="0070548E" w:rsidRDefault="00784C7F" w:rsidP="0070548E">
      <w:pPr>
        <w:pStyle w:val="Nincstrkz"/>
        <w:spacing w:line="240" w:lineRule="atLeast"/>
        <w:jc w:val="both"/>
        <w:rPr>
          <w:rFonts w:ascii="Times New Roman" w:hAnsi="Times New Roman"/>
          <w:sz w:val="24"/>
          <w:szCs w:val="24"/>
        </w:rPr>
      </w:pPr>
      <w:r w:rsidRPr="0070548E">
        <w:rPr>
          <w:rFonts w:ascii="Times New Roman" w:hAnsi="Times New Roman"/>
          <w:sz w:val="24"/>
          <w:szCs w:val="24"/>
        </w:rPr>
        <w:lastRenderedPageBreak/>
        <w:t>A javaslatokat az alábbi okok tették indokolttá: iskolai és óvodai mulasztás, beilleszkedési nehézség, gyermeknevelési nehézség, életiviteli problémák, párkapcsolati bizonytalanságok.</w:t>
      </w:r>
    </w:p>
    <w:p w:rsidR="00784C7F" w:rsidRPr="0070548E" w:rsidRDefault="00784C7F" w:rsidP="0070548E">
      <w:pPr>
        <w:pStyle w:val="Nincstrkz"/>
        <w:spacing w:line="240" w:lineRule="atLeast"/>
        <w:jc w:val="both"/>
        <w:rPr>
          <w:rFonts w:ascii="Times New Roman" w:hAnsi="Times New Roman"/>
          <w:sz w:val="24"/>
          <w:szCs w:val="24"/>
        </w:rPr>
      </w:pPr>
      <w:r w:rsidRPr="0070548E">
        <w:rPr>
          <w:rFonts w:ascii="Times New Roman" w:hAnsi="Times New Roman"/>
          <w:sz w:val="24"/>
          <w:szCs w:val="24"/>
        </w:rPr>
        <w:t xml:space="preserve">Zalaszentgróton az oktatási intézmények pedagógusaival (iskola, óvoda), a védőnőkkel, a gyermekorvosokkal, a rendőrséggel rendszeresen / aktuálisan megtörténtek az információ/ tapasztalatcserék és az esetkonferenciákon való részvételt a jelzőrendszer tagjai is fontosnak ítélték és igyekeztek az azon való megjelenésüknek eleget tenni. </w:t>
      </w: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Ideiglenes hatályú elhelyezés:</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Az év során 1 esetben volt szükség ideiglenes hatályú elhelyezésre, egy 3 hónapos kisbaba esetében, az anya nem megfelelő életvitele miatt a nevelésbe vételi javaslat megtételére Zalaszentgrót városában. </w:t>
      </w:r>
    </w:p>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Nevelésbe vétel/Utógondozás: </w:t>
      </w:r>
      <w:r w:rsidRPr="0070548E">
        <w:rPr>
          <w:rFonts w:ascii="Times New Roman" w:hAnsi="Times New Roman" w:cs="Times New Roman"/>
          <w:sz w:val="24"/>
          <w:szCs w:val="24"/>
        </w:rPr>
        <w:t xml:space="preserve">A tavalyi évhez képest a nevelésbe vett gyermekek száma a felére csökkent, itt több gyermek került sikeresen hazagondozásra. 7 kiskorú tekintetében a családban történt változások miatt a gyámhatóság a gyermekek hazaadhatóságáról döntött, így Zalakoppány városrészbe hazakerültek a gyermekek. A gyermekek esetében utógondozás van folyamatban. </w:t>
      </w:r>
    </w:p>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 xml:space="preserve">Megelőző pártfogás: </w:t>
      </w:r>
      <w:r w:rsidRPr="0070548E">
        <w:rPr>
          <w:rFonts w:ascii="Times New Roman" w:hAnsi="Times New Roman" w:cs="Times New Roman"/>
          <w:sz w:val="24"/>
          <w:szCs w:val="24"/>
        </w:rPr>
        <w:t xml:space="preserve">Az elmúlt év során megelőző pártfogásra javaslattétel nem érkezett. Zalaszentgrót városában a megelőző pártfogásra nem került sor.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Családba fogadás: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5 főt</w:t>
      </w:r>
      <w:r w:rsidRPr="0070548E">
        <w:rPr>
          <w:rFonts w:ascii="Times New Roman" w:hAnsi="Times New Roman" w:cs="Times New Roman"/>
          <w:sz w:val="24"/>
          <w:szCs w:val="24"/>
        </w:rPr>
        <w:t xml:space="preserve"> érintően készítettek családba fogadás ügyében környezettanulmányt az esetmenedzserek a gyámhatóság felé. Az esetek többségében a</w:t>
      </w:r>
      <w:r w:rsidR="007B2B69">
        <w:rPr>
          <w:rFonts w:ascii="Times New Roman" w:hAnsi="Times New Roman" w:cs="Times New Roman"/>
          <w:sz w:val="24"/>
          <w:szCs w:val="24"/>
        </w:rPr>
        <w:t xml:space="preserve"> </w:t>
      </w:r>
      <w:r w:rsidRPr="0070548E">
        <w:rPr>
          <w:rFonts w:ascii="Times New Roman" w:hAnsi="Times New Roman" w:cs="Times New Roman"/>
          <w:sz w:val="24"/>
          <w:szCs w:val="24"/>
        </w:rPr>
        <w:t>nagyszülő</w:t>
      </w:r>
      <w:r w:rsidR="007B2B69">
        <w:rPr>
          <w:rFonts w:ascii="Times New Roman" w:hAnsi="Times New Roman" w:cs="Times New Roman"/>
          <w:sz w:val="24"/>
          <w:szCs w:val="24"/>
        </w:rPr>
        <w:t xml:space="preserve"> </w:t>
      </w:r>
      <w:r w:rsidRPr="0070548E">
        <w:rPr>
          <w:rFonts w:ascii="Times New Roman" w:hAnsi="Times New Roman" w:cs="Times New Roman"/>
          <w:sz w:val="24"/>
          <w:szCs w:val="24"/>
        </w:rPr>
        <w:t xml:space="preserve">vagy családtag látta el a gyámi feladatokat. A családba fogadások száma az elmúlt években fokozatos emelkedést mutat.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Gyermek után járó családi pótlék természetbeni formában történő nyújtása: </w:t>
      </w:r>
    </w:p>
    <w:p w:rsidR="00784C7F" w:rsidRPr="0070548E" w:rsidRDefault="00784C7F" w:rsidP="0070548E">
      <w:pPr>
        <w:spacing w:after="0" w:line="240" w:lineRule="atLeast"/>
        <w:jc w:val="both"/>
        <w:rPr>
          <w:rFonts w:ascii="Times New Roman" w:hAnsi="Times New Roman" w:cs="Times New Roman"/>
          <w:bCs/>
          <w:sz w:val="24"/>
          <w:szCs w:val="24"/>
        </w:rPr>
      </w:pPr>
      <w:r w:rsidRPr="0070548E">
        <w:rPr>
          <w:rFonts w:ascii="Times New Roman" w:hAnsi="Times New Roman" w:cs="Times New Roman"/>
          <w:bCs/>
          <w:sz w:val="24"/>
          <w:szCs w:val="24"/>
        </w:rPr>
        <w:t xml:space="preserve">A tavalyi évben erre az esetmenedzserek nem tettek javaslatot. </w:t>
      </w:r>
    </w:p>
    <w:p w:rsidR="007B2B69" w:rsidRDefault="007B2B69" w:rsidP="007B2B69">
      <w:pPr>
        <w:spacing w:after="0" w:line="240" w:lineRule="atLeast"/>
        <w:jc w:val="both"/>
        <w:rPr>
          <w:rFonts w:ascii="Times New Roman" w:hAnsi="Times New Roman" w:cs="Times New Roman"/>
          <w:b/>
          <w:sz w:val="24"/>
          <w:szCs w:val="24"/>
        </w:rPr>
      </w:pPr>
    </w:p>
    <w:p w:rsidR="00784C7F" w:rsidRPr="007B2B69" w:rsidRDefault="007B2B69" w:rsidP="007B2B69">
      <w:pPr>
        <w:numPr>
          <w:ilvl w:val="0"/>
          <w:numId w:val="12"/>
        </w:numPr>
        <w:spacing w:after="0" w:line="240" w:lineRule="atLeast"/>
        <w:ind w:left="567" w:hanging="578"/>
        <w:jc w:val="both"/>
        <w:rPr>
          <w:rFonts w:ascii="Times New Roman" w:hAnsi="Times New Roman" w:cs="Times New Roman"/>
          <w:b/>
          <w:sz w:val="16"/>
          <w:szCs w:val="16"/>
        </w:rPr>
      </w:pPr>
      <w:r>
        <w:rPr>
          <w:rFonts w:ascii="Times New Roman" w:hAnsi="Times New Roman"/>
          <w:b/>
          <w:sz w:val="24"/>
          <w:szCs w:val="24"/>
        </w:rPr>
        <w:t xml:space="preserve"> </w:t>
      </w:r>
      <w:r w:rsidR="00784C7F" w:rsidRPr="0070548E">
        <w:rPr>
          <w:rFonts w:ascii="Times New Roman" w:hAnsi="Times New Roman"/>
          <w:b/>
          <w:sz w:val="24"/>
          <w:szCs w:val="24"/>
        </w:rPr>
        <w:t>A Család és Gyermekjóléti Központ speciális feladatai</w:t>
      </w:r>
    </w:p>
    <w:p w:rsidR="00784C7F" w:rsidRPr="0070548E" w:rsidRDefault="00784C7F" w:rsidP="0070548E">
      <w:pPr>
        <w:pStyle w:val="Nincstrkz"/>
        <w:spacing w:line="240" w:lineRule="atLeast"/>
        <w:rPr>
          <w:rFonts w:ascii="Times New Roman" w:hAnsi="Times New Roman"/>
          <w:b/>
          <w:sz w:val="24"/>
          <w:szCs w:val="24"/>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619"/>
        <w:gridCol w:w="1134"/>
        <w:gridCol w:w="1484"/>
        <w:gridCol w:w="992"/>
        <w:gridCol w:w="6"/>
        <w:gridCol w:w="986"/>
        <w:gridCol w:w="1418"/>
        <w:gridCol w:w="1134"/>
        <w:gridCol w:w="6"/>
      </w:tblGrid>
      <w:tr w:rsidR="00784C7F" w:rsidRPr="0070548E" w:rsidTr="009D730A">
        <w:trPr>
          <w:jc w:val="center"/>
        </w:trPr>
        <w:tc>
          <w:tcPr>
            <w:tcW w:w="551" w:type="dxa"/>
            <w:vMerge w:val="restart"/>
            <w:shd w:val="clear" w:color="auto" w:fill="E5DFEC"/>
          </w:tcPr>
          <w:p w:rsidR="00784C7F" w:rsidRPr="0070548E" w:rsidRDefault="00784C7F" w:rsidP="0070548E">
            <w:pPr>
              <w:spacing w:after="0" w:line="240" w:lineRule="atLeast"/>
              <w:ind w:left="-112"/>
              <w:rPr>
                <w:rFonts w:ascii="Times New Roman" w:hAnsi="Times New Roman" w:cs="Times New Roman"/>
                <w:sz w:val="18"/>
                <w:szCs w:val="18"/>
              </w:rPr>
            </w:pPr>
            <w:r w:rsidRPr="0070548E">
              <w:rPr>
                <w:rFonts w:ascii="Times New Roman" w:hAnsi="Times New Roman" w:cs="Times New Roman"/>
                <w:sz w:val="18"/>
                <w:szCs w:val="18"/>
              </w:rPr>
              <w:t>Sorsz.</w:t>
            </w:r>
          </w:p>
        </w:tc>
        <w:tc>
          <w:tcPr>
            <w:tcW w:w="2619" w:type="dxa"/>
            <w:vMerge w:val="restart"/>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Tevékenység</w:t>
            </w:r>
          </w:p>
        </w:tc>
        <w:tc>
          <w:tcPr>
            <w:tcW w:w="3616" w:type="dxa"/>
            <w:gridSpan w:val="4"/>
            <w:shd w:val="clear" w:color="auto" w:fill="E5DFEC"/>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 xml:space="preserve">Speciális tevékenységek száma </w:t>
            </w:r>
            <w:r w:rsidRPr="0070548E">
              <w:rPr>
                <w:rFonts w:ascii="Times New Roman" w:hAnsi="Times New Roman" w:cs="Times New Roman"/>
                <w:sz w:val="24"/>
                <w:szCs w:val="24"/>
              </w:rPr>
              <w:t>(db)</w:t>
            </w:r>
          </w:p>
        </w:tc>
        <w:tc>
          <w:tcPr>
            <w:tcW w:w="3544" w:type="dxa"/>
            <w:gridSpan w:val="4"/>
            <w:shd w:val="clear" w:color="auto" w:fill="E5DFEC"/>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 xml:space="preserve">Speciális tevékenység keretein belül ellátott </w:t>
            </w:r>
          </w:p>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 xml:space="preserve">személyek száma </w:t>
            </w:r>
            <w:r w:rsidRPr="0070548E">
              <w:rPr>
                <w:rFonts w:ascii="Times New Roman" w:hAnsi="Times New Roman" w:cs="Times New Roman"/>
                <w:sz w:val="24"/>
                <w:szCs w:val="24"/>
              </w:rPr>
              <w:t>(fő)</w:t>
            </w:r>
          </w:p>
        </w:tc>
      </w:tr>
      <w:tr w:rsidR="00784C7F" w:rsidRPr="0070548E" w:rsidTr="009D730A">
        <w:trPr>
          <w:gridAfter w:val="1"/>
          <w:wAfter w:w="6" w:type="dxa"/>
          <w:jc w:val="center"/>
        </w:trPr>
        <w:tc>
          <w:tcPr>
            <w:tcW w:w="551" w:type="dxa"/>
            <w:vMerge/>
            <w:shd w:val="clear" w:color="auto" w:fill="E5DFEC"/>
          </w:tcPr>
          <w:p w:rsidR="00784C7F" w:rsidRPr="0070548E" w:rsidRDefault="00784C7F" w:rsidP="0070548E">
            <w:pPr>
              <w:spacing w:after="0" w:line="240" w:lineRule="atLeast"/>
              <w:rPr>
                <w:rFonts w:ascii="Times New Roman" w:hAnsi="Times New Roman" w:cs="Times New Roman"/>
                <w:sz w:val="24"/>
                <w:szCs w:val="24"/>
              </w:rPr>
            </w:pPr>
          </w:p>
        </w:tc>
        <w:tc>
          <w:tcPr>
            <w:tcW w:w="2619" w:type="dxa"/>
            <w:vMerge/>
            <w:shd w:val="clear" w:color="auto" w:fill="E5DFEC"/>
          </w:tcPr>
          <w:p w:rsidR="00784C7F" w:rsidRPr="0070548E" w:rsidRDefault="00784C7F" w:rsidP="0070548E">
            <w:pPr>
              <w:spacing w:after="0" w:line="240" w:lineRule="atLeast"/>
              <w:rPr>
                <w:rFonts w:ascii="Times New Roman" w:hAnsi="Times New Roman" w:cs="Times New Roman"/>
                <w:sz w:val="24"/>
                <w:szCs w:val="24"/>
              </w:rPr>
            </w:pP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összes</w:t>
            </w:r>
          </w:p>
        </w:tc>
        <w:tc>
          <w:tcPr>
            <w:tcW w:w="1484" w:type="dxa"/>
            <w:shd w:val="clear" w:color="auto" w:fill="E5DFEC"/>
          </w:tcPr>
          <w:p w:rsidR="00784C7F" w:rsidRPr="0070548E" w:rsidRDefault="00784C7F" w:rsidP="0070548E">
            <w:pPr>
              <w:spacing w:after="0" w:line="240" w:lineRule="atLeast"/>
              <w:rPr>
                <w:rFonts w:ascii="Times New Roman" w:hAnsi="Times New Roman" w:cs="Times New Roman"/>
                <w:sz w:val="20"/>
                <w:szCs w:val="20"/>
              </w:rPr>
            </w:pPr>
            <w:r w:rsidRPr="0070548E">
              <w:rPr>
                <w:rFonts w:ascii="Times New Roman" w:hAnsi="Times New Roman" w:cs="Times New Roman"/>
                <w:sz w:val="20"/>
                <w:szCs w:val="20"/>
              </w:rPr>
              <w:t>jogerős hatósági intézkedéssel érintett</w:t>
            </w:r>
          </w:p>
        </w:tc>
        <w:tc>
          <w:tcPr>
            <w:tcW w:w="992" w:type="dxa"/>
            <w:shd w:val="clear" w:color="auto" w:fill="E5DFEC"/>
          </w:tcPr>
          <w:p w:rsidR="00784C7F" w:rsidRPr="0070548E" w:rsidRDefault="00784C7F" w:rsidP="0070548E">
            <w:pPr>
              <w:spacing w:after="0" w:line="240" w:lineRule="atLeast"/>
              <w:ind w:left="-50"/>
              <w:rPr>
                <w:rFonts w:ascii="Times New Roman" w:hAnsi="Times New Roman" w:cs="Times New Roman"/>
                <w:sz w:val="20"/>
                <w:szCs w:val="20"/>
              </w:rPr>
            </w:pPr>
            <w:r w:rsidRPr="0070548E">
              <w:rPr>
                <w:rFonts w:ascii="Times New Roman" w:hAnsi="Times New Roman" w:cs="Times New Roman"/>
                <w:sz w:val="20"/>
                <w:szCs w:val="20"/>
              </w:rPr>
              <w:t>központ</w:t>
            </w:r>
            <w:r w:rsidR="009D730A" w:rsidRPr="0070548E">
              <w:rPr>
                <w:rFonts w:ascii="Times New Roman" w:hAnsi="Times New Roman" w:cs="Times New Roman"/>
                <w:sz w:val="20"/>
                <w:szCs w:val="20"/>
              </w:rPr>
              <w:t>-</w:t>
            </w:r>
            <w:r w:rsidRPr="0070548E">
              <w:rPr>
                <w:rFonts w:ascii="Times New Roman" w:hAnsi="Times New Roman" w:cs="Times New Roman"/>
                <w:sz w:val="20"/>
                <w:szCs w:val="20"/>
              </w:rPr>
              <w:t>ban végzett</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b/>
                <w:sz w:val="20"/>
                <w:szCs w:val="20"/>
              </w:rPr>
            </w:pPr>
            <w:r w:rsidRPr="0070548E">
              <w:rPr>
                <w:rFonts w:ascii="Times New Roman" w:hAnsi="Times New Roman" w:cs="Times New Roman"/>
                <w:b/>
                <w:sz w:val="20"/>
                <w:szCs w:val="20"/>
              </w:rPr>
              <w:t>összes</w:t>
            </w:r>
          </w:p>
        </w:tc>
        <w:tc>
          <w:tcPr>
            <w:tcW w:w="1418" w:type="dxa"/>
            <w:shd w:val="clear" w:color="auto" w:fill="E5DFEC"/>
          </w:tcPr>
          <w:p w:rsidR="00784C7F" w:rsidRPr="0070548E" w:rsidRDefault="00784C7F" w:rsidP="0070548E">
            <w:pPr>
              <w:spacing w:after="0" w:line="240" w:lineRule="atLeast"/>
              <w:rPr>
                <w:rFonts w:ascii="Times New Roman" w:hAnsi="Times New Roman" w:cs="Times New Roman"/>
                <w:sz w:val="20"/>
                <w:szCs w:val="20"/>
              </w:rPr>
            </w:pPr>
            <w:r w:rsidRPr="0070548E">
              <w:rPr>
                <w:rFonts w:ascii="Times New Roman" w:hAnsi="Times New Roman" w:cs="Times New Roman"/>
                <w:sz w:val="20"/>
                <w:szCs w:val="20"/>
              </w:rPr>
              <w:t>jogerős hatósági intézkedéssel érintett</w:t>
            </w:r>
          </w:p>
        </w:tc>
        <w:tc>
          <w:tcPr>
            <w:tcW w:w="1134" w:type="dxa"/>
            <w:shd w:val="clear" w:color="auto" w:fill="E5DFEC"/>
          </w:tcPr>
          <w:p w:rsidR="00784C7F" w:rsidRPr="0070548E" w:rsidRDefault="00784C7F" w:rsidP="0070548E">
            <w:pPr>
              <w:spacing w:after="0" w:line="240" w:lineRule="atLeast"/>
              <w:ind w:left="-59"/>
              <w:rPr>
                <w:rFonts w:ascii="Times New Roman" w:hAnsi="Times New Roman" w:cs="Times New Roman"/>
                <w:sz w:val="20"/>
                <w:szCs w:val="20"/>
              </w:rPr>
            </w:pPr>
            <w:r w:rsidRPr="0070548E">
              <w:rPr>
                <w:rFonts w:ascii="Times New Roman" w:hAnsi="Times New Roman" w:cs="Times New Roman"/>
                <w:sz w:val="20"/>
                <w:szCs w:val="20"/>
              </w:rPr>
              <w:t>központban ellátott</w:t>
            </w: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1.</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Kapcsolattartási ügyelet</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21</w:t>
            </w:r>
          </w:p>
        </w:tc>
        <w:tc>
          <w:tcPr>
            <w:tcW w:w="1484" w:type="dxa"/>
            <w:shd w:val="clear" w:color="auto" w:fill="auto"/>
          </w:tcPr>
          <w:p w:rsidR="00784C7F" w:rsidRPr="0070548E" w:rsidRDefault="00784C7F" w:rsidP="0070548E">
            <w:pPr>
              <w:tabs>
                <w:tab w:val="left" w:pos="540"/>
                <w:tab w:val="center" w:pos="672"/>
              </w:tabs>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ab/>
              <w:t>21</w:t>
            </w: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21</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2.</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Utcai szociális munka</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3.</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Kórházi szociális munka</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4.</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Óvodai-, iskolai szociális munka</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826</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1000</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5.</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Szociális diagnózist felvétele</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31</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14</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lastRenderedPageBreak/>
              <w:t>6.</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Készenléti szolgálat</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117</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7.</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Jogi tanácsadás</w:t>
            </w:r>
          </w:p>
        </w:tc>
        <w:tc>
          <w:tcPr>
            <w:tcW w:w="1134" w:type="dxa"/>
            <w:shd w:val="clear" w:color="auto" w:fill="E5DFEC"/>
          </w:tcPr>
          <w:p w:rsidR="00784C7F" w:rsidRPr="0070548E" w:rsidRDefault="00784C7F" w:rsidP="0070548E">
            <w:pPr>
              <w:tabs>
                <w:tab w:val="left" w:pos="330"/>
                <w:tab w:val="center" w:pos="459"/>
              </w:tabs>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8.</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Pszichológiai tanácsadás</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90</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38</w:t>
            </w: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90</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18</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18</w:t>
            </w:r>
          </w:p>
        </w:tc>
      </w:tr>
      <w:tr w:rsidR="00784C7F" w:rsidRPr="0070548E" w:rsidTr="009D730A">
        <w:trPr>
          <w:gridAfter w:val="1"/>
          <w:wAfter w:w="6" w:type="dxa"/>
          <w:jc w:val="center"/>
        </w:trPr>
        <w:tc>
          <w:tcPr>
            <w:tcW w:w="551" w:type="dxa"/>
            <w:shd w:val="clear" w:color="auto" w:fill="E5DFEC"/>
          </w:tcPr>
          <w:p w:rsidR="00784C7F" w:rsidRPr="0070548E" w:rsidRDefault="007B2B69" w:rsidP="0070548E">
            <w:pPr>
              <w:spacing w:after="0" w:line="240" w:lineRule="atLeast"/>
              <w:rPr>
                <w:rFonts w:ascii="Times New Roman" w:hAnsi="Times New Roman" w:cs="Times New Roman"/>
                <w:sz w:val="24"/>
                <w:szCs w:val="24"/>
              </w:rPr>
            </w:pPr>
            <w:r>
              <w:rPr>
                <w:rFonts w:ascii="Times New Roman" w:hAnsi="Times New Roman" w:cs="Times New Roman"/>
                <w:sz w:val="24"/>
                <w:szCs w:val="24"/>
              </w:rPr>
              <w:t>9.</w:t>
            </w:r>
          </w:p>
        </w:tc>
        <w:tc>
          <w:tcPr>
            <w:tcW w:w="2619" w:type="dxa"/>
            <w:shd w:val="clear" w:color="auto" w:fill="auto"/>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Család- és párterápia</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w:t>
            </w: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r>
      <w:tr w:rsidR="00784C7F" w:rsidRPr="0070548E" w:rsidTr="009D730A">
        <w:trPr>
          <w:gridAfter w:val="1"/>
          <w:wAfter w:w="6" w:type="dxa"/>
          <w:jc w:val="center"/>
        </w:trPr>
        <w:tc>
          <w:tcPr>
            <w:tcW w:w="551" w:type="dxa"/>
            <w:shd w:val="clear" w:color="auto" w:fill="E5DFEC"/>
          </w:tcPr>
          <w:p w:rsidR="00784C7F" w:rsidRPr="0070548E" w:rsidRDefault="00784C7F" w:rsidP="0070548E">
            <w:pPr>
              <w:spacing w:after="0" w:line="240" w:lineRule="atLeast"/>
              <w:rPr>
                <w:rFonts w:ascii="Times New Roman" w:hAnsi="Times New Roman" w:cs="Times New Roman"/>
                <w:sz w:val="24"/>
                <w:szCs w:val="24"/>
              </w:rPr>
            </w:pPr>
          </w:p>
        </w:tc>
        <w:tc>
          <w:tcPr>
            <w:tcW w:w="2619" w:type="dxa"/>
            <w:shd w:val="clear" w:color="auto" w:fill="auto"/>
          </w:tcPr>
          <w:p w:rsidR="00784C7F" w:rsidRPr="0070548E" w:rsidRDefault="00784C7F" w:rsidP="0070548E">
            <w:pPr>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Összesen</w:t>
            </w:r>
          </w:p>
        </w:tc>
        <w:tc>
          <w:tcPr>
            <w:tcW w:w="1134" w:type="dxa"/>
            <w:shd w:val="clear" w:color="auto" w:fill="E5DFEC"/>
          </w:tcPr>
          <w:p w:rsidR="00784C7F" w:rsidRPr="0070548E" w:rsidRDefault="00784C7F" w:rsidP="0070548E">
            <w:pPr>
              <w:spacing w:after="0" w:line="240" w:lineRule="atLeast"/>
              <w:jc w:val="center"/>
              <w:rPr>
                <w:rFonts w:ascii="Times New Roman" w:hAnsi="Times New Roman" w:cs="Times New Roman"/>
                <w:b/>
                <w:bCs/>
                <w:sz w:val="24"/>
                <w:szCs w:val="24"/>
              </w:rPr>
            </w:pPr>
            <w:r w:rsidRPr="0070548E">
              <w:rPr>
                <w:rFonts w:ascii="Times New Roman" w:hAnsi="Times New Roman" w:cs="Times New Roman"/>
                <w:b/>
                <w:bCs/>
                <w:sz w:val="24"/>
                <w:szCs w:val="24"/>
              </w:rPr>
              <w:t>1 102</w:t>
            </w:r>
          </w:p>
        </w:tc>
        <w:tc>
          <w:tcPr>
            <w:tcW w:w="1484" w:type="dxa"/>
            <w:shd w:val="clear" w:color="auto" w:fill="auto"/>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68</w:t>
            </w:r>
          </w:p>
        </w:tc>
        <w:tc>
          <w:tcPr>
            <w:tcW w:w="992" w:type="dxa"/>
            <w:shd w:val="clear" w:color="auto" w:fill="auto"/>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126</w:t>
            </w:r>
          </w:p>
        </w:tc>
        <w:tc>
          <w:tcPr>
            <w:tcW w:w="992" w:type="dxa"/>
            <w:gridSpan w:val="2"/>
            <w:shd w:val="clear" w:color="auto" w:fill="E5DFEC"/>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1046</w:t>
            </w:r>
          </w:p>
        </w:tc>
        <w:tc>
          <w:tcPr>
            <w:tcW w:w="1418" w:type="dxa"/>
            <w:shd w:val="clear" w:color="auto" w:fill="auto"/>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17</w:t>
            </w:r>
          </w:p>
        </w:tc>
        <w:tc>
          <w:tcPr>
            <w:tcW w:w="1134" w:type="dxa"/>
            <w:shd w:val="clear" w:color="auto" w:fill="auto"/>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30</w:t>
            </w:r>
          </w:p>
        </w:tc>
      </w:tr>
    </w:tbl>
    <w:p w:rsidR="00784C7F" w:rsidRPr="0070548E" w:rsidRDefault="00784C7F" w:rsidP="0070548E">
      <w:pPr>
        <w:pStyle w:val="Nincstrkz"/>
        <w:spacing w:line="240" w:lineRule="atLeast"/>
        <w:rPr>
          <w:rFonts w:ascii="Times New Roman" w:hAnsi="Times New Roman"/>
          <w:b/>
          <w:sz w:val="24"/>
          <w:szCs w:val="24"/>
        </w:rPr>
      </w:pPr>
    </w:p>
    <w:p w:rsidR="00784C7F" w:rsidRPr="0070548E" w:rsidRDefault="00784C7F" w:rsidP="0070548E">
      <w:pPr>
        <w:spacing w:after="0" w:line="240" w:lineRule="atLeast"/>
        <w:jc w:val="both"/>
        <w:rPr>
          <w:rFonts w:ascii="Times New Roman" w:hAnsi="Times New Roman" w:cs="Times New Roman"/>
          <w:bCs/>
          <w:sz w:val="24"/>
          <w:szCs w:val="24"/>
        </w:rPr>
      </w:pPr>
      <w:r w:rsidRPr="0070548E">
        <w:rPr>
          <w:rFonts w:ascii="Times New Roman" w:hAnsi="Times New Roman" w:cs="Times New Roman"/>
          <w:bCs/>
          <w:sz w:val="24"/>
          <w:szCs w:val="24"/>
        </w:rPr>
        <w:t xml:space="preserve">A központ által biztosított speciális szolgáltatásokra folyamatosan magas az igény. 2019-es évben 274 alkalommal 85 fő esetében történt szakemberek általi segítségnyújtás. A 2019-es évben a táblázatból is jól látszik, hogy az esetszámok és a létszámi adatok is magasabbak, melyeket az óvodai-, iskolai szociális segítő tevékenység folyamatos végzése emelt meg. </w:t>
      </w:r>
    </w:p>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i/>
          <w:iCs/>
          <w:sz w:val="24"/>
          <w:szCs w:val="24"/>
          <w:u w:val="single"/>
        </w:rPr>
      </w:pPr>
      <w:r w:rsidRPr="0070548E">
        <w:rPr>
          <w:rFonts w:ascii="Times New Roman" w:hAnsi="Times New Roman" w:cs="Times New Roman"/>
          <w:b/>
          <w:sz w:val="24"/>
          <w:szCs w:val="24"/>
        </w:rPr>
        <w:t>Kapcsolattartási ügyelet: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kapcsolattartási ügyelet a gyermek és a kapcsolattartásra jogosult szülő vagy más kapcsolattartásra jogosult személy számára a találkozásra, együttlétre alkalmas semleges helyszínt biztosítja. A felügyelt kapcsolattartást elrendelő szervvel történt előzetes egyeztetést követően a felügyeletet ellátó szakembereket intézményünk munkatársai végzik.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 xml:space="preserve">kapcsolattartási ügyeletet a tavalyi évben </w:t>
      </w:r>
      <w:r w:rsidRPr="0070548E">
        <w:rPr>
          <w:rFonts w:ascii="Times New Roman" w:hAnsi="Times New Roman" w:cs="Times New Roman"/>
          <w:sz w:val="24"/>
          <w:szCs w:val="24"/>
        </w:rPr>
        <w:t>csökkent.  Két gyermek esetében történtek a kapcsolattartások, melyhez intézményünk helyszínt biztosított, itt nem felügyelt kapcsolattartás keretében találkozhattak az édesapa és a gyermekek, valamint a féltestvérek. A gyermekek nevelőszülőkhöz kerültek édesanyjuk halálát követően, mivel alkalmas személy nem volt, aki a gyermekeket családba fogadja.  2019-ben a kapcsolattartást a szülők és testvérek nem rendszeresen vették igénybe. A nővér elköltözésével pedig egyre kevésbé igényelték.</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 xml:space="preserve">Intézményünkben </w:t>
      </w:r>
      <w:r w:rsidRPr="0070548E">
        <w:rPr>
          <w:rFonts w:ascii="Times New Roman" w:hAnsi="Times New Roman" w:cs="Times New Roman"/>
          <w:sz w:val="24"/>
          <w:szCs w:val="24"/>
        </w:rPr>
        <w:t>a kapcsolattartási ügyelet időpontja</w:t>
      </w:r>
      <w:r w:rsidRPr="0070548E">
        <w:rPr>
          <w:rFonts w:ascii="Times New Roman" w:hAnsi="Times New Roman" w:cs="Times New Roman"/>
          <w:i/>
          <w:sz w:val="24"/>
          <w:szCs w:val="24"/>
        </w:rPr>
        <w:t>: péntek délután 14-17 óra között</w:t>
      </w:r>
      <w:r w:rsidRPr="0070548E">
        <w:rPr>
          <w:rFonts w:ascii="Times New Roman" w:hAnsi="Times New Roman" w:cs="Times New Roman"/>
          <w:sz w:val="24"/>
          <w:szCs w:val="24"/>
        </w:rPr>
        <w:t xml:space="preserve"> és </w:t>
      </w:r>
      <w:r w:rsidRPr="0070548E">
        <w:rPr>
          <w:rFonts w:ascii="Times New Roman" w:hAnsi="Times New Roman" w:cs="Times New Roman"/>
          <w:i/>
          <w:sz w:val="24"/>
          <w:szCs w:val="24"/>
        </w:rPr>
        <w:t>szombaton 9-12 óra között biztosított.</w:t>
      </w:r>
      <w:r w:rsidRPr="0070548E">
        <w:rPr>
          <w:rFonts w:ascii="Times New Roman" w:hAnsi="Times New Roman" w:cs="Times New Roman"/>
          <w:sz w:val="24"/>
          <w:szCs w:val="24"/>
        </w:rPr>
        <w:t xml:space="preserve"> Az időszakos kapcsolattartások az ünnepek másnapján valósulnak meg.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zavartalan együttlétre az intézmény székhelyén – Zalaszentgrót, </w:t>
      </w:r>
      <w:r w:rsidRPr="0070548E">
        <w:rPr>
          <w:rFonts w:ascii="Times New Roman" w:hAnsi="Times New Roman" w:cs="Times New Roman"/>
          <w:b/>
          <w:sz w:val="24"/>
          <w:szCs w:val="24"/>
        </w:rPr>
        <w:t>Batthyány Lajos u. 32.</w:t>
      </w:r>
      <w:r w:rsidRPr="0070548E">
        <w:rPr>
          <w:rFonts w:ascii="Times New Roman" w:hAnsi="Times New Roman" w:cs="Times New Roman"/>
          <w:sz w:val="24"/>
          <w:szCs w:val="24"/>
        </w:rPr>
        <w:t xml:space="preserve"> - került sor felügyelet mellett.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kapcsolattartási ügyelet felügyeletében az esetmenedzserek, az intézményvezető, valamint a szakmai vezető vettek részt.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iCs/>
          <w:sz w:val="24"/>
          <w:szCs w:val="24"/>
        </w:rPr>
        <w:t>Készenléti szolgálat: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készenléti szolgálat megszervezésével </w:t>
      </w:r>
      <w:r w:rsidRPr="0070548E">
        <w:rPr>
          <w:rFonts w:ascii="Times New Roman" w:hAnsi="Times New Roman" w:cs="Times New Roman"/>
          <w:b/>
          <w:sz w:val="24"/>
          <w:szCs w:val="24"/>
        </w:rPr>
        <w:t>a nyitvatartási időn túl</w:t>
      </w:r>
      <w:r w:rsidRPr="0070548E">
        <w:rPr>
          <w:rFonts w:ascii="Times New Roman" w:hAnsi="Times New Roman" w:cs="Times New Roman"/>
          <w:sz w:val="24"/>
          <w:szCs w:val="24"/>
        </w:rPr>
        <w:t xml:space="preserve"> felmerülő krízishelyzetekben elérhetőséget, folyamatos </w:t>
      </w:r>
      <w:r w:rsidRPr="0070548E">
        <w:rPr>
          <w:rFonts w:ascii="Times New Roman" w:hAnsi="Times New Roman" w:cs="Times New Roman"/>
          <w:b/>
          <w:sz w:val="24"/>
          <w:szCs w:val="24"/>
        </w:rPr>
        <w:t xml:space="preserve">telefonügyeletet biztosítottunk. </w:t>
      </w:r>
      <w:r w:rsidRPr="0070548E">
        <w:rPr>
          <w:rFonts w:ascii="Times New Roman" w:hAnsi="Times New Roman" w:cs="Times New Roman"/>
          <w:sz w:val="24"/>
          <w:szCs w:val="24"/>
        </w:rPr>
        <w:t xml:space="preserve">A kliensek által már jól ismert telefonszám – </w:t>
      </w:r>
      <w:r w:rsidRPr="0070548E">
        <w:rPr>
          <w:rFonts w:ascii="Times New Roman" w:hAnsi="Times New Roman" w:cs="Times New Roman"/>
          <w:b/>
          <w:sz w:val="24"/>
          <w:szCs w:val="24"/>
        </w:rPr>
        <w:t xml:space="preserve">06 30/545 1190 </w:t>
      </w:r>
      <w:r w:rsidRPr="0070548E">
        <w:rPr>
          <w:rFonts w:ascii="Times New Roman" w:hAnsi="Times New Roman" w:cs="Times New Roman"/>
          <w:sz w:val="24"/>
          <w:szCs w:val="24"/>
        </w:rPr>
        <w:t xml:space="preserve">– áll azok rendelkezésére, akik azonnali tájékoztatást, tanácsot vagy segítséget szeretnének kapni </w:t>
      </w:r>
      <w:r w:rsidRPr="0070548E">
        <w:rPr>
          <w:rFonts w:ascii="Times New Roman" w:hAnsi="Times New Roman" w:cs="Times New Roman"/>
          <w:b/>
          <w:sz w:val="24"/>
          <w:szCs w:val="24"/>
        </w:rPr>
        <w:t>krízis helyzetükben.</w:t>
      </w:r>
      <w:r w:rsidRPr="0070548E">
        <w:rPr>
          <w:rFonts w:ascii="Times New Roman" w:hAnsi="Times New Roman" w:cs="Times New Roman"/>
          <w:sz w:val="24"/>
          <w:szCs w:val="24"/>
        </w:rPr>
        <w:t xml:space="preserve"> A készenléti telefonszám közismert, a honlapon, szórólapokon szerepel.</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ügyeletesek heti váltásban látták el a készenléti szolgálatot, a hívásokról a készenléti naplóban rövid feljegyzés készül, az eseményekről az ügyeletes tájékoztatja az ügyben érintett munkatársakat. A beérkező hívások nagyon sokféle témát érintettek a tavalyi évben is. Az információkéréstől, a családi konfliktuson át, a kapcsolattartási problémák, gyermekláthatási kérdésekig, orvosi ügyelet hívását bezáróan, melyekre az ügyeletesek a szükséges segítséget, információt, tanácsadást igyekeztek megnyugtatóan biztosítani.</w:t>
      </w:r>
    </w:p>
    <w:p w:rsidR="00784C7F" w:rsidRPr="0070548E" w:rsidRDefault="00784C7F" w:rsidP="0070548E">
      <w:pPr>
        <w:spacing w:after="0" w:line="240" w:lineRule="atLeast"/>
        <w:jc w:val="both"/>
        <w:rPr>
          <w:rFonts w:ascii="Times New Roman" w:hAnsi="Times New Roman" w:cs="Times New Roman"/>
          <w:b/>
          <w:i/>
          <w:sz w:val="24"/>
          <w:szCs w:val="24"/>
          <w:u w:val="single"/>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Tanácsadások biztosítása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lastRenderedPageBreak/>
        <w:t>Pszichológiai tanácsadás</w:t>
      </w:r>
      <w:r w:rsidRPr="0070548E">
        <w:rPr>
          <w:rFonts w:ascii="Times New Roman" w:hAnsi="Times New Roman" w:cs="Times New Roman"/>
          <w:sz w:val="24"/>
          <w:szCs w:val="24"/>
        </w:rPr>
        <w:t xml:space="preserve"> keretében rendszeres konzultációs lehetőséget biztosítottunk a szülők, a gyermekek, a családsegítők, az esetmenedzserek részére a felmerülő problémák kezelése érdekében. Városunkban egy pszichológus érhető el, aki megbízási szerződéssel látja el a feladatot intézményünknél. Leterheltsége azonban nagy intézményünknél. Tapasztalataink szerint szükséges lenne a gyermek pszichológus alkalmazása magasabb óraszámban, valamint felnőtt ügyfelek részére is szükséges lenne pszichológus alkalmazására.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pszichológus megbízási szerződéssel látja el a feladatot intézményünknél. Leterheltsége azonban nagy, mind a Pedagógiai Szakszolgálatnál, mint intézményünknél. Munkaideje intézményünknél a tavalyi évben csökkent a leterheltsége miatt.  A tavalyi évben is előfordult, hogy egy, másfél hónapot kellett várni a szolgáltatás megkezdésére egy-egy család, gyermek esetében. Tapasztalataink szerint szükséges lenne a gyermek pszichológus alkalmazása magasabb óraszámban, valamint felnőtt ügyfelek részére is szükséges lenne pszichológus alkalmazására.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tavalyi évben pszichológus személyében váltás is történt, így ismét </w:t>
      </w:r>
      <w:proofErr w:type="spellStart"/>
      <w:r w:rsidRPr="0070548E">
        <w:rPr>
          <w:rFonts w:ascii="Times New Roman" w:hAnsi="Times New Roman" w:cs="Times New Roman"/>
          <w:sz w:val="24"/>
          <w:szCs w:val="24"/>
        </w:rPr>
        <w:t>Facskóné</w:t>
      </w:r>
      <w:proofErr w:type="spellEnd"/>
      <w:r w:rsidRPr="0070548E">
        <w:rPr>
          <w:rFonts w:ascii="Times New Roman" w:hAnsi="Times New Roman" w:cs="Times New Roman"/>
          <w:sz w:val="24"/>
          <w:szCs w:val="24"/>
        </w:rPr>
        <w:t xml:space="preserve"> Kiss Viktória látja el a Központ speciális szolgáltatása keretében nyújtott pszichológiai tanácsadást.  2019-ben 90 alkalommal történt szolgáltatásnyújtás, ami 18 főt érintett.</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Jogi tájékoztatásnyújtás</w:t>
      </w:r>
      <w:r w:rsidRPr="0070548E">
        <w:rPr>
          <w:rFonts w:ascii="Times New Roman" w:hAnsi="Times New Roman" w:cs="Times New Roman"/>
          <w:sz w:val="24"/>
          <w:szCs w:val="24"/>
        </w:rPr>
        <w:t xml:space="preserve"> keretében konzultációs lehetőséget biztosítottunk – peres ügyek ellátása nélkül – a különféle családi, polgári és büntető, valamint közigazgatási ügyek intézésének eljárási szabályairól. A jogi végzettségű külső munkatárs segítséget nyújtott beadványok, iratok szerkesztésében, a jogszabályok, a hatósági iratok, végzések, határozatok értelmezésében. A jogász a megkereséseket követően feljegyzést készített és konzultált a szakmai vezetőkkel. Jogi tanácsadás keretében 2019-ben a szolgáltatást 3 fő vette igénybe, ahol 6 konzultációra került sor.</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 xml:space="preserve">Családkonzultáció, családterápia, párterápia </w:t>
      </w:r>
      <w:r w:rsidRPr="0070548E">
        <w:rPr>
          <w:rFonts w:ascii="Times New Roman" w:hAnsi="Times New Roman" w:cs="Times New Roman"/>
          <w:sz w:val="24"/>
          <w:szCs w:val="24"/>
        </w:rPr>
        <w:t xml:space="preserve">biztosítása, </w:t>
      </w:r>
      <w:r w:rsidRPr="0070548E">
        <w:rPr>
          <w:rFonts w:ascii="Times New Roman" w:hAnsi="Times New Roman" w:cs="Times New Roman"/>
          <w:b/>
          <w:sz w:val="24"/>
          <w:szCs w:val="24"/>
        </w:rPr>
        <w:t>FÉSZEK a Lelki Egészségért Egyesület</w:t>
      </w:r>
      <w:r w:rsidRPr="0070548E">
        <w:rPr>
          <w:rFonts w:ascii="Times New Roman" w:hAnsi="Times New Roman" w:cs="Times New Roman"/>
          <w:sz w:val="24"/>
          <w:szCs w:val="24"/>
        </w:rPr>
        <w:t xml:space="preserve"> képviselőjével kötött megállapodás keretében valósult meg. A szolgáltatások hatékonnyá tétele az esetmenedzser/családsegítő javaslata alapján a szolgáltatás közvetítésével valósult meg. A család- és párterápia iránt elsősorban olyan családok érdeklődnek, akik kapcsolattartás, vagy a gyermek nevelésének, gondoásának, vagy a válás kérdésében nem tudnak megegyezni. 2019-ben 9 alkalommal 3 személy bevonásával történt a tevékenység. Az elvált szülők közti konfliktus kezelésére, gyermeknevelési problémák, konfliktusok oldására, valamint a fiatalkorú gyermek falcolásai miatt került sor a terápiára. </w:t>
      </w:r>
    </w:p>
    <w:p w:rsidR="00784C7F" w:rsidRPr="0070548E" w:rsidRDefault="00784C7F" w:rsidP="0070548E">
      <w:pPr>
        <w:spacing w:after="0" w:line="240" w:lineRule="atLeast"/>
        <w:jc w:val="both"/>
        <w:rPr>
          <w:rFonts w:ascii="Times New Roman" w:hAnsi="Times New Roman" w:cs="Times New Roman"/>
          <w:color w:val="FF0000"/>
          <w:sz w:val="24"/>
          <w:szCs w:val="24"/>
        </w:rPr>
      </w:pPr>
    </w:p>
    <w:p w:rsidR="00784C7F" w:rsidRPr="0070548E" w:rsidRDefault="00784C7F" w:rsidP="0070548E">
      <w:pPr>
        <w:spacing w:after="0" w:line="240" w:lineRule="atLeast"/>
        <w:jc w:val="both"/>
        <w:rPr>
          <w:rFonts w:ascii="Times New Roman" w:hAnsi="Times New Roman" w:cs="Times New Roman"/>
          <w:b/>
          <w:iCs/>
          <w:sz w:val="24"/>
          <w:szCs w:val="24"/>
        </w:rPr>
      </w:pPr>
      <w:r w:rsidRPr="0070548E">
        <w:rPr>
          <w:rFonts w:ascii="Times New Roman" w:hAnsi="Times New Roman" w:cs="Times New Roman"/>
          <w:b/>
          <w:iCs/>
          <w:sz w:val="24"/>
          <w:szCs w:val="24"/>
        </w:rPr>
        <w:t>Utcai szociális munka: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Intézményünk utcai szociális munka feladatait a gyermekek, fiatalok köré építette fel. Az utcai szociális munka feladata alapvetően, hogy a magatartásával testi, lelki, értelmi fejlődését veszélyeztető, szabadidejét az utcán töltő, kallódó, csellengő gyermeket segítse, valamint a lakóhelyéről önkényesen eltávozó, vagy gondozója által a lakásból kitett, ellátás és felügyelet nélkül maradó gyermek lakóhelyére történő visszakerülését elősegítése, szükség esetén átmeneti gondozásának vagy gyermekvédelmi gondoskodásban részesítésének kezdeményezése.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iCs/>
          <w:sz w:val="24"/>
          <w:szCs w:val="24"/>
        </w:rPr>
      </w:pPr>
      <w:r w:rsidRPr="0070548E">
        <w:rPr>
          <w:rFonts w:ascii="Times New Roman" w:hAnsi="Times New Roman" w:cs="Times New Roman"/>
          <w:b/>
          <w:iCs/>
          <w:sz w:val="24"/>
          <w:szCs w:val="24"/>
        </w:rPr>
        <w:t>Kórházi szociális munka:</w:t>
      </w:r>
    </w:p>
    <w:p w:rsidR="00784C7F" w:rsidRPr="0070548E" w:rsidRDefault="00784C7F" w:rsidP="0070548E">
      <w:pPr>
        <w:spacing w:after="0" w:line="240" w:lineRule="atLeast"/>
        <w:jc w:val="both"/>
        <w:rPr>
          <w:rFonts w:ascii="Times New Roman" w:hAnsi="Times New Roman" w:cs="Times New Roman"/>
          <w:b/>
          <w:i/>
          <w:iCs/>
          <w:sz w:val="24"/>
          <w:szCs w:val="24"/>
          <w:u w:val="single"/>
        </w:rPr>
      </w:pPr>
      <w:r w:rsidRPr="0070548E">
        <w:rPr>
          <w:rFonts w:ascii="Times New Roman" w:hAnsi="Times New Roman" w:cs="Times New Roman"/>
          <w:sz w:val="24"/>
          <w:szCs w:val="24"/>
        </w:rPr>
        <w:lastRenderedPageBreak/>
        <w:t xml:space="preserve">A kórházi szociális munka feladata </w:t>
      </w:r>
      <w:r w:rsidRPr="0070548E">
        <w:rPr>
          <w:rFonts w:ascii="Times New Roman" w:hAnsi="Times New Roman" w:cs="Times New Roman"/>
          <w:iCs/>
          <w:sz w:val="24"/>
          <w:szCs w:val="24"/>
        </w:rPr>
        <w:t>elsősorban a</w:t>
      </w:r>
      <w:r w:rsidRPr="0070548E">
        <w:rPr>
          <w:rFonts w:ascii="Times New Roman" w:hAnsi="Times New Roman" w:cs="Times New Roman"/>
          <w:sz w:val="24"/>
          <w:szCs w:val="24"/>
        </w:rPr>
        <w:t xml:space="preserve"> szülészeti-nőgyógyászati osztályon a kórházi védőnővel együttműködve a válsághelyzetben lévő anya és gyermekének segítése, valamint a gyermekosztályon a gyermekelhanyagolás és bántalmazás észlelése esetén jelzéssel élni a gyermekjóléti szolgáltatást nyújtó szolgáltatónál, vagy hatósági eljárást kell kezdeményezni.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iCs/>
          <w:sz w:val="24"/>
          <w:szCs w:val="24"/>
        </w:rPr>
        <w:t>A Család- és Gyermekjóléti Központ ellátási területén, a Zalaszentgróti járásban nincs kórházi ellátás, ezért a</w:t>
      </w:r>
      <w:r w:rsidRPr="0070548E">
        <w:rPr>
          <w:rFonts w:ascii="Times New Roman" w:hAnsi="Times New Roman" w:cs="Times New Roman"/>
          <w:sz w:val="24"/>
          <w:szCs w:val="24"/>
        </w:rPr>
        <w:t xml:space="preserve">z intézmény megállapodást kötött a </w:t>
      </w:r>
      <w:r w:rsidRPr="0070548E">
        <w:rPr>
          <w:rFonts w:ascii="Times New Roman" w:hAnsi="Times New Roman" w:cs="Times New Roman"/>
          <w:b/>
          <w:sz w:val="24"/>
          <w:szCs w:val="24"/>
        </w:rPr>
        <w:t>Zalaegerszegi Szent Rafael Kórház</w:t>
      </w:r>
      <w:r w:rsidRPr="0070548E">
        <w:rPr>
          <w:rFonts w:ascii="Times New Roman" w:hAnsi="Times New Roman" w:cs="Times New Roman"/>
          <w:sz w:val="24"/>
          <w:szCs w:val="24"/>
        </w:rPr>
        <w:t xml:space="preserve"> főigazgatójával (GYK/83-2/2017.) amelyben rögzítik a kórházi szociális munka biztosításának kereteit, valamint az együttműködés módját</w:t>
      </w:r>
    </w:p>
    <w:p w:rsidR="00784C7F" w:rsidRPr="0070548E" w:rsidRDefault="00784C7F" w:rsidP="0070548E">
      <w:pPr>
        <w:spacing w:after="0" w:line="240" w:lineRule="atLeast"/>
        <w:jc w:val="both"/>
        <w:rPr>
          <w:rFonts w:ascii="Times New Roman" w:hAnsi="Times New Roman" w:cs="Times New Roman"/>
          <w:iCs/>
          <w:sz w:val="24"/>
          <w:szCs w:val="24"/>
        </w:rPr>
      </w:pPr>
    </w:p>
    <w:p w:rsidR="00784C7F" w:rsidRPr="0070548E" w:rsidRDefault="00784C7F" w:rsidP="0070548E">
      <w:pPr>
        <w:spacing w:after="0" w:line="240" w:lineRule="atLeast"/>
        <w:jc w:val="both"/>
        <w:rPr>
          <w:rFonts w:ascii="Times New Roman" w:hAnsi="Times New Roman" w:cs="Times New Roman"/>
          <w:iCs/>
          <w:sz w:val="24"/>
          <w:szCs w:val="24"/>
        </w:rPr>
      </w:pPr>
      <w:r w:rsidRPr="0070548E">
        <w:rPr>
          <w:rFonts w:ascii="Times New Roman" w:hAnsi="Times New Roman" w:cs="Times New Roman"/>
          <w:b/>
          <w:iCs/>
          <w:sz w:val="24"/>
          <w:szCs w:val="24"/>
        </w:rPr>
        <w:t>Óvodai-iskolai szociális munka: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óvodai-iskolai szociális munka a köznevelési intézménybe járó gyermeknek, a gyermek családjának és a köznevelési intézmény pedagógusainak nyújt támogatást azáltal, hogy egyéni, csoportos és közösségi formában segíti a gyermeket a korának megfelelő, nevelésbe, oktatásba való beilleszkedéséhez, tanulmányi kötelezettségei teljesítéséhez szükséges kompetenciái fejlesztésében.</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2018</w:t>
      </w:r>
      <w:r w:rsidR="005C7C1B">
        <w:rPr>
          <w:rFonts w:ascii="Times New Roman" w:hAnsi="Times New Roman" w:cs="Times New Roman"/>
          <w:sz w:val="24"/>
          <w:szCs w:val="24"/>
        </w:rPr>
        <w:t>.</w:t>
      </w:r>
      <w:r w:rsidRPr="0070548E">
        <w:rPr>
          <w:rFonts w:ascii="Times New Roman" w:hAnsi="Times New Roman" w:cs="Times New Roman"/>
          <w:sz w:val="24"/>
          <w:szCs w:val="24"/>
        </w:rPr>
        <w:t xml:space="preserve"> szeptember 01-től kötelező feladat a Gyermekjóléti Központ számára az óvodai- iskolai szociális segítő tevékenység megszervezése.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2019-es évben a szolgáltatást a járás területén működő 17 nevelési- oktatási intézményben biztosítottuk 1,5 fő közalkalmazott részvételével. Járásunk területén lévő intézményekhez a kollegák saját autó, illetve távolsági autóbusz használatával oldották meg a közlekedést. A kis létszámú intézmények a járás területén elszórtan találhatóak, ahova a közlekedés nem minden esetben megoldható tömegközlekedéssel. A kollégák heti menetrend szerint jelentek meg az intézményekbe, ahol fogadóórákat tartottak, iskolai programokban vettek részt, de osztályfőnöki óra keretében tájékoztatást nyújtottak különböző témákban csoportfoglalkozások keretében. Részt vettek az intézmények szülői értekezletein, fogadóórákon, ahol a szolgáltatásról tartottak tájékoztatást, illetve a szülőkkel ismerkedhettek meg. 2019/2020-as tanévben már a megismert szolgáltatást egyéni esetkezelés keretében keresték mind a szülők, mind a gyermekek és a pedagógusok is. Az óvodai- iskolai szociális segítők a csoport foglalkozásokra olyan óratervekkel készültek, amik önálló foglalkozásként is megtartásra kerülhettek, annak érdekében, hogy minél több gyermekhez eljussanak a csoportfoglalkozásokat feldolgozó témák. Ilyen téma volt például az érzékenyítés, melynek kapcsán mozgássérült személyek kerültek meghívásra, akikkel kötetlen beszélgetés mellett, a sportról, életmódjukról, valamint a mindennapi akadályokkal lehetett megismerkedni egy kerekesszékes segítségével.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nyári szünetben 2019.06.24.-2019.08.16. közötti időszakban reggel 9 órától délután 13 óráig a gyermekjóléti központ által szervezett napközis tábor került megszervezésre, „Nyári Zsibongó” elnevezéssel, ahol változatos programok várták a megjelenő gyermekeket. A táborban a foglalkozások szabadtéren, illetve zárt térben folytak. Szabadtéri eszközeink: óriás trambulin, rollerek, labdák, görkorcsolya, melyekkel kint játszhattak a gyermekek. A gyermekek számára vetélkedők is megrendezésre kerültek. Mindeközben kézműves foglalkozásokkal, társas játékokkal igyekeztünk hasznosan eltölteni a szabad időt.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nyári szünetben egy hét táborban vettek részt a kollégák Palotabozsokon, „Vakáció a Mecsekben” pályázat keretén belül, ahol 12 fő hátrányos helyzetű gyermek táboroztatását bonyolították le.  </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lastRenderedPageBreak/>
        <w:t>Szociális diagnózis</w:t>
      </w:r>
      <w:r w:rsidRPr="0070548E">
        <w:rPr>
          <w:rFonts w:ascii="Times New Roman" w:hAnsi="Times New Roman" w:cs="Times New Roman"/>
          <w:sz w:val="24"/>
          <w:szCs w:val="24"/>
        </w:rPr>
        <w:t xml:space="preserve">: A </w:t>
      </w:r>
      <w:proofErr w:type="spellStart"/>
      <w:r w:rsidRPr="0070548E">
        <w:rPr>
          <w:rFonts w:ascii="Times New Roman" w:hAnsi="Times New Roman" w:cs="Times New Roman"/>
          <w:sz w:val="24"/>
          <w:szCs w:val="24"/>
        </w:rPr>
        <w:t>Gv</w:t>
      </w:r>
      <w:r w:rsidR="005C7C1B">
        <w:rPr>
          <w:rFonts w:ascii="Times New Roman" w:hAnsi="Times New Roman" w:cs="Times New Roman"/>
          <w:sz w:val="24"/>
          <w:szCs w:val="24"/>
        </w:rPr>
        <w:t>v</w:t>
      </w:r>
      <w:r w:rsidRPr="0070548E">
        <w:rPr>
          <w:rFonts w:ascii="Times New Roman" w:hAnsi="Times New Roman" w:cs="Times New Roman"/>
          <w:sz w:val="24"/>
          <w:szCs w:val="24"/>
        </w:rPr>
        <w:t>t</w:t>
      </w:r>
      <w:proofErr w:type="spellEnd"/>
      <w:r w:rsidRPr="0070548E">
        <w:rPr>
          <w:rFonts w:ascii="Times New Roman" w:hAnsi="Times New Roman" w:cs="Times New Roman"/>
          <w:sz w:val="24"/>
          <w:szCs w:val="24"/>
        </w:rPr>
        <w:t>. szerinti család- és gyermekjóléti központ a család szociális helyzetének átfogó vizsgálata alapján elkészíti az igénybe venni javasolt szociális szolgáltatásokat meghatározó szociális diagnózist. A család- és gyermekjóléti központ a szociális diagnózis elkészítésébe bevonatja a család- és gyermekjóléti szolgálatokat. A jogosultsági feltételek fennállása esetén a szociális diagnózis kötelezi a szociális szolgáltatókat és a szociális intézményeket. A diagnózis felvételét 1 fő végezte. A 2019-es évben 31 diagnózis készült.</w:t>
      </w:r>
    </w:p>
    <w:p w:rsidR="00784C7F" w:rsidRPr="0070548E" w:rsidRDefault="00784C7F" w:rsidP="0070548E">
      <w:pPr>
        <w:pStyle w:val="Nincstrkz"/>
        <w:spacing w:line="240" w:lineRule="atLeast"/>
        <w:rPr>
          <w:rFonts w:ascii="Times New Roman" w:hAnsi="Times New Roman"/>
          <w:b/>
          <w:sz w:val="24"/>
          <w:szCs w:val="24"/>
        </w:rPr>
      </w:pPr>
    </w:p>
    <w:p w:rsidR="00784C7F" w:rsidRPr="0070548E" w:rsidRDefault="00784C7F" w:rsidP="00F94C75">
      <w:pPr>
        <w:pStyle w:val="Listaszerbekezds"/>
        <w:numPr>
          <w:ilvl w:val="0"/>
          <w:numId w:val="12"/>
        </w:numPr>
        <w:spacing w:line="240" w:lineRule="atLeast"/>
        <w:ind w:left="567" w:hanging="578"/>
        <w:jc w:val="both"/>
      </w:pPr>
      <w:r w:rsidRPr="0070548E">
        <w:rPr>
          <w:b/>
          <w:bCs/>
        </w:rPr>
        <w:t>A jövőre vonatkozó javaslatok, célok meghatározása, gyermekvédelmi prevenciós elképzelések</w:t>
      </w:r>
    </w:p>
    <w:p w:rsidR="00784C7F" w:rsidRPr="005C7C1B" w:rsidRDefault="00784C7F" w:rsidP="0070548E">
      <w:pPr>
        <w:spacing w:after="0" w:line="240" w:lineRule="atLeast"/>
        <w:rPr>
          <w:rFonts w:ascii="Times New Roman" w:hAnsi="Times New Roman" w:cs="Times New Roman"/>
          <w:sz w:val="24"/>
          <w:szCs w:val="24"/>
        </w:rPr>
      </w:pPr>
    </w:p>
    <w:p w:rsidR="00784C7F" w:rsidRPr="005C7C1B" w:rsidRDefault="00784C7F" w:rsidP="0070548E">
      <w:pPr>
        <w:numPr>
          <w:ilvl w:val="0"/>
          <w:numId w:val="15"/>
        </w:numPr>
        <w:spacing w:after="0" w:line="240" w:lineRule="atLeast"/>
        <w:jc w:val="both"/>
        <w:textAlignment w:val="baseline"/>
        <w:rPr>
          <w:rFonts w:ascii="Times New Roman" w:hAnsi="Times New Roman" w:cs="Times New Roman"/>
          <w:sz w:val="24"/>
          <w:szCs w:val="24"/>
        </w:rPr>
      </w:pPr>
      <w:r w:rsidRPr="005C7C1B">
        <w:rPr>
          <w:rFonts w:ascii="Times New Roman" w:hAnsi="Times New Roman" w:cs="Times New Roman"/>
          <w:b/>
          <w:bCs/>
          <w:sz w:val="24"/>
          <w:szCs w:val="24"/>
        </w:rPr>
        <w:t>Az utcai szociális munka fejlesztése:</w:t>
      </w:r>
      <w:r w:rsidRPr="005C7C1B">
        <w:rPr>
          <w:rFonts w:ascii="Times New Roman" w:hAnsi="Times New Roman" w:cs="Times New Roman"/>
          <w:sz w:val="24"/>
          <w:szCs w:val="24"/>
        </w:rPr>
        <w:t xml:space="preserve"> A rendőrséggel és a polgárőrséggel közösen elindított őrjáratot továbbra is folytatni szükséges, melynek elsődleges célja a csellengő kiskorúak felkutatása, a dohányzó, alkoholt esetleg kábítószert fogyasztó fiatalok kiszűrése. Továbbá az iskola környékén, buszmegállóban előforduló gyermekek közti vitás helyzetek kiszűrése, annak megoldásában való segítő tevékenység. </w:t>
      </w:r>
    </w:p>
    <w:p w:rsidR="00784C7F" w:rsidRPr="005C7C1B" w:rsidRDefault="00784C7F" w:rsidP="0070548E">
      <w:pPr>
        <w:numPr>
          <w:ilvl w:val="0"/>
          <w:numId w:val="16"/>
        </w:numPr>
        <w:spacing w:after="0" w:line="240" w:lineRule="atLeast"/>
        <w:jc w:val="both"/>
        <w:textAlignment w:val="baseline"/>
        <w:rPr>
          <w:rFonts w:ascii="Times New Roman" w:hAnsi="Times New Roman" w:cs="Times New Roman"/>
          <w:b/>
          <w:bCs/>
          <w:sz w:val="24"/>
          <w:szCs w:val="24"/>
        </w:rPr>
      </w:pPr>
      <w:r w:rsidRPr="005C7C1B">
        <w:rPr>
          <w:rFonts w:ascii="Times New Roman" w:hAnsi="Times New Roman" w:cs="Times New Roman"/>
          <w:b/>
          <w:bCs/>
          <w:sz w:val="24"/>
          <w:szCs w:val="24"/>
        </w:rPr>
        <w:t xml:space="preserve">Kórházi szociális munka </w:t>
      </w:r>
      <w:r w:rsidRPr="005C7C1B">
        <w:rPr>
          <w:rFonts w:ascii="Times New Roman" w:hAnsi="Times New Roman" w:cs="Times New Roman"/>
          <w:sz w:val="24"/>
          <w:szCs w:val="24"/>
        </w:rPr>
        <w:t>keretében mélyíteni szükséges a kapcsolatot a Z</w:t>
      </w:r>
      <w:r w:rsidR="005C7C1B" w:rsidRPr="005C7C1B">
        <w:rPr>
          <w:rFonts w:ascii="Times New Roman" w:hAnsi="Times New Roman" w:cs="Times New Roman"/>
          <w:sz w:val="24"/>
          <w:szCs w:val="24"/>
        </w:rPr>
        <w:t xml:space="preserve">ala </w:t>
      </w:r>
      <w:r w:rsidRPr="005C7C1B">
        <w:rPr>
          <w:rFonts w:ascii="Times New Roman" w:hAnsi="Times New Roman" w:cs="Times New Roman"/>
          <w:sz w:val="24"/>
          <w:szCs w:val="24"/>
        </w:rPr>
        <w:t>M</w:t>
      </w:r>
      <w:r w:rsidR="005C7C1B" w:rsidRPr="005C7C1B">
        <w:rPr>
          <w:rFonts w:ascii="Times New Roman" w:hAnsi="Times New Roman" w:cs="Times New Roman"/>
          <w:sz w:val="24"/>
          <w:szCs w:val="24"/>
        </w:rPr>
        <w:t>egyei</w:t>
      </w:r>
      <w:r w:rsidRPr="005C7C1B">
        <w:rPr>
          <w:rFonts w:ascii="Times New Roman" w:hAnsi="Times New Roman" w:cs="Times New Roman"/>
          <w:sz w:val="24"/>
          <w:szCs w:val="24"/>
        </w:rPr>
        <w:t xml:space="preserve"> Szent Rafael Kórházzal.</w:t>
      </w:r>
    </w:p>
    <w:p w:rsidR="00784C7F" w:rsidRPr="005C7C1B" w:rsidRDefault="00784C7F" w:rsidP="0070548E">
      <w:pPr>
        <w:numPr>
          <w:ilvl w:val="0"/>
          <w:numId w:val="16"/>
        </w:numPr>
        <w:spacing w:after="0" w:line="240" w:lineRule="atLeast"/>
        <w:jc w:val="both"/>
        <w:textAlignment w:val="baseline"/>
        <w:rPr>
          <w:rFonts w:ascii="Times New Roman" w:hAnsi="Times New Roman" w:cs="Times New Roman"/>
          <w:b/>
          <w:bCs/>
          <w:sz w:val="24"/>
          <w:szCs w:val="24"/>
        </w:rPr>
      </w:pPr>
      <w:r w:rsidRPr="005C7C1B">
        <w:rPr>
          <w:rFonts w:ascii="Times New Roman" w:hAnsi="Times New Roman" w:cs="Times New Roman"/>
          <w:b/>
          <w:bCs/>
          <w:sz w:val="24"/>
          <w:szCs w:val="24"/>
        </w:rPr>
        <w:t>A jelzőrendszeri tanácsadó</w:t>
      </w:r>
      <w:r w:rsidRPr="005C7C1B">
        <w:rPr>
          <w:rFonts w:ascii="Times New Roman" w:hAnsi="Times New Roman" w:cs="Times New Roman"/>
          <w:sz w:val="24"/>
          <w:szCs w:val="24"/>
        </w:rPr>
        <w:t xml:space="preserve"> koordinálásával a jelzőrendszer hatékony működésének fejlesztése fontos cél, ennek érdekében kiemelten fontos, hogy az esetmenedzserek, tanácsadók minél több konferencián, szakmai napon, képzésen vegyenek részt annak érdekében, hogy a feladataikat kellő szakmai felkészültséggel lássák el.</w:t>
      </w:r>
    </w:p>
    <w:p w:rsidR="00784C7F" w:rsidRPr="005C7C1B" w:rsidRDefault="00784C7F" w:rsidP="0070548E">
      <w:pPr>
        <w:pStyle w:val="Listaszerbekezds"/>
        <w:numPr>
          <w:ilvl w:val="0"/>
          <w:numId w:val="20"/>
        </w:numPr>
        <w:spacing w:line="240" w:lineRule="atLeast"/>
        <w:jc w:val="both"/>
      </w:pPr>
      <w:r w:rsidRPr="005C7C1B">
        <w:t xml:space="preserve">A </w:t>
      </w:r>
      <w:r w:rsidRPr="005C7C1B">
        <w:rPr>
          <w:b/>
          <w:bCs/>
        </w:rPr>
        <w:t>Család- és Gyermekjóléti Központ</w:t>
      </w:r>
      <w:r w:rsidRPr="005C7C1B">
        <w:t xml:space="preserve"> az </w:t>
      </w:r>
      <w:r w:rsidRPr="005C7C1B">
        <w:rPr>
          <w:b/>
          <w:bCs/>
        </w:rPr>
        <w:t>általános szolgáltatási feladatain</w:t>
      </w:r>
      <w:r w:rsidRPr="005C7C1B">
        <w:t xml:space="preserve"> túl a gyermek családban nevelkedésének elősegítése, a veszélyeztetettségének megelőzése érdekében </w:t>
      </w:r>
      <w:r w:rsidRPr="005C7C1B">
        <w:rPr>
          <w:b/>
          <w:bCs/>
        </w:rPr>
        <w:t xml:space="preserve">speciális szolgáltatásokat - </w:t>
      </w:r>
      <w:r w:rsidRPr="005C7C1B">
        <w:rPr>
          <w:i/>
          <w:iCs/>
        </w:rPr>
        <w:t>készenléti szolgálatot, kapcsolattartási ügyeletet, jogi tájékoztatást, pszichológiai tanácsadást, családterápiás foglalkozást</w:t>
      </w:r>
      <w:r w:rsidRPr="005C7C1B">
        <w:t xml:space="preserve"> - nyújt. Ezek a speciális feladatok fontos segítséget adnak a szakmai munka elvégzéséhez, ezek a szolgáltatások pedig speciális végzettségű szakemberek alkalmazását követelik meg. Zalaszentgrót járásban azonban ilyen szakemberekből kevés van. Ennek kapcsán hasznos lenne, ha az intézmény munkatársai egy-egy speciális képesítést szereznének, melyet munkájuk kapcsán fel is tudnának használni. </w:t>
      </w:r>
    </w:p>
    <w:p w:rsidR="00784C7F" w:rsidRPr="005C7C1B" w:rsidRDefault="00784C7F" w:rsidP="0070548E">
      <w:pPr>
        <w:pStyle w:val="Listaszerbekezds"/>
        <w:numPr>
          <w:ilvl w:val="0"/>
          <w:numId w:val="16"/>
        </w:numPr>
        <w:spacing w:line="240" w:lineRule="atLeast"/>
        <w:jc w:val="both"/>
      </w:pPr>
      <w:r w:rsidRPr="005C7C1B">
        <w:rPr>
          <w:b/>
        </w:rPr>
        <w:t>Szociális asszisztensi</w:t>
      </w:r>
      <w:r w:rsidRPr="005C7C1B">
        <w:t xml:space="preserve"> munkakör betöltésére évek óta nem nyílik lehetőség, ami fokozott adminisztrációs terhet jelent a szakmai vezető és az esetmenedzserek részére. Erre a feladatkörre státusz kialakítása a napi jelentési kötelezettség – KENYSZI nyilvántartási rendszer, a napi jelentések bonyolítása, az iktatás naprakész vezetése, a levelezés és egyéb okiratkezelés miatt – változatlanul indokolt, fontos és szükséges lenne.</w:t>
      </w:r>
    </w:p>
    <w:p w:rsidR="00784C7F" w:rsidRPr="0070548E" w:rsidRDefault="00784C7F" w:rsidP="0070548E">
      <w:pPr>
        <w:tabs>
          <w:tab w:val="left" w:pos="5475"/>
        </w:tabs>
        <w:spacing w:after="0" w:line="240" w:lineRule="atLeast"/>
        <w:jc w:val="center"/>
        <w:rPr>
          <w:rFonts w:ascii="Times New Roman" w:hAnsi="Times New Roman" w:cs="Times New Roman"/>
          <w:b/>
          <w:i/>
          <w:sz w:val="24"/>
          <w:szCs w:val="24"/>
        </w:rPr>
      </w:pPr>
    </w:p>
    <w:p w:rsidR="007B2B69" w:rsidRPr="0070548E" w:rsidRDefault="007B2B69" w:rsidP="005C7C1B">
      <w:pPr>
        <w:tabs>
          <w:tab w:val="left" w:pos="5475"/>
        </w:tabs>
        <w:spacing w:after="0" w:line="240" w:lineRule="atLeast"/>
        <w:rPr>
          <w:rFonts w:ascii="Times New Roman" w:hAnsi="Times New Roman" w:cs="Times New Roman"/>
          <w:b/>
          <w:i/>
          <w:sz w:val="24"/>
          <w:szCs w:val="24"/>
        </w:rPr>
      </w:pPr>
    </w:p>
    <w:p w:rsidR="00784C7F" w:rsidRPr="005C7C1B" w:rsidRDefault="005C7C1B" w:rsidP="005C7C1B">
      <w:pPr>
        <w:tabs>
          <w:tab w:val="left" w:pos="5475"/>
        </w:tabs>
        <w:spacing w:after="0" w:line="240" w:lineRule="atLeast"/>
        <w:jc w:val="both"/>
        <w:rPr>
          <w:rFonts w:ascii="Times New Roman" w:hAnsi="Times New Roman" w:cs="Times New Roman"/>
          <w:b/>
          <w:i/>
          <w:sz w:val="28"/>
          <w:szCs w:val="28"/>
          <w:u w:val="single"/>
        </w:rPr>
      </w:pPr>
      <w:r w:rsidRPr="005C7C1B">
        <w:rPr>
          <w:rFonts w:ascii="Times New Roman" w:hAnsi="Times New Roman" w:cs="Times New Roman"/>
          <w:b/>
          <w:i/>
          <w:sz w:val="28"/>
          <w:szCs w:val="28"/>
          <w:u w:val="single"/>
        </w:rPr>
        <w:t xml:space="preserve">A </w:t>
      </w:r>
      <w:r w:rsidR="00784C7F" w:rsidRPr="005C7C1B">
        <w:rPr>
          <w:rFonts w:ascii="Times New Roman" w:hAnsi="Times New Roman" w:cs="Times New Roman"/>
          <w:b/>
          <w:i/>
          <w:sz w:val="28"/>
          <w:szCs w:val="28"/>
          <w:u w:val="single"/>
        </w:rPr>
        <w:t>Család- és Gyermekjóléti Szolgálat 2019. évi tevékenység</w:t>
      </w:r>
      <w:r w:rsidRPr="005C7C1B">
        <w:rPr>
          <w:rFonts w:ascii="Times New Roman" w:hAnsi="Times New Roman" w:cs="Times New Roman"/>
          <w:b/>
          <w:i/>
          <w:sz w:val="28"/>
          <w:szCs w:val="28"/>
          <w:u w:val="single"/>
        </w:rPr>
        <w:t>e:</w:t>
      </w:r>
    </w:p>
    <w:p w:rsidR="00784C7F" w:rsidRPr="0070548E" w:rsidRDefault="00784C7F" w:rsidP="0070548E">
      <w:pPr>
        <w:spacing w:after="0" w:line="240" w:lineRule="atLeast"/>
        <w:jc w:val="both"/>
        <w:rPr>
          <w:rFonts w:ascii="Times New Roman" w:hAnsi="Times New Roman" w:cs="Times New Roman"/>
          <w:b/>
          <w:iCs/>
          <w:sz w:val="24"/>
          <w:szCs w:val="24"/>
        </w:rPr>
      </w:pPr>
    </w:p>
    <w:p w:rsidR="00784C7F" w:rsidRDefault="00784C7F" w:rsidP="0070548E">
      <w:pPr>
        <w:pStyle w:val="Listaszerbekezds"/>
        <w:numPr>
          <w:ilvl w:val="0"/>
          <w:numId w:val="18"/>
        </w:numPr>
        <w:spacing w:line="240" w:lineRule="atLeast"/>
        <w:jc w:val="both"/>
        <w:rPr>
          <w:b/>
          <w:u w:val="single"/>
        </w:rPr>
      </w:pPr>
      <w:r w:rsidRPr="0070548E">
        <w:rPr>
          <w:b/>
          <w:u w:val="single"/>
        </w:rPr>
        <w:t>Ellátási területünk:</w:t>
      </w:r>
    </w:p>
    <w:p w:rsidR="007B2B69" w:rsidRPr="0070548E" w:rsidRDefault="007B2B69" w:rsidP="007B2B69">
      <w:pPr>
        <w:pStyle w:val="Listaszerbekezds"/>
        <w:spacing w:line="240" w:lineRule="atLeast"/>
        <w:jc w:val="both"/>
        <w:rPr>
          <w:b/>
          <w:u w:val="single"/>
        </w:rPr>
      </w:pPr>
    </w:p>
    <w:p w:rsidR="00784C7F"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lastRenderedPageBreak/>
        <w:t xml:space="preserve">Zalaszentgrót és Környező Települések Intézményfenntartó Társulását alkotó </w:t>
      </w:r>
      <w:r w:rsidRPr="0070548E">
        <w:rPr>
          <w:rFonts w:ascii="Times New Roman" w:hAnsi="Times New Roman" w:cs="Times New Roman"/>
          <w:b/>
          <w:sz w:val="24"/>
          <w:szCs w:val="24"/>
        </w:rPr>
        <w:t xml:space="preserve">25 település </w:t>
      </w:r>
      <w:r w:rsidRPr="0070548E">
        <w:rPr>
          <w:rFonts w:ascii="Times New Roman" w:hAnsi="Times New Roman" w:cs="Times New Roman"/>
          <w:sz w:val="24"/>
          <w:szCs w:val="24"/>
        </w:rPr>
        <w:t>(Zalaszentgrót város, valamint</w:t>
      </w:r>
      <w:r w:rsidRPr="0070548E">
        <w:rPr>
          <w:rFonts w:ascii="Times New Roman" w:hAnsi="Times New Roman" w:cs="Times New Roman"/>
          <w:b/>
          <w:sz w:val="24"/>
          <w:szCs w:val="24"/>
        </w:rPr>
        <w:t xml:space="preserve"> </w:t>
      </w:r>
      <w:r w:rsidRPr="0070548E">
        <w:rPr>
          <w:rFonts w:ascii="Times New Roman" w:hAnsi="Times New Roman" w:cs="Times New Roman"/>
          <w:i/>
          <w:sz w:val="24"/>
          <w:szCs w:val="24"/>
        </w:rPr>
        <w:t xml:space="preserve">Batyk, Döbröce, Dötk, Felsőpáhok, Kallósd, Kehidakustány, Kisgörbő, Kisvásárhely, Ligetfalva, Mihályfa, Nagygörbő, Nemesbük, </w:t>
      </w:r>
      <w:proofErr w:type="spellStart"/>
      <w:r w:rsidRPr="0070548E">
        <w:rPr>
          <w:rFonts w:ascii="Times New Roman" w:hAnsi="Times New Roman" w:cs="Times New Roman"/>
          <w:i/>
          <w:sz w:val="24"/>
          <w:szCs w:val="24"/>
        </w:rPr>
        <w:t>Óhíd</w:t>
      </w:r>
      <w:proofErr w:type="spellEnd"/>
      <w:r w:rsidRPr="0070548E">
        <w:rPr>
          <w:rFonts w:ascii="Times New Roman" w:hAnsi="Times New Roman" w:cs="Times New Roman"/>
          <w:i/>
          <w:sz w:val="24"/>
          <w:szCs w:val="24"/>
        </w:rPr>
        <w:t>, Pakod, Sénye, Sümegcsehi, Szalapa, Tekenye, Türje, Zalabér, Zalacsány, Zalaköveskút, Zalaszentlászló és Zalavég</w:t>
      </w:r>
      <w:r w:rsidRPr="0070548E">
        <w:rPr>
          <w:rFonts w:ascii="Times New Roman" w:hAnsi="Times New Roman" w:cs="Times New Roman"/>
          <w:sz w:val="24"/>
          <w:szCs w:val="24"/>
        </w:rPr>
        <w:t xml:space="preserve"> községek közigazgatási területe)  melyekből </w:t>
      </w:r>
      <w:r w:rsidRPr="0070548E">
        <w:rPr>
          <w:rFonts w:ascii="Times New Roman" w:hAnsi="Times New Roman" w:cs="Times New Roman"/>
          <w:b/>
          <w:sz w:val="24"/>
          <w:szCs w:val="24"/>
        </w:rPr>
        <w:t>20 a Zalaszentgróti Járás, 5 pedig a Keszthelyi Járás területén fekszik</w:t>
      </w:r>
      <w:r w:rsidRPr="0070548E">
        <w:rPr>
          <w:rFonts w:ascii="Times New Roman" w:hAnsi="Times New Roman" w:cs="Times New Roman"/>
          <w:sz w:val="24"/>
          <w:szCs w:val="24"/>
        </w:rPr>
        <w:t>, így 2 járási központtal, jelzőrendszeri tagokkal, hatóságokkal, közéleti személyiségekkel állunk munka kapcsolatban. A 2 járás lakosság összetétele, szolgálatunk célcsoportjai, és azok problémái merőben eltérnek egymástól.</w:t>
      </w:r>
    </w:p>
    <w:p w:rsidR="007B2B69" w:rsidRPr="0070548E" w:rsidRDefault="007B2B69" w:rsidP="0070548E">
      <w:pPr>
        <w:spacing w:after="0" w:line="240" w:lineRule="atLeast"/>
        <w:jc w:val="both"/>
        <w:rPr>
          <w:rFonts w:ascii="Times New Roman" w:hAnsi="Times New Roman" w:cs="Times New Roman"/>
          <w:sz w:val="24"/>
          <w:szCs w:val="24"/>
        </w:rPr>
      </w:pPr>
    </w:p>
    <w:p w:rsidR="00784C7F" w:rsidRDefault="00784C7F" w:rsidP="0070548E">
      <w:pPr>
        <w:pStyle w:val="Listaszerbekezds"/>
        <w:numPr>
          <w:ilvl w:val="0"/>
          <w:numId w:val="18"/>
        </w:numPr>
        <w:spacing w:line="240" w:lineRule="atLeast"/>
        <w:jc w:val="both"/>
        <w:rPr>
          <w:b/>
          <w:u w:val="single"/>
        </w:rPr>
      </w:pPr>
      <w:r w:rsidRPr="0070548E">
        <w:rPr>
          <w:b/>
          <w:u w:val="single"/>
        </w:rPr>
        <w:t>Szolgáltatás biztosítása:</w:t>
      </w:r>
    </w:p>
    <w:p w:rsidR="007B2B69" w:rsidRPr="0070548E" w:rsidRDefault="007B2B69" w:rsidP="007B2B69">
      <w:pPr>
        <w:pStyle w:val="Listaszerbekezds"/>
        <w:spacing w:line="240" w:lineRule="atLeast"/>
        <w:jc w:val="both"/>
        <w:rPr>
          <w:b/>
          <w:u w:val="single"/>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család és gyermekjóléti szolgálat feladatait alapvetően két jogszabály határozza meg: egyrészt gyermekjóléti szolgáltatás tekintetében a</w:t>
      </w:r>
      <w:r w:rsidR="007B2B69">
        <w:rPr>
          <w:rFonts w:ascii="Times New Roman" w:hAnsi="Times New Roman" w:cs="Times New Roman"/>
          <w:sz w:val="24"/>
          <w:szCs w:val="24"/>
        </w:rPr>
        <w:t xml:space="preserve"> gyermekek védelméről és a gyámügyi igazgatásról szóló</w:t>
      </w:r>
      <w:r w:rsidRPr="0070548E">
        <w:rPr>
          <w:rFonts w:ascii="Times New Roman" w:hAnsi="Times New Roman" w:cs="Times New Roman"/>
          <w:sz w:val="24"/>
          <w:szCs w:val="24"/>
        </w:rPr>
        <w:t xml:space="preserve"> 1997. évi XXXI. törvény (</w:t>
      </w:r>
      <w:r w:rsidR="007B2B69">
        <w:rPr>
          <w:rFonts w:ascii="Times New Roman" w:hAnsi="Times New Roman" w:cs="Times New Roman"/>
          <w:sz w:val="24"/>
          <w:szCs w:val="24"/>
        </w:rPr>
        <w:t xml:space="preserve">továbbiakban: </w:t>
      </w:r>
      <w:r w:rsidRPr="0070548E">
        <w:rPr>
          <w:rFonts w:ascii="Times New Roman" w:hAnsi="Times New Roman" w:cs="Times New Roman"/>
          <w:sz w:val="24"/>
          <w:szCs w:val="24"/>
        </w:rPr>
        <w:t>Gyvt.), másrészt a családsegítés tekintetében a</w:t>
      </w:r>
      <w:r w:rsidR="007B2B69">
        <w:rPr>
          <w:rFonts w:ascii="Times New Roman" w:hAnsi="Times New Roman" w:cs="Times New Roman"/>
          <w:sz w:val="24"/>
          <w:szCs w:val="24"/>
        </w:rPr>
        <w:t xml:space="preserve"> szociális igazgatásról és szociális ellátásokról szóló</w:t>
      </w:r>
      <w:r w:rsidRPr="0070548E">
        <w:rPr>
          <w:rFonts w:ascii="Times New Roman" w:hAnsi="Times New Roman" w:cs="Times New Roman"/>
          <w:sz w:val="24"/>
          <w:szCs w:val="24"/>
        </w:rPr>
        <w:t xml:space="preserve"> 1993. évi III. törvény (</w:t>
      </w:r>
      <w:r w:rsidR="007B2B69">
        <w:rPr>
          <w:rFonts w:ascii="Times New Roman" w:hAnsi="Times New Roman" w:cs="Times New Roman"/>
          <w:sz w:val="24"/>
          <w:szCs w:val="24"/>
        </w:rPr>
        <w:t xml:space="preserve">továbbiakban: </w:t>
      </w:r>
      <w:r w:rsidRPr="0070548E">
        <w:rPr>
          <w:rFonts w:ascii="Times New Roman" w:hAnsi="Times New Roman" w:cs="Times New Roman"/>
          <w:sz w:val="24"/>
          <w:szCs w:val="24"/>
        </w:rPr>
        <w:t>Szt.). A szolgálat ellátja a Gyvt. 39</w:t>
      </w:r>
      <w:r w:rsidR="00447507">
        <w:rPr>
          <w:rFonts w:ascii="Times New Roman" w:hAnsi="Times New Roman" w:cs="Times New Roman"/>
          <w:sz w:val="24"/>
          <w:szCs w:val="24"/>
        </w:rPr>
        <w:t>.</w:t>
      </w:r>
      <w:r w:rsidRPr="0070548E">
        <w:rPr>
          <w:rFonts w:ascii="Times New Roman" w:hAnsi="Times New Roman" w:cs="Times New Roman"/>
          <w:sz w:val="24"/>
          <w:szCs w:val="24"/>
        </w:rPr>
        <w:t xml:space="preserve"> § és a 40</w:t>
      </w:r>
      <w:r w:rsidR="00447507">
        <w:rPr>
          <w:rFonts w:ascii="Times New Roman" w:hAnsi="Times New Roman" w:cs="Times New Roman"/>
          <w:sz w:val="24"/>
          <w:szCs w:val="24"/>
        </w:rPr>
        <w:t xml:space="preserve">. </w:t>
      </w:r>
      <w:r w:rsidRPr="0070548E">
        <w:rPr>
          <w:rFonts w:ascii="Times New Roman" w:hAnsi="Times New Roman" w:cs="Times New Roman"/>
          <w:sz w:val="24"/>
          <w:szCs w:val="24"/>
        </w:rPr>
        <w:t>§ (2) bekezdés</w:t>
      </w:r>
      <w:r w:rsidR="00447507">
        <w:rPr>
          <w:rFonts w:ascii="Times New Roman" w:hAnsi="Times New Roman" w:cs="Times New Roman"/>
          <w:sz w:val="24"/>
          <w:szCs w:val="24"/>
        </w:rPr>
        <w:t>e</w:t>
      </w:r>
      <w:r w:rsidRPr="0070548E">
        <w:rPr>
          <w:rFonts w:ascii="Times New Roman" w:hAnsi="Times New Roman" w:cs="Times New Roman"/>
          <w:sz w:val="24"/>
          <w:szCs w:val="24"/>
        </w:rPr>
        <w:t xml:space="preserve"> szerinti gyermekjóléti szolgáltatási feladatokat, valamint a családsegítés Szt. 64</w:t>
      </w:r>
      <w:r w:rsidR="001D4A07">
        <w:rPr>
          <w:rFonts w:ascii="Times New Roman" w:hAnsi="Times New Roman" w:cs="Times New Roman"/>
          <w:sz w:val="24"/>
          <w:szCs w:val="24"/>
        </w:rPr>
        <w:t>.</w:t>
      </w:r>
      <w:r w:rsidRPr="0070548E">
        <w:rPr>
          <w:rFonts w:ascii="Times New Roman" w:hAnsi="Times New Roman" w:cs="Times New Roman"/>
          <w:sz w:val="24"/>
          <w:szCs w:val="24"/>
        </w:rPr>
        <w:t xml:space="preserve"> § (4) bekezdése szerinti feladatokat.</w:t>
      </w:r>
    </w:p>
    <w:p w:rsidR="00784C7F" w:rsidRPr="0070548E" w:rsidRDefault="00784C7F" w:rsidP="0070548E">
      <w:pPr>
        <w:numPr>
          <w:ilvl w:val="0"/>
          <w:numId w:val="17"/>
        </w:numPr>
        <w:shd w:val="clear" w:color="auto" w:fill="FFFFFF"/>
        <w:tabs>
          <w:tab w:val="num" w:pos="567"/>
        </w:tabs>
        <w:spacing w:after="0" w:line="240" w:lineRule="atLeast"/>
        <w:ind w:left="567" w:hanging="207"/>
        <w:contextualSpacing/>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családsegítés</w:t>
      </w:r>
      <w:r w:rsidRPr="0070548E">
        <w:rPr>
          <w:rFonts w:ascii="Times New Roman" w:hAnsi="Times New Roman" w:cs="Times New Roman"/>
          <w:sz w:val="24"/>
          <w:szCs w:val="24"/>
        </w:rPr>
        <w:t xml:space="preserve">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784C7F" w:rsidRPr="0070548E" w:rsidRDefault="00784C7F" w:rsidP="0070548E">
      <w:pPr>
        <w:numPr>
          <w:ilvl w:val="0"/>
          <w:numId w:val="17"/>
        </w:numPr>
        <w:shd w:val="clear" w:color="auto" w:fill="FFFFFF"/>
        <w:tabs>
          <w:tab w:val="num" w:pos="567"/>
        </w:tabs>
        <w:spacing w:after="0" w:line="240" w:lineRule="atLeast"/>
        <w:ind w:left="567" w:hanging="207"/>
        <w:contextualSpacing/>
        <w:jc w:val="both"/>
        <w:rPr>
          <w:rFonts w:ascii="Times New Roman" w:hAnsi="Times New Roman" w:cs="Times New Roman"/>
          <w:sz w:val="24"/>
          <w:szCs w:val="24"/>
        </w:rPr>
      </w:pPr>
      <w:r w:rsidRPr="0070548E">
        <w:rPr>
          <w:rFonts w:ascii="Times New Roman" w:hAnsi="Times New Roman" w:cs="Times New Roman"/>
          <w:sz w:val="24"/>
          <w:szCs w:val="24"/>
        </w:rPr>
        <w:t xml:space="preserve">A </w:t>
      </w:r>
      <w:r w:rsidRPr="0070548E">
        <w:rPr>
          <w:rFonts w:ascii="Times New Roman" w:hAnsi="Times New Roman" w:cs="Times New Roman"/>
          <w:b/>
          <w:sz w:val="24"/>
          <w:szCs w:val="24"/>
        </w:rPr>
        <w:t>gyermekjóléti szolgáltatás</w:t>
      </w:r>
      <w:r w:rsidRPr="0070548E">
        <w:rPr>
          <w:rFonts w:ascii="Times New Roman" w:hAnsi="Times New Roman" w:cs="Times New Roman"/>
          <w:sz w:val="24"/>
          <w:szCs w:val="24"/>
        </w:rPr>
        <w:t xml:space="preserve">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sz w:val="24"/>
          <w:szCs w:val="24"/>
        </w:rPr>
        <w:t xml:space="preserve">Minden településen biztosítunk lehetőséget </w:t>
      </w:r>
      <w:r w:rsidRPr="0070548E">
        <w:rPr>
          <w:rFonts w:ascii="Times New Roman" w:hAnsi="Times New Roman" w:cs="Times New Roman"/>
          <w:b/>
          <w:sz w:val="24"/>
          <w:szCs w:val="24"/>
        </w:rPr>
        <w:t xml:space="preserve">fogadóórák </w:t>
      </w:r>
      <w:r w:rsidRPr="0070548E">
        <w:rPr>
          <w:rFonts w:ascii="Times New Roman" w:hAnsi="Times New Roman" w:cs="Times New Roman"/>
          <w:sz w:val="24"/>
          <w:szCs w:val="24"/>
        </w:rPr>
        <w:t xml:space="preserve">keretében a személyes kapcsolatfelvételre, plakátjainkon mindenki számára közérthetően szerepelnek elérhetőségeink. </w:t>
      </w:r>
      <w:r w:rsidRPr="0070548E">
        <w:rPr>
          <w:rFonts w:ascii="Times New Roman" w:hAnsi="Times New Roman" w:cs="Times New Roman"/>
          <w:b/>
          <w:sz w:val="24"/>
          <w:szCs w:val="24"/>
        </w:rPr>
        <w:t>Családlátogatások</w:t>
      </w:r>
      <w:r w:rsidRPr="0070548E">
        <w:rPr>
          <w:rFonts w:ascii="Times New Roman" w:hAnsi="Times New Roman" w:cs="Times New Roman"/>
          <w:sz w:val="24"/>
          <w:szCs w:val="24"/>
        </w:rPr>
        <w:t xml:space="preserve"> alkalmával célirányosan keressük fel a családokat, </w:t>
      </w:r>
      <w:r w:rsidRPr="0070548E">
        <w:rPr>
          <w:rFonts w:ascii="Times New Roman" w:hAnsi="Times New Roman" w:cs="Times New Roman"/>
          <w:b/>
          <w:sz w:val="24"/>
          <w:szCs w:val="24"/>
        </w:rPr>
        <w:t>prevenciós programjainkkal</w:t>
      </w:r>
      <w:r w:rsidRPr="0070548E">
        <w:rPr>
          <w:rFonts w:ascii="Times New Roman" w:hAnsi="Times New Roman" w:cs="Times New Roman"/>
          <w:sz w:val="24"/>
          <w:szCs w:val="24"/>
        </w:rPr>
        <w:t xml:space="preserve"> kapcsolódunk a települések életéhez.</w:t>
      </w:r>
      <w:r w:rsidRPr="0070548E">
        <w:rPr>
          <w:rFonts w:ascii="Times New Roman" w:hAnsi="Times New Roman" w:cs="Times New Roman"/>
          <w:b/>
          <w:sz w:val="24"/>
          <w:szCs w:val="24"/>
        </w:rPr>
        <w:br/>
      </w:r>
    </w:p>
    <w:p w:rsidR="00784C7F" w:rsidRDefault="00784C7F" w:rsidP="0070548E">
      <w:pPr>
        <w:pStyle w:val="Listaszerbekezds"/>
        <w:numPr>
          <w:ilvl w:val="0"/>
          <w:numId w:val="18"/>
        </w:numPr>
        <w:spacing w:line="240" w:lineRule="atLeast"/>
        <w:jc w:val="both"/>
        <w:rPr>
          <w:b/>
          <w:u w:val="single"/>
        </w:rPr>
      </w:pPr>
      <w:r w:rsidRPr="0070548E">
        <w:rPr>
          <w:b/>
          <w:u w:val="single"/>
        </w:rPr>
        <w:t>Személyi feltételek biztosítása:</w:t>
      </w:r>
    </w:p>
    <w:p w:rsidR="007B2B69" w:rsidRPr="0070548E" w:rsidRDefault="007B2B69" w:rsidP="007B2B69">
      <w:pPr>
        <w:pStyle w:val="Listaszerbekezds"/>
        <w:spacing w:line="240" w:lineRule="atLeast"/>
        <w:jc w:val="both"/>
        <w:rPr>
          <w:b/>
          <w:u w:val="single"/>
        </w:rPr>
      </w:pPr>
    </w:p>
    <w:p w:rsidR="00784C7F"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2019-es évet a szolgálat munkaerő problémája jellemezte. A szakképzett munkaerőt a járási központok szívják el, a több éves szakmai tapasztal rendelkezők pedig „kiégés” miatt a szakmát is elhagyják. A Szolgálatnál dolgozók 2019 évben teljesen lecserélődtek, minden területen többszöri családsegítőváltás történt. Ellátási területünkön ezért mindig újra és újra át kellett szervezni a feladatok elosztását kollégáink között, mely jelentős többlet terhelést okozott mindenki számára. A szolgálat szakmai vezetője is 2019-ben távozott, az új szakmai vezető 2020. január 20-án kezdte meg a munkát. A Szolgálatnál jelenleg egy szakképzett családsegítő van. Ellátási területünkön a költségvetési törvény 7 főállású családsegítő (1 fő szakmai vezető irányítása alatt) foglalkoztatását tenné lehetővé.</w:t>
      </w:r>
    </w:p>
    <w:p w:rsidR="001D4A07" w:rsidRDefault="001D4A07"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5C7C1B" w:rsidRDefault="005C7C1B" w:rsidP="0070548E">
      <w:pPr>
        <w:spacing w:after="0" w:line="240" w:lineRule="atLeast"/>
        <w:jc w:val="both"/>
        <w:rPr>
          <w:rFonts w:ascii="Times New Roman" w:hAnsi="Times New Roman" w:cs="Times New Roman"/>
          <w:sz w:val="24"/>
          <w:szCs w:val="24"/>
        </w:rPr>
      </w:pPr>
    </w:p>
    <w:p w:rsidR="005C7C1B" w:rsidRPr="0070548E" w:rsidRDefault="005C7C1B"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1. Zalaszentgróti járás</w:t>
      </w:r>
    </w:p>
    <w:p w:rsidR="001D4A07" w:rsidRDefault="001D4A07"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Nyilvántartásában szereplők (szolgáltatást igénybe vevők) száma: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05"/>
        <w:gridCol w:w="1439"/>
        <w:gridCol w:w="1456"/>
        <w:gridCol w:w="1493"/>
        <w:gridCol w:w="1194"/>
      </w:tblGrid>
      <w:tr w:rsidR="00784C7F" w:rsidRPr="0070548E" w:rsidTr="001D4A07">
        <w:trPr>
          <w:jc w:val="center"/>
        </w:trPr>
        <w:tc>
          <w:tcPr>
            <w:tcW w:w="223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Igénybevétel</w:t>
            </w:r>
          </w:p>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módja</w:t>
            </w:r>
          </w:p>
        </w:tc>
        <w:tc>
          <w:tcPr>
            <w:tcW w:w="150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kiskorúak száma</w:t>
            </w:r>
          </w:p>
        </w:tc>
        <w:tc>
          <w:tcPr>
            <w:tcW w:w="1439"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18-61 éves</w:t>
            </w:r>
          </w:p>
        </w:tc>
        <w:tc>
          <w:tcPr>
            <w:tcW w:w="1456"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62 év feletti</w:t>
            </w:r>
          </w:p>
        </w:tc>
        <w:tc>
          <w:tcPr>
            <w:tcW w:w="1493"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Összesen</w:t>
            </w:r>
          </w:p>
        </w:tc>
        <w:tc>
          <w:tcPr>
            <w:tcW w:w="1194"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Családok száma</w:t>
            </w:r>
          </w:p>
        </w:tc>
      </w:tr>
      <w:tr w:rsidR="00784C7F" w:rsidRPr="0070548E" w:rsidTr="001D4A07">
        <w:trPr>
          <w:jc w:val="center"/>
        </w:trPr>
        <w:tc>
          <w:tcPr>
            <w:tcW w:w="223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Együttműködési Megállapodás alapján</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145</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113</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264</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88</w:t>
            </w:r>
          </w:p>
        </w:tc>
      </w:tr>
      <w:tr w:rsidR="00784C7F" w:rsidRPr="0070548E" w:rsidTr="001D4A07">
        <w:trPr>
          <w:jc w:val="center"/>
        </w:trPr>
        <w:tc>
          <w:tcPr>
            <w:tcW w:w="223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bookmarkStart w:id="1" w:name="_Hlk5541090"/>
            <w:r w:rsidRPr="0070548E">
              <w:rPr>
                <w:rFonts w:ascii="Times New Roman" w:hAnsi="Times New Roman" w:cs="Times New Roman"/>
                <w:b/>
                <w:bCs/>
                <w:sz w:val="24"/>
                <w:szCs w:val="24"/>
              </w:rPr>
              <w:t>Együttműködési Megállapodás nem igénylők esetében</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45</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62</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53</w:t>
            </w:r>
          </w:p>
        </w:tc>
      </w:tr>
      <w:bookmarkEnd w:id="1"/>
      <w:tr w:rsidR="00784C7F" w:rsidRPr="0070548E" w:rsidTr="001D4A07">
        <w:trPr>
          <w:jc w:val="center"/>
        </w:trPr>
        <w:tc>
          <w:tcPr>
            <w:tcW w:w="223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Összesen:</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154</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158</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14</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326</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141</w:t>
            </w:r>
          </w:p>
        </w:tc>
      </w:tr>
    </w:tbl>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Szolgálatnál 2019-ben a Zalaszentgróti járás területéről 326 fő (2018-ban 420fő) jelent meg, amelyből 154 fő 0-17 éves gyermekkorú (2018-ban 184 fő). 145 (2018-ban 160) gyermekkel és családjával rendszeres a kapcsolattartás.</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tavalyi évben is voltak olyan esetek, ügyek, melyek megoldásában egy-egy alkalommal való segítségnyújtás elegendő volt, ahhoz, hogy ügyfeleink problémáiban segíteni tudjunk. Ezen esetekben családsegítőinknek egy-egy alkalommal nyújtottak segítséget, inkább konkrét ügyekben, nyomtatványok, kérelmek kitöltésében a családban keletkezett probléma megoldásához. Ilyen esetekben főként ügyintézésben nyújtottak segítséget, valamint más, a kliens számára megfelelő szolgáltatáshoz juttatták az ügyfelet.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b/>
          <w:sz w:val="24"/>
          <w:szCs w:val="24"/>
        </w:rPr>
        <w:t xml:space="preserve">A szolgáltatásban érintett gyermekek a veszélyeztetettség fő oka szerint </w:t>
      </w:r>
      <w:r w:rsidRPr="0070548E">
        <w:rPr>
          <w:rFonts w:ascii="Times New Roman" w:hAnsi="Times New Roman" w:cs="Times New Roman"/>
          <w:sz w:val="24"/>
          <w:szCs w:val="24"/>
        </w:rPr>
        <w:t>(nem halmozott adat):</w:t>
      </w:r>
    </w:p>
    <w:p w:rsidR="009D730A" w:rsidRPr="0070548E" w:rsidRDefault="009D730A" w:rsidP="0070548E">
      <w:pPr>
        <w:spacing w:after="0" w:line="240" w:lineRule="atLeast"/>
        <w:jc w:val="both"/>
        <w:rPr>
          <w:rFonts w:ascii="Times New Roman" w:hAnsi="Times New Roman" w:cs="Times New Roman"/>
          <w:b/>
          <w:sz w:val="24"/>
          <w:szCs w:val="24"/>
        </w:rPr>
      </w:pP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977"/>
      </w:tblGrid>
      <w:tr w:rsidR="00784C7F" w:rsidRPr="0070548E" w:rsidTr="00097CAD">
        <w:trPr>
          <w:trHeight w:val="708"/>
          <w:jc w:val="center"/>
        </w:trPr>
        <w:tc>
          <w:tcPr>
            <w:tcW w:w="4219" w:type="dxa"/>
            <w:tcBorders>
              <w:top w:val="single" w:sz="12" w:space="0" w:color="auto"/>
              <w:left w:val="single" w:sz="12" w:space="0" w:color="auto"/>
              <w:bottom w:val="single" w:sz="12" w:space="0" w:color="auto"/>
              <w:right w:val="single" w:sz="12" w:space="0" w:color="auto"/>
            </w:tcBorders>
            <w:shd w:val="pct12" w:color="auto" w:fill="auto"/>
            <w:vAlign w:val="center"/>
            <w:hideMark/>
          </w:tcPr>
          <w:p w:rsidR="00784C7F" w:rsidRPr="0070548E" w:rsidRDefault="00784C7F" w:rsidP="001D4A07">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Veszélyeztetettségi okok</w:t>
            </w:r>
          </w:p>
        </w:tc>
        <w:tc>
          <w:tcPr>
            <w:tcW w:w="2977" w:type="dxa"/>
            <w:tcBorders>
              <w:top w:val="single" w:sz="12" w:space="0" w:color="auto"/>
              <w:left w:val="single" w:sz="12" w:space="0" w:color="auto"/>
              <w:bottom w:val="single" w:sz="12" w:space="0" w:color="auto"/>
              <w:right w:val="single" w:sz="12" w:space="0" w:color="auto"/>
            </w:tcBorders>
            <w:shd w:val="pct12" w:color="auto" w:fill="auto"/>
            <w:vAlign w:val="center"/>
            <w:hideMark/>
          </w:tcPr>
          <w:p w:rsidR="00784C7F" w:rsidRPr="0070548E" w:rsidRDefault="00784C7F" w:rsidP="001D4A07">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Az érintett gyermekek száma fő ok szerint</w:t>
            </w:r>
          </w:p>
        </w:tc>
      </w:tr>
      <w:tr w:rsidR="00784C7F" w:rsidRPr="0070548E" w:rsidTr="00097CAD">
        <w:trPr>
          <w:trHeight w:val="574"/>
          <w:jc w:val="center"/>
        </w:trPr>
        <w:tc>
          <w:tcPr>
            <w:tcW w:w="4219" w:type="dxa"/>
            <w:tcBorders>
              <w:top w:val="single" w:sz="12" w:space="0" w:color="auto"/>
            </w:tcBorders>
            <w:vAlign w:val="center"/>
            <w:hideMark/>
          </w:tcPr>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Környezeti főcsoport </w:t>
            </w:r>
          </w:p>
        </w:tc>
        <w:tc>
          <w:tcPr>
            <w:tcW w:w="2977" w:type="dxa"/>
            <w:tcBorders>
              <w:top w:val="single" w:sz="12" w:space="0" w:color="auto"/>
            </w:tcBorders>
            <w:vAlign w:val="center"/>
            <w:hideMark/>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97 fő</w:t>
            </w:r>
          </w:p>
        </w:tc>
      </w:tr>
      <w:tr w:rsidR="00784C7F" w:rsidRPr="0070548E" w:rsidTr="001D4A07">
        <w:trPr>
          <w:trHeight w:val="554"/>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nevelési probléma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41 fő</w:t>
            </w:r>
          </w:p>
        </w:tc>
      </w:tr>
      <w:tr w:rsidR="00784C7F" w:rsidRPr="0070548E" w:rsidTr="001D4A07">
        <w:trPr>
          <w:trHeight w:val="556"/>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szülők, család életvitele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13 fő</w:t>
            </w:r>
          </w:p>
        </w:tc>
      </w:tr>
      <w:tr w:rsidR="00784C7F" w:rsidRPr="0070548E" w:rsidTr="001D4A07">
        <w:trPr>
          <w:trHeight w:val="555"/>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családi konfliktus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16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elégtelen lakáskörülmények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 fő</w:t>
            </w:r>
          </w:p>
        </w:tc>
      </w:tr>
      <w:tr w:rsidR="00784C7F" w:rsidRPr="0070548E" w:rsidTr="001D4A07">
        <w:trPr>
          <w:trHeight w:val="527"/>
          <w:jc w:val="center"/>
        </w:trPr>
        <w:tc>
          <w:tcPr>
            <w:tcW w:w="4219" w:type="dxa"/>
            <w:vAlign w:val="center"/>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lastRenderedPageBreak/>
              <w:t>kilakoltatás veszélye</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kortárs csoport negatív hatása</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munkanélküliség</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4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bántalmazás</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szülő betegsége</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 fő</w:t>
            </w:r>
          </w:p>
        </w:tc>
      </w:tr>
      <w:tr w:rsidR="00784C7F" w:rsidRPr="0070548E" w:rsidTr="001D4A07">
        <w:trPr>
          <w:trHeight w:val="527"/>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elhanyagolás</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 fő</w:t>
            </w:r>
          </w:p>
        </w:tc>
      </w:tr>
      <w:tr w:rsidR="00784C7F" w:rsidRPr="0070548E" w:rsidTr="001D4A07">
        <w:trPr>
          <w:trHeight w:val="254"/>
          <w:jc w:val="center"/>
        </w:trPr>
        <w:tc>
          <w:tcPr>
            <w:tcW w:w="4219" w:type="dxa"/>
            <w:vAlign w:val="center"/>
            <w:hideMark/>
          </w:tcPr>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Magatartási, anyagi, egészségügyi főcsoport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53 fő</w:t>
            </w:r>
          </w:p>
        </w:tc>
      </w:tr>
      <w:tr w:rsidR="00784C7F" w:rsidRPr="0070548E" w:rsidTr="001D4A07">
        <w:trPr>
          <w:trHeight w:val="543"/>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beilleszkedési nehézség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 fő</w:t>
            </w:r>
          </w:p>
        </w:tc>
      </w:tr>
      <w:tr w:rsidR="00784C7F" w:rsidRPr="0070548E" w:rsidTr="001D4A07">
        <w:trPr>
          <w:trHeight w:val="599"/>
          <w:jc w:val="center"/>
        </w:trPr>
        <w:tc>
          <w:tcPr>
            <w:tcW w:w="4219"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tankötelezettség elmulasztása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16 fő</w:t>
            </w:r>
          </w:p>
        </w:tc>
      </w:tr>
      <w:tr w:rsidR="00784C7F" w:rsidRPr="0070548E" w:rsidTr="001D4A07">
        <w:trPr>
          <w:trHeight w:val="556"/>
          <w:jc w:val="center"/>
        </w:trPr>
        <w:tc>
          <w:tcPr>
            <w:tcW w:w="4219" w:type="dxa"/>
            <w:vAlign w:val="center"/>
            <w:hideMark/>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 xml:space="preserve">               anyagi probléma</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29 fő</w:t>
            </w:r>
          </w:p>
        </w:tc>
      </w:tr>
      <w:tr w:rsidR="00784C7F" w:rsidRPr="0070548E" w:rsidTr="001D4A07">
        <w:trPr>
          <w:trHeight w:val="564"/>
          <w:jc w:val="center"/>
        </w:trPr>
        <w:tc>
          <w:tcPr>
            <w:tcW w:w="4219" w:type="dxa"/>
            <w:vAlign w:val="center"/>
            <w:hideMark/>
          </w:tcPr>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               magatartás- vagy tanulási zavar</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 fő</w:t>
            </w:r>
          </w:p>
        </w:tc>
      </w:tr>
      <w:tr w:rsidR="00784C7F" w:rsidRPr="0070548E" w:rsidTr="001D4A07">
        <w:trPr>
          <w:trHeight w:val="543"/>
          <w:jc w:val="center"/>
        </w:trPr>
        <w:tc>
          <w:tcPr>
            <w:tcW w:w="4219" w:type="dxa"/>
            <w:vAlign w:val="center"/>
            <w:hideMark/>
          </w:tcPr>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               fogyatékosság</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 fő</w:t>
            </w:r>
          </w:p>
        </w:tc>
      </w:tr>
    </w:tbl>
    <w:p w:rsidR="00784C7F" w:rsidRPr="0070548E" w:rsidRDefault="00784C7F" w:rsidP="0070548E">
      <w:pPr>
        <w:autoSpaceDE w:val="0"/>
        <w:autoSpaceDN w:val="0"/>
        <w:adjustRightInd w:val="0"/>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Veszélyeztetett kiskorúak száma 2019-ban összesen 150 fő volt, mely az év végére 107 főre csökkent. Ez a sikeres segítő folyamatoknak köszönhető elsősorban, de itt kell számításban vennünk a költözködő családokat, valamint a családból kiemelt gyermekeket.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Az érintett gyermekek száma a veszélyeztetettség fő oka szerint a környezeti főcsoportból kerültek ki leginkább a következőképp: </w:t>
      </w:r>
    </w:p>
    <w:p w:rsidR="00784C7F" w:rsidRPr="0070548E" w:rsidRDefault="00784C7F" w:rsidP="0070548E">
      <w:pPr>
        <w:spacing w:after="0" w:line="240" w:lineRule="atLeast"/>
        <w:ind w:firstLine="708"/>
        <w:jc w:val="both"/>
        <w:rPr>
          <w:rFonts w:ascii="Times New Roman" w:hAnsi="Times New Roman" w:cs="Times New Roman"/>
          <w:sz w:val="24"/>
          <w:szCs w:val="24"/>
        </w:rPr>
      </w:pPr>
      <w:r w:rsidRPr="0070548E">
        <w:rPr>
          <w:rFonts w:ascii="Times New Roman" w:hAnsi="Times New Roman" w:cs="Times New Roman"/>
          <w:sz w:val="24"/>
          <w:szCs w:val="24"/>
        </w:rPr>
        <w:t>nevelési problémával érintett 41 fő</w:t>
      </w:r>
    </w:p>
    <w:p w:rsidR="00784C7F" w:rsidRPr="0070548E" w:rsidRDefault="00784C7F" w:rsidP="0070548E">
      <w:pPr>
        <w:spacing w:after="0" w:line="240" w:lineRule="atLeast"/>
        <w:ind w:firstLine="708"/>
        <w:jc w:val="both"/>
        <w:rPr>
          <w:rFonts w:ascii="Times New Roman" w:hAnsi="Times New Roman" w:cs="Times New Roman"/>
          <w:sz w:val="24"/>
          <w:szCs w:val="24"/>
        </w:rPr>
      </w:pPr>
      <w:r w:rsidRPr="0070548E">
        <w:rPr>
          <w:rFonts w:ascii="Times New Roman" w:hAnsi="Times New Roman" w:cs="Times New Roman"/>
          <w:sz w:val="24"/>
          <w:szCs w:val="24"/>
        </w:rPr>
        <w:t>életviteli problémával érintett 13fő</w:t>
      </w:r>
    </w:p>
    <w:p w:rsidR="00784C7F" w:rsidRPr="0070548E" w:rsidRDefault="00784C7F" w:rsidP="0070548E">
      <w:pPr>
        <w:spacing w:after="0" w:line="240" w:lineRule="atLeast"/>
        <w:ind w:firstLine="708"/>
        <w:jc w:val="both"/>
        <w:rPr>
          <w:rFonts w:ascii="Times New Roman" w:hAnsi="Times New Roman" w:cs="Times New Roman"/>
          <w:sz w:val="24"/>
          <w:szCs w:val="24"/>
        </w:rPr>
      </w:pPr>
      <w:r w:rsidRPr="0070548E">
        <w:rPr>
          <w:rFonts w:ascii="Times New Roman" w:hAnsi="Times New Roman" w:cs="Times New Roman"/>
          <w:sz w:val="24"/>
          <w:szCs w:val="24"/>
        </w:rPr>
        <w:t>családi konfliktus problémával érintett 16 fő</w:t>
      </w:r>
    </w:p>
    <w:p w:rsidR="00784C7F" w:rsidRPr="0070548E" w:rsidRDefault="00784C7F" w:rsidP="0070548E">
      <w:pPr>
        <w:spacing w:after="0" w:line="240" w:lineRule="atLeast"/>
        <w:ind w:firstLine="708"/>
        <w:jc w:val="both"/>
        <w:rPr>
          <w:rFonts w:ascii="Times New Roman" w:hAnsi="Times New Roman" w:cs="Times New Roman"/>
          <w:sz w:val="24"/>
          <w:szCs w:val="24"/>
        </w:rPr>
      </w:pPr>
      <w:r w:rsidRPr="0070548E">
        <w:rPr>
          <w:rFonts w:ascii="Times New Roman" w:hAnsi="Times New Roman" w:cs="Times New Roman"/>
          <w:sz w:val="24"/>
          <w:szCs w:val="24"/>
        </w:rPr>
        <w:t>elégtelen lakáskörülmények 9 fő</w:t>
      </w:r>
    </w:p>
    <w:p w:rsidR="009D730A"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jelzett problémák halmozott számát vizsgálva kiderül, hogy az alapproblémákhoz szinte minden esetben más jellegű veszélyeztető tényező is járul.</w:t>
      </w:r>
    </w:p>
    <w:p w:rsidR="001D4A07" w:rsidRDefault="001D4A07"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2. Keszthelyi járás</w:t>
      </w:r>
    </w:p>
    <w:p w:rsidR="005C7C1B" w:rsidRDefault="005C7C1B"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Nyilvántartásban szereplők száma: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05"/>
        <w:gridCol w:w="1439"/>
        <w:gridCol w:w="1456"/>
        <w:gridCol w:w="1493"/>
        <w:gridCol w:w="1194"/>
      </w:tblGrid>
      <w:tr w:rsidR="00784C7F" w:rsidRPr="0070548E" w:rsidTr="00FB59EB">
        <w:trPr>
          <w:jc w:val="center"/>
        </w:trPr>
        <w:tc>
          <w:tcPr>
            <w:tcW w:w="223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Igénybevétel</w:t>
            </w:r>
          </w:p>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módja</w:t>
            </w:r>
          </w:p>
        </w:tc>
        <w:tc>
          <w:tcPr>
            <w:tcW w:w="1505"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kiskorúak száma</w:t>
            </w:r>
          </w:p>
        </w:tc>
        <w:tc>
          <w:tcPr>
            <w:tcW w:w="1439"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18-61 éves</w:t>
            </w:r>
          </w:p>
        </w:tc>
        <w:tc>
          <w:tcPr>
            <w:tcW w:w="1456"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62 év feletti</w:t>
            </w:r>
          </w:p>
        </w:tc>
        <w:tc>
          <w:tcPr>
            <w:tcW w:w="1493"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Összesen</w:t>
            </w:r>
          </w:p>
        </w:tc>
        <w:tc>
          <w:tcPr>
            <w:tcW w:w="1194" w:type="dxa"/>
            <w:shd w:val="clear" w:color="auto" w:fill="F2F2F2"/>
            <w:vAlign w:val="center"/>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Családok száma</w:t>
            </w:r>
          </w:p>
        </w:tc>
      </w:tr>
      <w:tr w:rsidR="00784C7F" w:rsidRPr="0070548E" w:rsidTr="00FB59EB">
        <w:trPr>
          <w:jc w:val="center"/>
        </w:trPr>
        <w:tc>
          <w:tcPr>
            <w:tcW w:w="2235" w:type="dxa"/>
            <w:shd w:val="clear" w:color="auto" w:fill="F2F2F2"/>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lastRenderedPageBreak/>
              <w:t>Együttműködési Megállapodás alapján</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12</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18</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9</w:t>
            </w:r>
          </w:p>
        </w:tc>
      </w:tr>
      <w:tr w:rsidR="00784C7F" w:rsidRPr="0070548E" w:rsidTr="00FB59EB">
        <w:trPr>
          <w:jc w:val="center"/>
        </w:trPr>
        <w:tc>
          <w:tcPr>
            <w:tcW w:w="2235" w:type="dxa"/>
            <w:shd w:val="clear" w:color="auto" w:fill="F2F2F2"/>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Egyszeri alkalom</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3</w:t>
            </w:r>
          </w:p>
        </w:tc>
      </w:tr>
      <w:tr w:rsidR="00784C7F" w:rsidRPr="0070548E" w:rsidTr="00FB59EB">
        <w:trPr>
          <w:jc w:val="center"/>
        </w:trPr>
        <w:tc>
          <w:tcPr>
            <w:tcW w:w="2235" w:type="dxa"/>
            <w:shd w:val="clear" w:color="auto" w:fill="F2F2F2"/>
          </w:tcPr>
          <w:p w:rsidR="00784C7F" w:rsidRPr="0070548E" w:rsidRDefault="00784C7F" w:rsidP="0070548E">
            <w:pPr>
              <w:spacing w:after="0" w:line="240" w:lineRule="atLeast"/>
              <w:jc w:val="both"/>
              <w:rPr>
                <w:rFonts w:ascii="Times New Roman" w:hAnsi="Times New Roman" w:cs="Times New Roman"/>
                <w:b/>
                <w:bCs/>
                <w:sz w:val="24"/>
                <w:szCs w:val="24"/>
              </w:rPr>
            </w:pPr>
            <w:r w:rsidRPr="0070548E">
              <w:rPr>
                <w:rFonts w:ascii="Times New Roman" w:hAnsi="Times New Roman" w:cs="Times New Roman"/>
                <w:b/>
                <w:bCs/>
                <w:sz w:val="24"/>
                <w:szCs w:val="24"/>
              </w:rPr>
              <w:t xml:space="preserve">Összesen: </w:t>
            </w:r>
          </w:p>
        </w:tc>
        <w:tc>
          <w:tcPr>
            <w:tcW w:w="1505"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6</w:t>
            </w:r>
          </w:p>
        </w:tc>
        <w:tc>
          <w:tcPr>
            <w:tcW w:w="1439"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13</w:t>
            </w:r>
          </w:p>
        </w:tc>
        <w:tc>
          <w:tcPr>
            <w:tcW w:w="1456"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w:t>
            </w:r>
          </w:p>
        </w:tc>
        <w:tc>
          <w:tcPr>
            <w:tcW w:w="1493" w:type="dxa"/>
            <w:shd w:val="clear" w:color="auto" w:fill="F2F2F2"/>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21</w:t>
            </w:r>
          </w:p>
        </w:tc>
        <w:tc>
          <w:tcPr>
            <w:tcW w:w="1194" w:type="dxa"/>
            <w:shd w:val="clear" w:color="auto" w:fill="auto"/>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12</w:t>
            </w:r>
          </w:p>
        </w:tc>
      </w:tr>
    </w:tbl>
    <w:p w:rsidR="00784C7F" w:rsidRPr="0070548E" w:rsidRDefault="00784C7F" w:rsidP="0070548E">
      <w:pPr>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sz w:val="24"/>
          <w:szCs w:val="24"/>
        </w:rPr>
        <w:t>2019-ben együttműködési megállapodás alapján 18 fő szerepelt a Szolgálat nyilvántartásában, ami 9 családot jelentett. 2018-hoz viszonyítva ez a szám ugyan csökkent, melynek intézményünknél az egyik oka a szolgálat életében bekövetkező személyi változások</w:t>
      </w:r>
    </w:p>
    <w:p w:rsidR="00784C7F" w:rsidRPr="0070548E" w:rsidRDefault="00784C7F" w:rsidP="0070548E">
      <w:pPr>
        <w:spacing w:after="0" w:line="240" w:lineRule="atLeast"/>
        <w:jc w:val="both"/>
        <w:rPr>
          <w:rFonts w:ascii="Times New Roman" w:hAnsi="Times New Roman" w:cs="Times New Roman"/>
          <w:b/>
          <w:color w:val="4472C4"/>
          <w:sz w:val="24"/>
          <w:szCs w:val="24"/>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A szolgáltatásban érintett gyermekek a veszélyeztetettség fő oka szerint </w:t>
      </w:r>
      <w:r w:rsidRPr="0070548E">
        <w:rPr>
          <w:rFonts w:ascii="Times New Roman" w:hAnsi="Times New Roman" w:cs="Times New Roman"/>
          <w:sz w:val="24"/>
          <w:szCs w:val="24"/>
        </w:rPr>
        <w:t>(nem halmozott adat):</w:t>
      </w:r>
    </w:p>
    <w:tbl>
      <w:tblPr>
        <w:tblW w:w="7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2977"/>
      </w:tblGrid>
      <w:tr w:rsidR="00784C7F" w:rsidRPr="0070548E" w:rsidTr="00D71997">
        <w:trPr>
          <w:trHeight w:val="708"/>
          <w:jc w:val="center"/>
        </w:trPr>
        <w:tc>
          <w:tcPr>
            <w:tcW w:w="4447" w:type="dxa"/>
            <w:tcBorders>
              <w:top w:val="single" w:sz="12" w:space="0" w:color="auto"/>
              <w:left w:val="single" w:sz="12" w:space="0" w:color="auto"/>
              <w:bottom w:val="single" w:sz="12" w:space="0" w:color="auto"/>
              <w:right w:val="single" w:sz="12" w:space="0" w:color="auto"/>
            </w:tcBorders>
            <w:shd w:val="pct12" w:color="auto" w:fill="auto"/>
            <w:vAlign w:val="center"/>
            <w:hideMark/>
          </w:tcPr>
          <w:p w:rsidR="00784C7F" w:rsidRPr="0070548E" w:rsidRDefault="00784C7F" w:rsidP="0070548E">
            <w:pPr>
              <w:spacing w:after="0" w:line="240" w:lineRule="atLeast"/>
              <w:jc w:val="both"/>
              <w:rPr>
                <w:rFonts w:ascii="Times New Roman" w:hAnsi="Times New Roman" w:cs="Times New Roman"/>
                <w:sz w:val="24"/>
                <w:szCs w:val="24"/>
              </w:rPr>
            </w:pPr>
            <w:bookmarkStart w:id="2" w:name="_Hlk7251651"/>
            <w:r w:rsidRPr="0070548E">
              <w:rPr>
                <w:rFonts w:ascii="Times New Roman" w:hAnsi="Times New Roman" w:cs="Times New Roman"/>
                <w:sz w:val="24"/>
                <w:szCs w:val="24"/>
              </w:rPr>
              <w:t xml:space="preserve">Veszélyeztetettségi okok </w:t>
            </w:r>
          </w:p>
        </w:tc>
        <w:tc>
          <w:tcPr>
            <w:tcW w:w="2977" w:type="dxa"/>
            <w:tcBorders>
              <w:top w:val="single" w:sz="12" w:space="0" w:color="auto"/>
              <w:left w:val="single" w:sz="12" w:space="0" w:color="auto"/>
              <w:bottom w:val="single" w:sz="12" w:space="0" w:color="auto"/>
              <w:right w:val="single" w:sz="12" w:space="0" w:color="auto"/>
            </w:tcBorders>
            <w:shd w:val="pct12" w:color="auto" w:fill="auto"/>
            <w:vAlign w:val="center"/>
            <w:hideMark/>
          </w:tcPr>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Az érintett gyermekek száma fő ok szerint </w:t>
            </w:r>
          </w:p>
        </w:tc>
      </w:tr>
      <w:tr w:rsidR="00784C7F" w:rsidRPr="0070548E" w:rsidTr="00D71997">
        <w:trPr>
          <w:trHeight w:val="708"/>
          <w:jc w:val="center"/>
        </w:trPr>
        <w:tc>
          <w:tcPr>
            <w:tcW w:w="4447" w:type="dxa"/>
            <w:tcBorders>
              <w:top w:val="single" w:sz="12" w:space="0" w:color="auto"/>
            </w:tcBorders>
            <w:vAlign w:val="center"/>
          </w:tcPr>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Veszélyeztetett kiskorúak száma összesen:</w:t>
            </w:r>
          </w:p>
        </w:tc>
        <w:tc>
          <w:tcPr>
            <w:tcW w:w="2977" w:type="dxa"/>
            <w:tcBorders>
              <w:top w:val="single" w:sz="12" w:space="0" w:color="auto"/>
            </w:tcBorders>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6 fő</w:t>
            </w:r>
          </w:p>
        </w:tc>
      </w:tr>
      <w:tr w:rsidR="00784C7F" w:rsidRPr="0070548E" w:rsidTr="00D71997">
        <w:trPr>
          <w:trHeight w:val="532"/>
          <w:jc w:val="center"/>
        </w:trPr>
        <w:tc>
          <w:tcPr>
            <w:tcW w:w="4447" w:type="dxa"/>
            <w:vAlign w:val="center"/>
            <w:hideMark/>
          </w:tcPr>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Környezeti főcsoport </w:t>
            </w:r>
          </w:p>
        </w:tc>
        <w:tc>
          <w:tcPr>
            <w:tcW w:w="2977" w:type="dxa"/>
            <w:vAlign w:val="center"/>
            <w:hideMark/>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5 fő</w:t>
            </w:r>
          </w:p>
        </w:tc>
      </w:tr>
      <w:tr w:rsidR="00784C7F" w:rsidRPr="0070548E" w:rsidTr="00D71997">
        <w:trPr>
          <w:trHeight w:val="552"/>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nevelési probléma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5 fő</w:t>
            </w:r>
          </w:p>
        </w:tc>
      </w:tr>
      <w:tr w:rsidR="00784C7F" w:rsidRPr="0070548E" w:rsidTr="00D71997">
        <w:trPr>
          <w:trHeight w:val="556"/>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szülők, család életvitele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568"/>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családi konfliktus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527"/>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elégtelen lakáskörülmények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527"/>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kortárs csoport negatív hatása</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527"/>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elhanyagolás, bántalmazás</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254"/>
          <w:jc w:val="center"/>
        </w:trPr>
        <w:tc>
          <w:tcPr>
            <w:tcW w:w="4447" w:type="dxa"/>
            <w:vAlign w:val="center"/>
            <w:hideMark/>
          </w:tcPr>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 xml:space="preserve">Magatartási, anyagi, egészségügyi főcsoport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1 fő</w:t>
            </w:r>
          </w:p>
        </w:tc>
      </w:tr>
      <w:tr w:rsidR="00784C7F" w:rsidRPr="0070548E" w:rsidTr="00D71997">
        <w:trPr>
          <w:trHeight w:val="504"/>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beilleszkedési nehézség</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tr w:rsidR="00784C7F" w:rsidRPr="0070548E" w:rsidTr="00D71997">
        <w:trPr>
          <w:trHeight w:val="558"/>
          <w:jc w:val="center"/>
        </w:trPr>
        <w:tc>
          <w:tcPr>
            <w:tcW w:w="4447" w:type="dxa"/>
            <w:vAlign w:val="center"/>
            <w:hideMark/>
          </w:tcPr>
          <w:p w:rsidR="00784C7F" w:rsidRPr="0070548E" w:rsidRDefault="00784C7F" w:rsidP="0070548E">
            <w:pPr>
              <w:spacing w:after="0" w:line="240" w:lineRule="atLeast"/>
              <w:ind w:left="850"/>
              <w:jc w:val="both"/>
              <w:rPr>
                <w:rFonts w:ascii="Times New Roman" w:hAnsi="Times New Roman" w:cs="Times New Roman"/>
                <w:sz w:val="24"/>
                <w:szCs w:val="24"/>
              </w:rPr>
            </w:pPr>
            <w:r w:rsidRPr="0070548E">
              <w:rPr>
                <w:rFonts w:ascii="Times New Roman" w:hAnsi="Times New Roman" w:cs="Times New Roman"/>
                <w:sz w:val="24"/>
                <w:szCs w:val="24"/>
              </w:rPr>
              <w:t xml:space="preserve">tankötelezettség elmulasztása </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1 fő</w:t>
            </w:r>
          </w:p>
        </w:tc>
      </w:tr>
      <w:tr w:rsidR="00784C7F" w:rsidRPr="0070548E" w:rsidTr="00D71997">
        <w:trPr>
          <w:trHeight w:val="524"/>
          <w:jc w:val="center"/>
        </w:trPr>
        <w:tc>
          <w:tcPr>
            <w:tcW w:w="4447" w:type="dxa"/>
            <w:vAlign w:val="center"/>
            <w:hideMark/>
          </w:tcPr>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               anyagi probléma</w:t>
            </w:r>
          </w:p>
        </w:tc>
        <w:tc>
          <w:tcPr>
            <w:tcW w:w="2977"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r>
      <w:bookmarkEnd w:id="2"/>
    </w:tbl>
    <w:p w:rsidR="00784C7F" w:rsidRPr="0070548E" w:rsidRDefault="00784C7F" w:rsidP="0070548E">
      <w:pPr>
        <w:autoSpaceDE w:val="0"/>
        <w:autoSpaceDN w:val="0"/>
        <w:adjustRightInd w:val="0"/>
        <w:spacing w:after="0" w:line="240" w:lineRule="atLeast"/>
        <w:jc w:val="both"/>
        <w:rPr>
          <w:rFonts w:ascii="Times New Roman" w:hAnsi="Times New Roman" w:cs="Times New Roman"/>
          <w:color w:val="4472C4"/>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bookmarkStart w:id="3" w:name="_Hlk7251826"/>
      <w:r w:rsidRPr="0070548E">
        <w:rPr>
          <w:rFonts w:ascii="Times New Roman" w:hAnsi="Times New Roman" w:cs="Times New Roman"/>
          <w:sz w:val="24"/>
          <w:szCs w:val="24"/>
        </w:rPr>
        <w:t xml:space="preserve">Veszélyeztetett kiskorúak száma 2019-ben összesen 6 fő volt, mely az év végére sem változott. A veszélyeztetettségi okok közül a nevelési probléma a listavezető. </w:t>
      </w:r>
      <w:bookmarkEnd w:id="3"/>
    </w:p>
    <w:p w:rsidR="009D730A" w:rsidRPr="0070548E" w:rsidRDefault="009D730A" w:rsidP="0070548E">
      <w:pPr>
        <w:spacing w:after="0" w:line="240" w:lineRule="atLeast"/>
        <w:jc w:val="both"/>
        <w:rPr>
          <w:rFonts w:ascii="Times New Roman" w:hAnsi="Times New Roman" w:cs="Times New Roman"/>
          <w:sz w:val="24"/>
          <w:szCs w:val="24"/>
        </w:rPr>
      </w:pPr>
    </w:p>
    <w:p w:rsidR="00784C7F" w:rsidRPr="001D4A07" w:rsidRDefault="00784C7F" w:rsidP="0070548E">
      <w:pPr>
        <w:pStyle w:val="Listaszerbekezds"/>
        <w:numPr>
          <w:ilvl w:val="0"/>
          <w:numId w:val="18"/>
        </w:numPr>
        <w:spacing w:line="240" w:lineRule="atLeast"/>
        <w:jc w:val="both"/>
        <w:rPr>
          <w:b/>
          <w:u w:val="single"/>
        </w:rPr>
      </w:pPr>
      <w:r w:rsidRPr="001D4A07">
        <w:rPr>
          <w:b/>
          <w:u w:val="single"/>
        </w:rPr>
        <w:lastRenderedPageBreak/>
        <w:t>Jelzőrendszer működtetésének összegzése az Intézményfenntartó Társulás területén</w:t>
      </w:r>
    </w:p>
    <w:p w:rsidR="001D4A07" w:rsidRDefault="001D4A07"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w:t>
      </w:r>
      <w:r w:rsidR="00447507">
        <w:rPr>
          <w:rFonts w:ascii="Times New Roman" w:hAnsi="Times New Roman" w:cs="Times New Roman"/>
          <w:sz w:val="24"/>
          <w:szCs w:val="24"/>
        </w:rPr>
        <w:t xml:space="preserve"> Gyvt. </w:t>
      </w:r>
      <w:r w:rsidRPr="0070548E">
        <w:rPr>
          <w:rFonts w:ascii="Times New Roman" w:hAnsi="Times New Roman" w:cs="Times New Roman"/>
          <w:sz w:val="24"/>
          <w:szCs w:val="24"/>
        </w:rPr>
        <w:t>39</w:t>
      </w:r>
      <w:r w:rsidR="00447507">
        <w:rPr>
          <w:rFonts w:ascii="Times New Roman" w:hAnsi="Times New Roman" w:cs="Times New Roman"/>
          <w:sz w:val="24"/>
          <w:szCs w:val="24"/>
        </w:rPr>
        <w:t xml:space="preserve">. </w:t>
      </w:r>
      <w:r w:rsidRPr="0070548E">
        <w:rPr>
          <w:rFonts w:ascii="Times New Roman" w:hAnsi="Times New Roman" w:cs="Times New Roman"/>
          <w:sz w:val="24"/>
          <w:szCs w:val="24"/>
        </w:rPr>
        <w:t xml:space="preserve">§ (3) bekezdése feladataként határozza meg a gyermekjóléti szolgálatoknak az észlelő és jelzőrendszer működését. A jelzőrendszer tagjai kötelesek egymással együttműködni, és egymást kölcsönösen tájékoztatni a gyermek családban történő nevelkedésének elősegítése, a veszélyeztetettség megelőzése érdekében. </w:t>
      </w:r>
    </w:p>
    <w:p w:rsidR="00784C7F" w:rsidRPr="0070548E" w:rsidRDefault="00784C7F" w:rsidP="0070548E">
      <w:pPr>
        <w:spacing w:after="0" w:line="240" w:lineRule="atLeast"/>
        <w:jc w:val="both"/>
        <w:rPr>
          <w:rFonts w:ascii="Times New Roman" w:hAnsi="Times New Roman" w:cs="Times New Roman"/>
          <w:b/>
          <w:sz w:val="24"/>
          <w:szCs w:val="24"/>
          <w:u w:val="single"/>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2019. évben </w:t>
      </w:r>
      <w:r w:rsidRPr="0070548E">
        <w:rPr>
          <w:rFonts w:ascii="Times New Roman" w:hAnsi="Times New Roman" w:cs="Times New Roman"/>
          <w:b/>
          <w:sz w:val="24"/>
          <w:szCs w:val="24"/>
          <w:u w:val="single"/>
        </w:rPr>
        <w:t>105 db jelzés érkezett</w:t>
      </w:r>
      <w:r w:rsidRPr="0070548E">
        <w:rPr>
          <w:rFonts w:ascii="Times New Roman" w:hAnsi="Times New Roman" w:cs="Times New Roman"/>
          <w:sz w:val="24"/>
          <w:szCs w:val="24"/>
        </w:rPr>
        <w:t xml:space="preserve"> az ellátott 25 településről mindösszesen. A </w:t>
      </w:r>
      <w:r w:rsidRPr="0070548E">
        <w:rPr>
          <w:rFonts w:ascii="Times New Roman" w:hAnsi="Times New Roman" w:cs="Times New Roman"/>
          <w:i/>
          <w:sz w:val="24"/>
          <w:szCs w:val="24"/>
        </w:rPr>
        <w:t>zalaszentgróti járásból a 20 ellátott településről érkezett 97 db jelzés, a keszthelyi járásból ellátott 5 települést érintően pedig 8 db jelzés</w:t>
      </w:r>
      <w:r w:rsidRPr="0070548E">
        <w:rPr>
          <w:rFonts w:ascii="Times New Roman" w:hAnsi="Times New Roman" w:cs="Times New Roman"/>
          <w:sz w:val="24"/>
          <w:szCs w:val="24"/>
        </w:rPr>
        <w:t xml:space="preserve">.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jelzések 78%-a kiskorúakról érkezett hasonlóan az elmúlt évekhez, melyek továbbra is köznevelési intézményektől, védőnőktől érkeztek. Felnőtt korúakat érintően jelzést önkormányzatok</w:t>
      </w:r>
      <w:r w:rsidR="005C7C1B">
        <w:rPr>
          <w:rFonts w:ascii="Times New Roman" w:hAnsi="Times New Roman" w:cs="Times New Roman"/>
          <w:sz w:val="24"/>
          <w:szCs w:val="24"/>
        </w:rPr>
        <w:t>,</w:t>
      </w:r>
      <w:r w:rsidRPr="0070548E">
        <w:rPr>
          <w:rFonts w:ascii="Times New Roman" w:hAnsi="Times New Roman" w:cs="Times New Roman"/>
          <w:sz w:val="24"/>
          <w:szCs w:val="24"/>
        </w:rPr>
        <w:t xml:space="preserve"> illetve magánszemélyek tettek, ezek leggyakrabban idős egyedülálló, illetve valamilyen életviteli problémával küzdő személyekről szóltak.</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Törvényi kötelezettségünknek eleget téve a járási központok felé </w:t>
      </w:r>
      <w:r w:rsidRPr="0070548E">
        <w:rPr>
          <w:rFonts w:ascii="Times New Roman" w:hAnsi="Times New Roman" w:cs="Times New Roman"/>
          <w:b/>
          <w:sz w:val="24"/>
          <w:szCs w:val="24"/>
        </w:rPr>
        <w:t>heti jelentést készítünk</w:t>
      </w:r>
      <w:r w:rsidRPr="0070548E">
        <w:rPr>
          <w:rFonts w:ascii="Times New Roman" w:hAnsi="Times New Roman" w:cs="Times New Roman"/>
          <w:sz w:val="24"/>
          <w:szCs w:val="24"/>
        </w:rPr>
        <w:t xml:space="preserve"> a beérkezett jelzésekről, valamint az azokra tett intézkedéseinkről.</w:t>
      </w:r>
    </w:p>
    <w:p w:rsidR="00784C7F" w:rsidRPr="0070548E" w:rsidRDefault="00784C7F" w:rsidP="0070548E">
      <w:pPr>
        <w:spacing w:after="0" w:line="240" w:lineRule="atLeast"/>
        <w:jc w:val="both"/>
        <w:rPr>
          <w:rFonts w:ascii="Times New Roman" w:hAnsi="Times New Roman" w:cs="Times New Roman"/>
          <w:bCs/>
          <w:iCs/>
          <w:sz w:val="24"/>
          <w:szCs w:val="24"/>
        </w:rPr>
      </w:pPr>
      <w:r w:rsidRPr="0070548E">
        <w:rPr>
          <w:rFonts w:ascii="Times New Roman" w:hAnsi="Times New Roman" w:cs="Times New Roman"/>
          <w:sz w:val="24"/>
          <w:szCs w:val="24"/>
        </w:rPr>
        <w:t xml:space="preserve">Az észlelő- és jelzőrendszer hatékony működtetése érdekében szolgálatunk a 15/1998. NM. rendelet értelmében évi 6 alkalommal </w:t>
      </w:r>
      <w:r w:rsidRPr="0070548E">
        <w:rPr>
          <w:rFonts w:ascii="Times New Roman" w:hAnsi="Times New Roman" w:cs="Times New Roman"/>
          <w:b/>
          <w:sz w:val="24"/>
          <w:szCs w:val="24"/>
        </w:rPr>
        <w:t>szakmaközi megbeszéléseket szervezett</w:t>
      </w:r>
      <w:r w:rsidRPr="0070548E">
        <w:rPr>
          <w:rFonts w:ascii="Times New Roman" w:hAnsi="Times New Roman" w:cs="Times New Roman"/>
          <w:sz w:val="24"/>
          <w:szCs w:val="24"/>
        </w:rPr>
        <w:t>.</w:t>
      </w:r>
      <w:r w:rsidRPr="0070548E">
        <w:rPr>
          <w:rFonts w:ascii="Times New Roman" w:hAnsi="Times New Roman" w:cs="Times New Roman"/>
          <w:b/>
          <w:sz w:val="24"/>
          <w:szCs w:val="24"/>
        </w:rPr>
        <w:t xml:space="preserve"> </w:t>
      </w:r>
      <w:r w:rsidRPr="0070548E">
        <w:rPr>
          <w:rFonts w:ascii="Times New Roman" w:hAnsi="Times New Roman" w:cs="Times New Roman"/>
          <w:sz w:val="24"/>
          <w:szCs w:val="24"/>
        </w:rPr>
        <w:t>Ennek a munkának egyik nagy reprezentatív eseménye az</w:t>
      </w:r>
      <w:r w:rsidRPr="0070548E">
        <w:rPr>
          <w:rFonts w:ascii="Times New Roman" w:hAnsi="Times New Roman" w:cs="Times New Roman"/>
          <w:b/>
          <w:sz w:val="24"/>
          <w:szCs w:val="24"/>
        </w:rPr>
        <w:t xml:space="preserve"> éves szakmai tanácskozás, </w:t>
      </w:r>
      <w:r w:rsidRPr="0070548E">
        <w:rPr>
          <w:rFonts w:ascii="Times New Roman" w:hAnsi="Times New Roman" w:cs="Times New Roman"/>
          <w:sz w:val="24"/>
          <w:szCs w:val="24"/>
        </w:rPr>
        <w:t>melyet két helyszínen tartottunk a két járás vonatkozásában</w:t>
      </w:r>
      <w:r w:rsidR="00D71997">
        <w:rPr>
          <w:rFonts w:ascii="Times New Roman" w:hAnsi="Times New Roman" w:cs="Times New Roman"/>
          <w:sz w:val="24"/>
          <w:szCs w:val="24"/>
        </w:rPr>
        <w:t>:</w:t>
      </w:r>
      <w:r w:rsidRPr="0070548E">
        <w:rPr>
          <w:rFonts w:ascii="Times New Roman" w:hAnsi="Times New Roman" w:cs="Times New Roman"/>
          <w:sz w:val="24"/>
          <w:szCs w:val="24"/>
        </w:rPr>
        <w:t xml:space="preserve"> Zalaszentgróton</w:t>
      </w:r>
      <w:r w:rsidR="00D71997">
        <w:rPr>
          <w:rFonts w:ascii="Times New Roman" w:hAnsi="Times New Roman" w:cs="Times New Roman"/>
          <w:sz w:val="24"/>
          <w:szCs w:val="24"/>
        </w:rPr>
        <w:t>,</w:t>
      </w:r>
      <w:r w:rsidRPr="0070548E">
        <w:rPr>
          <w:rFonts w:ascii="Times New Roman" w:hAnsi="Times New Roman" w:cs="Times New Roman"/>
          <w:sz w:val="24"/>
          <w:szCs w:val="24"/>
        </w:rPr>
        <w:t xml:space="preserve"> illetve Zalacsányban. </w:t>
      </w:r>
    </w:p>
    <w:p w:rsidR="00D71997" w:rsidRDefault="00D71997" w:rsidP="0070548E">
      <w:pPr>
        <w:spacing w:after="0" w:line="240" w:lineRule="atLeast"/>
        <w:jc w:val="both"/>
        <w:rPr>
          <w:rFonts w:ascii="Times New Roman" w:hAnsi="Times New Roman" w:cs="Times New Roman"/>
          <w:b/>
          <w:bCs/>
          <w:snapToGrid w:val="0"/>
          <w:sz w:val="28"/>
          <w:szCs w:val="28"/>
          <w:u w:val="single"/>
        </w:rPr>
      </w:pPr>
    </w:p>
    <w:p w:rsidR="00D71997" w:rsidRPr="0070548E" w:rsidRDefault="00D71997" w:rsidP="0070548E">
      <w:pPr>
        <w:spacing w:after="0" w:line="240" w:lineRule="atLeast"/>
        <w:jc w:val="both"/>
        <w:rPr>
          <w:rFonts w:ascii="Times New Roman" w:hAnsi="Times New Roman" w:cs="Times New Roman"/>
          <w:b/>
          <w:bCs/>
          <w:snapToGrid w:val="0"/>
          <w:sz w:val="28"/>
          <w:szCs w:val="28"/>
          <w:u w:val="single"/>
        </w:rPr>
      </w:pPr>
    </w:p>
    <w:p w:rsidR="00784C7F" w:rsidRPr="00D71997" w:rsidRDefault="005C7C1B" w:rsidP="005C7C1B">
      <w:pPr>
        <w:tabs>
          <w:tab w:val="left" w:pos="5475"/>
        </w:tabs>
        <w:spacing w:after="0" w:line="240" w:lineRule="atLeast"/>
        <w:jc w:val="both"/>
        <w:rPr>
          <w:rFonts w:ascii="Times New Roman" w:hAnsi="Times New Roman" w:cs="Times New Roman"/>
          <w:b/>
          <w:i/>
          <w:sz w:val="28"/>
          <w:szCs w:val="28"/>
          <w:u w:val="single"/>
        </w:rPr>
      </w:pPr>
      <w:r>
        <w:rPr>
          <w:rFonts w:ascii="Times New Roman" w:hAnsi="Times New Roman" w:cs="Times New Roman"/>
          <w:b/>
          <w:i/>
          <w:sz w:val="28"/>
          <w:szCs w:val="28"/>
          <w:u w:val="single"/>
        </w:rPr>
        <w:t>A</w:t>
      </w:r>
      <w:r w:rsidR="00772D9F">
        <w:rPr>
          <w:rFonts w:ascii="Times New Roman" w:hAnsi="Times New Roman" w:cs="Times New Roman"/>
          <w:b/>
          <w:i/>
          <w:sz w:val="28"/>
          <w:szCs w:val="28"/>
          <w:u w:val="single"/>
        </w:rPr>
        <w:t xml:space="preserve"> szociális alapszolgáltatások </w:t>
      </w:r>
      <w:r w:rsidR="00784C7F" w:rsidRPr="00D71997">
        <w:rPr>
          <w:rFonts w:ascii="Times New Roman" w:hAnsi="Times New Roman" w:cs="Times New Roman"/>
          <w:b/>
          <w:i/>
          <w:sz w:val="28"/>
          <w:szCs w:val="28"/>
          <w:u w:val="single"/>
        </w:rPr>
        <w:t xml:space="preserve">2019. évi </w:t>
      </w:r>
      <w:r w:rsidR="00772D9F">
        <w:rPr>
          <w:rFonts w:ascii="Times New Roman" w:hAnsi="Times New Roman" w:cs="Times New Roman"/>
          <w:b/>
          <w:i/>
          <w:sz w:val="28"/>
          <w:szCs w:val="28"/>
          <w:u w:val="single"/>
        </w:rPr>
        <w:t>ellátásáró</w:t>
      </w:r>
      <w:r w:rsidR="00784C7F" w:rsidRPr="00D71997">
        <w:rPr>
          <w:rFonts w:ascii="Times New Roman" w:hAnsi="Times New Roman" w:cs="Times New Roman"/>
          <w:b/>
          <w:i/>
          <w:sz w:val="28"/>
          <w:szCs w:val="28"/>
          <w:u w:val="single"/>
        </w:rPr>
        <w:t>l</w:t>
      </w:r>
      <w:r>
        <w:rPr>
          <w:rFonts w:ascii="Times New Roman" w:hAnsi="Times New Roman" w:cs="Times New Roman"/>
          <w:b/>
          <w:i/>
          <w:sz w:val="28"/>
          <w:szCs w:val="28"/>
          <w:u w:val="single"/>
        </w:rPr>
        <w:t>:</w:t>
      </w:r>
    </w:p>
    <w:p w:rsidR="00784C7F" w:rsidRPr="0070548E" w:rsidRDefault="00784C7F" w:rsidP="0070548E">
      <w:pPr>
        <w:tabs>
          <w:tab w:val="left" w:pos="5475"/>
        </w:tabs>
        <w:spacing w:after="0" w:line="240" w:lineRule="atLeast"/>
        <w:jc w:val="center"/>
        <w:rPr>
          <w:rFonts w:ascii="Times New Roman" w:hAnsi="Times New Roman" w:cs="Times New Roman"/>
          <w:b/>
          <w:i/>
          <w:sz w:val="24"/>
          <w:szCs w:val="24"/>
        </w:rPr>
      </w:pPr>
    </w:p>
    <w:p w:rsidR="00784C7F" w:rsidRPr="0070548E" w:rsidRDefault="00784C7F" w:rsidP="0070548E">
      <w:pPr>
        <w:spacing w:after="0" w:line="240" w:lineRule="atLeast"/>
        <w:jc w:val="center"/>
        <w:rPr>
          <w:rFonts w:ascii="Times New Roman" w:hAnsi="Times New Roman" w:cs="Times New Roman"/>
          <w:sz w:val="24"/>
          <w:szCs w:val="24"/>
        </w:rPr>
      </w:pPr>
    </w:p>
    <w:p w:rsidR="00784C7F" w:rsidRPr="0070548E" w:rsidRDefault="00784C7F" w:rsidP="0070548E">
      <w:pPr>
        <w:shd w:val="clear" w:color="auto" w:fill="FFFFFF"/>
        <w:spacing w:after="0" w:line="240" w:lineRule="atLeast"/>
        <w:ind w:left="360"/>
        <w:jc w:val="center"/>
        <w:rPr>
          <w:rFonts w:ascii="Times New Roman" w:hAnsi="Times New Roman" w:cs="Times New Roman"/>
          <w:b/>
          <w:sz w:val="24"/>
          <w:szCs w:val="24"/>
        </w:rPr>
      </w:pPr>
      <w:r w:rsidRPr="0070548E">
        <w:rPr>
          <w:rFonts w:ascii="Times New Roman" w:hAnsi="Times New Roman" w:cs="Times New Roman"/>
          <w:b/>
          <w:sz w:val="24"/>
          <w:szCs w:val="24"/>
        </w:rPr>
        <w:t>Házi segítségnyújtás, nappali ellátás, szociális étkeztetés</w:t>
      </w:r>
    </w:p>
    <w:p w:rsidR="00784C7F" w:rsidRPr="0070548E" w:rsidRDefault="00784C7F" w:rsidP="0070548E">
      <w:pPr>
        <w:shd w:val="clear" w:color="auto" w:fill="FFFFFF"/>
        <w:spacing w:after="0" w:line="240" w:lineRule="atLeast"/>
        <w:ind w:left="360"/>
        <w:jc w:val="center"/>
        <w:rPr>
          <w:rFonts w:ascii="Times New Roman" w:hAnsi="Times New Roman" w:cs="Times New Roman"/>
          <w:b/>
          <w:sz w:val="24"/>
          <w:szCs w:val="24"/>
        </w:rPr>
      </w:pPr>
      <w:r w:rsidRPr="0070548E">
        <w:rPr>
          <w:rFonts w:ascii="Times New Roman" w:hAnsi="Times New Roman" w:cs="Times New Roman"/>
          <w:b/>
          <w:sz w:val="24"/>
          <w:szCs w:val="24"/>
        </w:rPr>
        <w:t>Zalaszentgrót, Döbröce, Felsőpáhok, Kallósd, Kisvásárhely, Ligetfalva, Tekenye és Sénye, Zalacsány települések közigazgatási területe.</w:t>
      </w:r>
    </w:p>
    <w:p w:rsidR="00784C7F" w:rsidRPr="0070548E" w:rsidRDefault="00784C7F" w:rsidP="0070548E">
      <w:pPr>
        <w:shd w:val="clear" w:color="auto" w:fill="FFFFFF"/>
        <w:spacing w:after="0" w:line="240" w:lineRule="atLeast"/>
        <w:ind w:left="360"/>
        <w:jc w:val="center"/>
        <w:rPr>
          <w:rFonts w:ascii="Times New Roman" w:hAnsi="Times New Roman" w:cs="Times New Roman"/>
          <w:b/>
          <w:sz w:val="24"/>
          <w:szCs w:val="24"/>
        </w:rPr>
      </w:pPr>
    </w:p>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u w:val="single"/>
        </w:rPr>
      </w:pPr>
      <w:r w:rsidRPr="0070548E">
        <w:rPr>
          <w:rFonts w:ascii="Times New Roman" w:hAnsi="Times New Roman" w:cs="Times New Roman"/>
          <w:b/>
          <w:sz w:val="24"/>
          <w:szCs w:val="24"/>
          <w:u w:val="single"/>
        </w:rPr>
        <w:t>1.) Az intézmény neve, elérhetősége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4"/>
        <w:gridCol w:w="5960"/>
      </w:tblGrid>
      <w:tr w:rsidR="00784C7F" w:rsidRPr="0070548E" w:rsidTr="005C7C1B">
        <w:trPr>
          <w:trHeight w:val="648"/>
        </w:trPr>
        <w:tc>
          <w:tcPr>
            <w:tcW w:w="3255"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Intézmény neve:</w:t>
            </w:r>
          </w:p>
        </w:tc>
        <w:tc>
          <w:tcPr>
            <w:tcW w:w="6037"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Zalaszentgróti Szociális, Család- és Gyermekjóléti Központ</w:t>
            </w:r>
          </w:p>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Idősek Klubja</w:t>
            </w:r>
          </w:p>
        </w:tc>
      </w:tr>
      <w:tr w:rsidR="00784C7F" w:rsidRPr="0070548E" w:rsidTr="00FB59EB">
        <w:trPr>
          <w:trHeight w:val="368"/>
        </w:trPr>
        <w:tc>
          <w:tcPr>
            <w:tcW w:w="3255"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Címe:</w:t>
            </w:r>
          </w:p>
        </w:tc>
        <w:tc>
          <w:tcPr>
            <w:tcW w:w="6037"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8790 ZALASZENTGRÓT, Batthyány u. 32.</w:t>
            </w:r>
          </w:p>
        </w:tc>
      </w:tr>
      <w:tr w:rsidR="00784C7F" w:rsidRPr="0070548E" w:rsidTr="00FB59EB">
        <w:trPr>
          <w:trHeight w:val="356"/>
        </w:trPr>
        <w:tc>
          <w:tcPr>
            <w:tcW w:w="3255"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Telefonszám:</w:t>
            </w:r>
          </w:p>
        </w:tc>
        <w:tc>
          <w:tcPr>
            <w:tcW w:w="6037"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83/ 360-061</w:t>
            </w:r>
          </w:p>
        </w:tc>
      </w:tr>
      <w:tr w:rsidR="00784C7F" w:rsidRPr="0070548E" w:rsidTr="00FB59EB">
        <w:trPr>
          <w:trHeight w:val="368"/>
        </w:trPr>
        <w:tc>
          <w:tcPr>
            <w:tcW w:w="3255"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Fax:</w:t>
            </w:r>
          </w:p>
        </w:tc>
        <w:tc>
          <w:tcPr>
            <w:tcW w:w="6037"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83/306-061</w:t>
            </w:r>
          </w:p>
        </w:tc>
      </w:tr>
      <w:tr w:rsidR="00784C7F" w:rsidRPr="0070548E" w:rsidTr="00FB59EB">
        <w:trPr>
          <w:trHeight w:val="356"/>
        </w:trPr>
        <w:tc>
          <w:tcPr>
            <w:tcW w:w="3255" w:type="dxa"/>
          </w:tcPr>
          <w:p w:rsidR="00784C7F" w:rsidRPr="0070548E" w:rsidRDefault="00784C7F" w:rsidP="0070548E">
            <w:pPr>
              <w:tabs>
                <w:tab w:val="left" w:pos="3420"/>
                <w:tab w:val="right" w:leader="underscore" w:pos="9000"/>
              </w:tabs>
              <w:spacing w:after="0" w:line="240" w:lineRule="atLeast"/>
              <w:rPr>
                <w:rFonts w:ascii="Times New Roman" w:hAnsi="Times New Roman" w:cs="Times New Roman"/>
                <w:b/>
                <w:sz w:val="24"/>
                <w:szCs w:val="24"/>
              </w:rPr>
            </w:pPr>
            <w:r w:rsidRPr="0070548E">
              <w:rPr>
                <w:rFonts w:ascii="Times New Roman" w:hAnsi="Times New Roman" w:cs="Times New Roman"/>
                <w:b/>
                <w:sz w:val="24"/>
                <w:szCs w:val="24"/>
              </w:rPr>
              <w:t>E-mail:</w:t>
            </w:r>
          </w:p>
        </w:tc>
        <w:tc>
          <w:tcPr>
            <w:tcW w:w="6037" w:type="dxa"/>
          </w:tcPr>
          <w:p w:rsidR="00784C7F" w:rsidRPr="00352285" w:rsidRDefault="00821A82" w:rsidP="0070548E">
            <w:pPr>
              <w:tabs>
                <w:tab w:val="left" w:pos="3420"/>
                <w:tab w:val="right" w:leader="underscore" w:pos="9000"/>
              </w:tabs>
              <w:spacing w:after="0" w:line="240" w:lineRule="atLeast"/>
              <w:rPr>
                <w:rFonts w:ascii="Times New Roman" w:hAnsi="Times New Roman" w:cs="Times New Roman"/>
                <w:i/>
                <w:sz w:val="24"/>
                <w:szCs w:val="24"/>
              </w:rPr>
            </w:pPr>
            <w:hyperlink r:id="rId8" w:history="1">
              <w:r w:rsidR="00784C7F" w:rsidRPr="00352285">
                <w:rPr>
                  <w:rStyle w:val="Hiperhivatkozs"/>
                  <w:rFonts w:ascii="Times New Roman" w:hAnsi="Times New Roman" w:cs="Times New Roman"/>
                  <w:i/>
                  <w:color w:val="auto"/>
                  <w:sz w:val="24"/>
                  <w:szCs w:val="24"/>
                  <w:u w:val="none"/>
                </w:rPr>
                <w:t>grotmaci@zalaszentgrot.hu</w:t>
              </w:r>
            </w:hyperlink>
            <w:r w:rsidR="00784C7F" w:rsidRPr="00352285">
              <w:rPr>
                <w:rFonts w:ascii="Times New Roman" w:hAnsi="Times New Roman" w:cs="Times New Roman"/>
                <w:i/>
                <w:sz w:val="24"/>
                <w:szCs w:val="24"/>
              </w:rPr>
              <w:t xml:space="preserve"> </w:t>
            </w:r>
          </w:p>
          <w:p w:rsidR="00784C7F" w:rsidRPr="0070548E" w:rsidRDefault="00784C7F" w:rsidP="0070548E">
            <w:pPr>
              <w:tabs>
                <w:tab w:val="left" w:pos="3420"/>
                <w:tab w:val="right" w:leader="underscore" w:pos="9000"/>
              </w:tabs>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szoc@zalaszentgrot.hu</w:t>
            </w:r>
          </w:p>
        </w:tc>
      </w:tr>
    </w:tbl>
    <w:p w:rsidR="009D730A" w:rsidRPr="0070548E" w:rsidRDefault="009D730A" w:rsidP="0070548E">
      <w:pPr>
        <w:spacing w:after="0" w:line="240" w:lineRule="atLeast"/>
        <w:rPr>
          <w:rFonts w:ascii="Times New Roman" w:hAnsi="Times New Roman" w:cs="Times New Roman"/>
          <w:b/>
          <w:sz w:val="24"/>
          <w:szCs w:val="24"/>
          <w:u w:val="single"/>
        </w:rPr>
      </w:pPr>
    </w:p>
    <w:p w:rsidR="00784C7F" w:rsidRPr="0070548E" w:rsidRDefault="00784C7F" w:rsidP="0070548E">
      <w:pPr>
        <w:spacing w:after="0" w:line="240" w:lineRule="atLeast"/>
        <w:rPr>
          <w:rFonts w:ascii="Times New Roman" w:hAnsi="Times New Roman" w:cs="Times New Roman"/>
          <w:b/>
          <w:sz w:val="24"/>
          <w:szCs w:val="24"/>
          <w:u w:val="single"/>
        </w:rPr>
      </w:pPr>
      <w:r w:rsidRPr="0070548E">
        <w:rPr>
          <w:rFonts w:ascii="Times New Roman" w:hAnsi="Times New Roman" w:cs="Times New Roman"/>
          <w:b/>
          <w:sz w:val="24"/>
          <w:szCs w:val="24"/>
          <w:u w:val="single"/>
        </w:rPr>
        <w:t xml:space="preserve">2.) Szervezeti forma: </w:t>
      </w:r>
    </w:p>
    <w:p w:rsidR="00784C7F" w:rsidRPr="0070548E" w:rsidRDefault="00784C7F" w:rsidP="0070548E">
      <w:pPr>
        <w:spacing w:after="0" w:line="240" w:lineRule="atLeast"/>
        <w:ind w:left="1413"/>
        <w:rPr>
          <w:rFonts w:ascii="Times New Roman" w:hAnsi="Times New Roman" w:cs="Times New Roman"/>
          <w:sz w:val="24"/>
          <w:szCs w:val="24"/>
        </w:rPr>
      </w:pPr>
      <w:r w:rsidRPr="0070548E">
        <w:rPr>
          <w:rFonts w:ascii="Times New Roman" w:hAnsi="Times New Roman" w:cs="Times New Roman"/>
          <w:sz w:val="24"/>
          <w:szCs w:val="24"/>
        </w:rPr>
        <w:t xml:space="preserve">X    </w:t>
      </w:r>
      <w:r w:rsidRPr="0070548E">
        <w:rPr>
          <w:rFonts w:ascii="Times New Roman" w:hAnsi="Times New Roman" w:cs="Times New Roman"/>
          <w:sz w:val="24"/>
          <w:szCs w:val="24"/>
          <w:u w:val="single"/>
        </w:rPr>
        <w:t>önálló intézmény</w:t>
      </w:r>
    </w:p>
    <w:p w:rsidR="00784C7F" w:rsidRPr="0070548E" w:rsidRDefault="00784C7F" w:rsidP="0070548E">
      <w:pPr>
        <w:numPr>
          <w:ilvl w:val="0"/>
          <w:numId w:val="10"/>
        </w:num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más intézmény keretében működik</w:t>
      </w:r>
    </w:p>
    <w:p w:rsidR="009D730A" w:rsidRPr="0070548E" w:rsidRDefault="009D730A" w:rsidP="0070548E">
      <w:pPr>
        <w:spacing w:after="0" w:line="240" w:lineRule="atLeast"/>
        <w:ind w:left="1773"/>
        <w:rPr>
          <w:rFonts w:ascii="Times New Roman" w:hAnsi="Times New Roman" w:cs="Times New Roman"/>
          <w:sz w:val="24"/>
          <w:szCs w:val="24"/>
        </w:rPr>
      </w:pPr>
    </w:p>
    <w:p w:rsidR="00784C7F" w:rsidRPr="0070548E" w:rsidRDefault="00784C7F" w:rsidP="0070548E">
      <w:pPr>
        <w:spacing w:after="0" w:line="240" w:lineRule="atLeast"/>
        <w:rPr>
          <w:rFonts w:ascii="Times New Roman" w:hAnsi="Times New Roman" w:cs="Times New Roman"/>
          <w:b/>
          <w:sz w:val="24"/>
          <w:szCs w:val="24"/>
          <w:u w:val="single"/>
        </w:rPr>
      </w:pPr>
      <w:r w:rsidRPr="0070548E">
        <w:rPr>
          <w:rFonts w:ascii="Times New Roman" w:hAnsi="Times New Roman" w:cs="Times New Roman"/>
          <w:b/>
          <w:sz w:val="24"/>
          <w:szCs w:val="24"/>
          <w:u w:val="single"/>
        </w:rPr>
        <w:t>3.) Fenntartó:</w:t>
      </w:r>
    </w:p>
    <w:p w:rsidR="00784C7F" w:rsidRPr="0070548E" w:rsidRDefault="00784C7F" w:rsidP="0070548E">
      <w:pPr>
        <w:numPr>
          <w:ilvl w:val="0"/>
          <w:numId w:val="11"/>
        </w:num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Önkormányzat</w:t>
      </w:r>
    </w:p>
    <w:p w:rsidR="00784C7F" w:rsidRPr="0070548E" w:rsidRDefault="00784C7F" w:rsidP="0070548E">
      <w:pPr>
        <w:spacing w:after="0" w:line="240" w:lineRule="atLeast"/>
        <w:ind w:left="1413"/>
        <w:rPr>
          <w:rFonts w:ascii="Times New Roman" w:hAnsi="Times New Roman" w:cs="Times New Roman"/>
          <w:sz w:val="24"/>
          <w:szCs w:val="24"/>
          <w:u w:val="single"/>
        </w:rPr>
      </w:pPr>
      <w:r w:rsidRPr="0070548E">
        <w:rPr>
          <w:rFonts w:ascii="Times New Roman" w:hAnsi="Times New Roman" w:cs="Times New Roman"/>
          <w:sz w:val="24"/>
          <w:szCs w:val="24"/>
        </w:rPr>
        <w:t xml:space="preserve">X    </w:t>
      </w:r>
      <w:r w:rsidRPr="0070548E">
        <w:rPr>
          <w:rFonts w:ascii="Times New Roman" w:hAnsi="Times New Roman" w:cs="Times New Roman"/>
          <w:sz w:val="24"/>
          <w:szCs w:val="24"/>
          <w:u w:val="single"/>
        </w:rPr>
        <w:t xml:space="preserve">Társulás (Zalaszentgrót és környező települések Intézményfenntartó  </w:t>
      </w:r>
    </w:p>
    <w:p w:rsidR="00784C7F" w:rsidRPr="0070548E" w:rsidRDefault="00784C7F" w:rsidP="0070548E">
      <w:pPr>
        <w:spacing w:after="0" w:line="240" w:lineRule="atLeast"/>
        <w:ind w:left="1413"/>
        <w:rPr>
          <w:rFonts w:ascii="Times New Roman" w:hAnsi="Times New Roman" w:cs="Times New Roman"/>
          <w:sz w:val="24"/>
          <w:szCs w:val="24"/>
        </w:rPr>
      </w:pPr>
      <w:r w:rsidRPr="0070548E">
        <w:rPr>
          <w:rFonts w:ascii="Times New Roman" w:hAnsi="Times New Roman" w:cs="Times New Roman"/>
          <w:sz w:val="24"/>
          <w:szCs w:val="24"/>
        </w:rPr>
        <w:t xml:space="preserve">                       </w:t>
      </w:r>
      <w:r w:rsidRPr="0070548E">
        <w:rPr>
          <w:rFonts w:ascii="Times New Roman" w:hAnsi="Times New Roman" w:cs="Times New Roman"/>
          <w:sz w:val="24"/>
          <w:szCs w:val="24"/>
          <w:u w:val="single"/>
        </w:rPr>
        <w:t>Társulása)</w:t>
      </w:r>
    </w:p>
    <w:p w:rsidR="00784C7F" w:rsidRPr="0070548E" w:rsidRDefault="00784C7F" w:rsidP="0070548E">
      <w:pPr>
        <w:numPr>
          <w:ilvl w:val="0"/>
          <w:numId w:val="11"/>
        </w:num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Egyéb:</w:t>
      </w:r>
      <w:r w:rsidRPr="00A81832">
        <w:rPr>
          <w:rFonts w:ascii="Times New Roman" w:hAnsi="Times New Roman" w:cs="Times New Roman"/>
          <w:sz w:val="24"/>
          <w:szCs w:val="24"/>
          <w:u w:val="single"/>
        </w:rPr>
        <w:t xml:space="preserve"> </w:t>
      </w:r>
      <w:r w:rsidRPr="00A81832">
        <w:rPr>
          <w:rFonts w:ascii="Times New Roman" w:hAnsi="Times New Roman" w:cs="Times New Roman"/>
          <w:sz w:val="24"/>
          <w:szCs w:val="24"/>
          <w:u w:val="single"/>
        </w:rPr>
        <w:softHyphen/>
      </w:r>
      <w:r w:rsidRPr="00A81832">
        <w:rPr>
          <w:rFonts w:ascii="Times New Roman" w:hAnsi="Times New Roman" w:cs="Times New Roman"/>
          <w:sz w:val="24"/>
          <w:szCs w:val="24"/>
          <w:u w:val="single"/>
        </w:rPr>
        <w:softHyphen/>
        <w:t>____________________</w:t>
      </w:r>
    </w:p>
    <w:p w:rsidR="00784C7F" w:rsidRPr="0070548E" w:rsidRDefault="00784C7F" w:rsidP="0070548E">
      <w:pPr>
        <w:spacing w:after="0" w:line="240" w:lineRule="atLeast"/>
        <w:rPr>
          <w:rFonts w:ascii="Times New Roman" w:hAnsi="Times New Roman" w:cs="Times New Roman"/>
          <w:sz w:val="24"/>
          <w:szCs w:val="24"/>
        </w:rPr>
      </w:pPr>
    </w:p>
    <w:p w:rsidR="00784C7F" w:rsidRPr="0070548E" w:rsidRDefault="00784C7F" w:rsidP="0070548E">
      <w:pPr>
        <w:spacing w:after="0" w:line="240" w:lineRule="atLeast"/>
        <w:rPr>
          <w:rFonts w:ascii="Times New Roman" w:hAnsi="Times New Roman" w:cs="Times New Roman"/>
          <w:b/>
          <w:sz w:val="24"/>
          <w:szCs w:val="24"/>
          <w:u w:val="single"/>
        </w:rPr>
      </w:pPr>
      <w:r w:rsidRPr="0070548E">
        <w:rPr>
          <w:rFonts w:ascii="Times New Roman" w:hAnsi="Times New Roman" w:cs="Times New Roman"/>
          <w:b/>
          <w:sz w:val="24"/>
          <w:szCs w:val="24"/>
          <w:u w:val="single"/>
        </w:rPr>
        <w:t>4.) Feladatellátás személyi feltételei</w:t>
      </w:r>
    </w:p>
    <w:p w:rsidR="00784C7F" w:rsidRPr="0070548E" w:rsidRDefault="00784C7F" w:rsidP="0070548E">
      <w:pPr>
        <w:tabs>
          <w:tab w:val="left" w:pos="4500"/>
          <w:tab w:val="right" w:leader="underscore" w:pos="9000"/>
        </w:tabs>
        <w:spacing w:after="0" w:line="240" w:lineRule="atLeast"/>
        <w:ind w:firstLine="360"/>
        <w:rPr>
          <w:rFonts w:ascii="Times New Roman" w:hAnsi="Times New Roman" w:cs="Times New Roman"/>
          <w:b/>
          <w:i/>
          <w:sz w:val="24"/>
          <w:szCs w:val="24"/>
        </w:rPr>
      </w:pPr>
      <w:r w:rsidRPr="0070548E">
        <w:rPr>
          <w:rFonts w:ascii="Times New Roman" w:hAnsi="Times New Roman" w:cs="Times New Roman"/>
          <w:sz w:val="24"/>
          <w:szCs w:val="24"/>
        </w:rPr>
        <w:t>Intézményvezető neve:</w:t>
      </w:r>
      <w:r w:rsidRPr="0070548E">
        <w:rPr>
          <w:rFonts w:ascii="Times New Roman" w:hAnsi="Times New Roman" w:cs="Times New Roman"/>
          <w:b/>
          <w:i/>
          <w:sz w:val="24"/>
          <w:szCs w:val="24"/>
        </w:rPr>
        <w:t xml:space="preserve"> Gulyásné Belinszky Ilona</w:t>
      </w:r>
    </w:p>
    <w:p w:rsidR="00784C7F" w:rsidRPr="0070548E" w:rsidRDefault="00784C7F" w:rsidP="0070548E">
      <w:pPr>
        <w:tabs>
          <w:tab w:val="left" w:pos="1980"/>
          <w:tab w:val="right" w:leader="underscore" w:pos="9000"/>
        </w:tabs>
        <w:spacing w:after="0" w:line="240" w:lineRule="atLeast"/>
        <w:ind w:firstLine="360"/>
        <w:rPr>
          <w:rFonts w:ascii="Times New Roman" w:hAnsi="Times New Roman" w:cs="Times New Roman"/>
          <w:b/>
          <w:i/>
          <w:sz w:val="24"/>
          <w:szCs w:val="24"/>
        </w:rPr>
      </w:pPr>
      <w:r w:rsidRPr="0070548E">
        <w:rPr>
          <w:rFonts w:ascii="Times New Roman" w:hAnsi="Times New Roman" w:cs="Times New Roman"/>
          <w:sz w:val="24"/>
          <w:szCs w:val="24"/>
        </w:rPr>
        <w:t>Szakképzettsége:</w:t>
      </w:r>
      <w:r w:rsidRPr="0070548E">
        <w:rPr>
          <w:rFonts w:ascii="Times New Roman" w:hAnsi="Times New Roman" w:cs="Times New Roman"/>
          <w:b/>
          <w:i/>
          <w:sz w:val="24"/>
          <w:szCs w:val="24"/>
        </w:rPr>
        <w:t xml:space="preserve"> szociálpedagógus</w:t>
      </w:r>
    </w:p>
    <w:p w:rsidR="00784C7F" w:rsidRPr="0070548E" w:rsidRDefault="00784C7F" w:rsidP="0070548E">
      <w:pPr>
        <w:tabs>
          <w:tab w:val="left" w:pos="1800"/>
          <w:tab w:val="left" w:pos="2700"/>
          <w:tab w:val="left" w:pos="3975"/>
        </w:tabs>
        <w:spacing w:after="0" w:line="240" w:lineRule="atLeast"/>
        <w:ind w:firstLine="360"/>
        <w:rPr>
          <w:rFonts w:ascii="Times New Roman" w:hAnsi="Times New Roman" w:cs="Times New Roman"/>
          <w:sz w:val="24"/>
          <w:szCs w:val="24"/>
        </w:rPr>
      </w:pPr>
      <w:r w:rsidRPr="0070548E">
        <w:rPr>
          <w:rFonts w:ascii="Times New Roman" w:hAnsi="Times New Roman" w:cs="Times New Roman"/>
          <w:sz w:val="24"/>
          <w:szCs w:val="24"/>
        </w:rPr>
        <w:t xml:space="preserve">Szakvizsgával rendelkezik-e: </w:t>
      </w:r>
      <w:r w:rsidRPr="0070548E">
        <w:rPr>
          <w:rFonts w:ascii="Times New Roman" w:hAnsi="Times New Roman" w:cs="Times New Roman"/>
          <w:b/>
          <w:i/>
          <w:sz w:val="24"/>
          <w:szCs w:val="24"/>
        </w:rPr>
        <w:t>igen</w:t>
      </w:r>
      <w:r w:rsidRPr="0070548E">
        <w:rPr>
          <w:rFonts w:ascii="Times New Roman" w:hAnsi="Times New Roman" w:cs="Times New Roman"/>
          <w:sz w:val="24"/>
          <w:szCs w:val="24"/>
        </w:rPr>
        <w:t xml:space="preserve"> </w:t>
      </w:r>
      <w:r w:rsidRPr="0070548E">
        <w:rPr>
          <w:rFonts w:ascii="Times New Roman" w:hAnsi="Times New Roman" w:cs="Times New Roman"/>
          <w:sz w:val="24"/>
          <w:szCs w:val="24"/>
        </w:rPr>
        <w:tab/>
      </w:r>
    </w:p>
    <w:p w:rsidR="00784C7F" w:rsidRPr="0070548E" w:rsidRDefault="00784C7F" w:rsidP="0070548E">
      <w:pPr>
        <w:tabs>
          <w:tab w:val="left" w:pos="4500"/>
          <w:tab w:val="right" w:leader="underscore" w:pos="9000"/>
        </w:tabs>
        <w:spacing w:after="0" w:line="240" w:lineRule="atLeast"/>
        <w:ind w:firstLine="360"/>
        <w:rPr>
          <w:rFonts w:ascii="Times New Roman" w:hAnsi="Times New Roman" w:cs="Times New Roman"/>
          <w:b/>
          <w:i/>
          <w:sz w:val="24"/>
          <w:szCs w:val="24"/>
        </w:rPr>
      </w:pPr>
      <w:r w:rsidRPr="0070548E">
        <w:rPr>
          <w:rFonts w:ascii="Times New Roman" w:hAnsi="Times New Roman" w:cs="Times New Roman"/>
          <w:sz w:val="24"/>
          <w:szCs w:val="24"/>
        </w:rPr>
        <w:t xml:space="preserve">Nappali ellátásvezető: </w:t>
      </w:r>
      <w:r w:rsidRPr="0070548E">
        <w:rPr>
          <w:rFonts w:ascii="Times New Roman" w:hAnsi="Times New Roman" w:cs="Times New Roman"/>
          <w:b/>
          <w:i/>
          <w:sz w:val="24"/>
          <w:szCs w:val="24"/>
        </w:rPr>
        <w:t>Gulyásné Belinszky Ilona</w:t>
      </w:r>
    </w:p>
    <w:p w:rsidR="00784C7F" w:rsidRPr="0070548E" w:rsidRDefault="00784C7F" w:rsidP="0070548E">
      <w:pPr>
        <w:tabs>
          <w:tab w:val="left" w:pos="1800"/>
          <w:tab w:val="left" w:pos="2700"/>
        </w:tabs>
        <w:spacing w:after="0" w:line="240" w:lineRule="atLeast"/>
        <w:ind w:firstLine="360"/>
        <w:rPr>
          <w:rFonts w:ascii="Times New Roman" w:hAnsi="Times New Roman" w:cs="Times New Roman"/>
          <w:b/>
          <w:i/>
          <w:sz w:val="24"/>
          <w:szCs w:val="24"/>
        </w:rPr>
      </w:pPr>
      <w:r w:rsidRPr="0070548E">
        <w:rPr>
          <w:rFonts w:ascii="Times New Roman" w:hAnsi="Times New Roman" w:cs="Times New Roman"/>
          <w:sz w:val="24"/>
          <w:szCs w:val="24"/>
        </w:rPr>
        <w:t>Szakvizsgával rendelkezik-e</w:t>
      </w:r>
      <w:r w:rsidRPr="0070548E">
        <w:rPr>
          <w:rFonts w:ascii="Times New Roman" w:hAnsi="Times New Roman" w:cs="Times New Roman"/>
          <w:b/>
          <w:i/>
          <w:sz w:val="24"/>
          <w:szCs w:val="24"/>
        </w:rPr>
        <w:t>: igen</w:t>
      </w:r>
    </w:p>
    <w:tbl>
      <w:tblPr>
        <w:tblpPr w:leftFromText="141" w:rightFromText="141" w:vertAnchor="text" w:horzAnchor="margin" w:tblpY="364"/>
        <w:tblW w:w="9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992"/>
        <w:gridCol w:w="992"/>
        <w:gridCol w:w="2133"/>
        <w:gridCol w:w="822"/>
        <w:gridCol w:w="822"/>
        <w:gridCol w:w="740"/>
      </w:tblGrid>
      <w:tr w:rsidR="00784C7F" w:rsidRPr="0070548E" w:rsidTr="00A81832">
        <w:trPr>
          <w:trHeight w:val="859"/>
        </w:trPr>
        <w:tc>
          <w:tcPr>
            <w:tcW w:w="2802" w:type="dxa"/>
            <w:vAlign w:val="center"/>
          </w:tcPr>
          <w:p w:rsidR="00784C7F" w:rsidRPr="0070548E" w:rsidRDefault="00784C7F" w:rsidP="00A81832">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név</w:t>
            </w:r>
          </w:p>
        </w:tc>
        <w:tc>
          <w:tcPr>
            <w:tcW w:w="1984" w:type="dxa"/>
            <w:gridSpan w:val="2"/>
            <w:vAlign w:val="center"/>
          </w:tcPr>
          <w:p w:rsidR="00784C7F" w:rsidRPr="0070548E" w:rsidRDefault="00784C7F" w:rsidP="00A81832">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szakirányú szakképesítéssel rendelkezik</w:t>
            </w:r>
          </w:p>
        </w:tc>
        <w:tc>
          <w:tcPr>
            <w:tcW w:w="2133" w:type="dxa"/>
            <w:vAlign w:val="center"/>
          </w:tcPr>
          <w:p w:rsidR="00784C7F" w:rsidRPr="0070548E" w:rsidRDefault="00784C7F" w:rsidP="00A81832">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végzettsége</w:t>
            </w:r>
          </w:p>
        </w:tc>
        <w:tc>
          <w:tcPr>
            <w:tcW w:w="2384" w:type="dxa"/>
            <w:gridSpan w:val="3"/>
            <w:vAlign w:val="center"/>
          </w:tcPr>
          <w:p w:rsidR="00784C7F" w:rsidRPr="0070548E" w:rsidRDefault="00784C7F" w:rsidP="00A81832">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feladatellátás</w:t>
            </w:r>
          </w:p>
          <w:p w:rsidR="00784C7F" w:rsidRPr="0070548E" w:rsidRDefault="00784C7F" w:rsidP="00A81832">
            <w:pPr>
              <w:spacing w:after="0" w:line="240" w:lineRule="atLeast"/>
              <w:jc w:val="center"/>
              <w:rPr>
                <w:rFonts w:ascii="Times New Roman" w:hAnsi="Times New Roman" w:cs="Times New Roman"/>
                <w:b/>
                <w:sz w:val="24"/>
                <w:szCs w:val="24"/>
              </w:rPr>
            </w:pPr>
            <w:r w:rsidRPr="0070548E">
              <w:rPr>
                <w:rFonts w:ascii="Times New Roman" w:hAnsi="Times New Roman" w:cs="Times New Roman"/>
                <w:b/>
                <w:sz w:val="24"/>
                <w:szCs w:val="24"/>
              </w:rPr>
              <w:t>(óra szerint)</w:t>
            </w:r>
          </w:p>
        </w:tc>
      </w:tr>
      <w:tr w:rsidR="00784C7F" w:rsidRPr="0070548E" w:rsidTr="003268EE">
        <w:trPr>
          <w:trHeight w:val="281"/>
        </w:trPr>
        <w:tc>
          <w:tcPr>
            <w:tcW w:w="280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igen</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nem</w:t>
            </w:r>
          </w:p>
        </w:tc>
        <w:tc>
          <w:tcPr>
            <w:tcW w:w="2133"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822" w:type="dxa"/>
            <w:vAlign w:val="center"/>
          </w:tcPr>
          <w:p w:rsidR="00784C7F" w:rsidRPr="0070548E" w:rsidRDefault="00784C7F" w:rsidP="0070548E">
            <w:pPr>
              <w:spacing w:after="0" w:line="240" w:lineRule="atLeast"/>
              <w:rPr>
                <w:rFonts w:ascii="Times New Roman" w:hAnsi="Times New Roman" w:cs="Times New Roman"/>
                <w:sz w:val="24"/>
                <w:szCs w:val="24"/>
              </w:rPr>
            </w:pPr>
            <w:proofErr w:type="spellStart"/>
            <w:r w:rsidRPr="0070548E">
              <w:rPr>
                <w:rFonts w:ascii="Times New Roman" w:hAnsi="Times New Roman" w:cs="Times New Roman"/>
                <w:sz w:val="24"/>
                <w:szCs w:val="24"/>
              </w:rPr>
              <w:t>Css</w:t>
            </w:r>
            <w:proofErr w:type="spellEnd"/>
          </w:p>
        </w:tc>
        <w:tc>
          <w:tcPr>
            <w:tcW w:w="822" w:type="dxa"/>
            <w:vAlign w:val="center"/>
          </w:tcPr>
          <w:p w:rsidR="00784C7F" w:rsidRPr="0070548E" w:rsidRDefault="00784C7F" w:rsidP="0070548E">
            <w:pPr>
              <w:spacing w:after="0" w:line="240" w:lineRule="atLeast"/>
              <w:rPr>
                <w:rFonts w:ascii="Times New Roman" w:hAnsi="Times New Roman" w:cs="Times New Roman"/>
                <w:sz w:val="24"/>
                <w:szCs w:val="24"/>
              </w:rPr>
            </w:pPr>
            <w:proofErr w:type="spellStart"/>
            <w:r w:rsidRPr="0070548E">
              <w:rPr>
                <w:rFonts w:ascii="Times New Roman" w:hAnsi="Times New Roman" w:cs="Times New Roman"/>
                <w:sz w:val="24"/>
                <w:szCs w:val="24"/>
              </w:rPr>
              <w:t>Gyj</w:t>
            </w:r>
            <w:proofErr w:type="spellEnd"/>
          </w:p>
        </w:tc>
        <w:tc>
          <w:tcPr>
            <w:tcW w:w="740"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IK</w:t>
            </w:r>
          </w:p>
        </w:tc>
      </w:tr>
      <w:tr w:rsidR="00784C7F" w:rsidRPr="0070548E" w:rsidTr="003268EE">
        <w:trPr>
          <w:trHeight w:val="578"/>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Gulyásné Belinszky Ilona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Szociálpedagógus</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proofErr w:type="spellStart"/>
            <w:r w:rsidRPr="0070548E">
              <w:rPr>
                <w:rFonts w:ascii="Times New Roman" w:hAnsi="Times New Roman" w:cs="Times New Roman"/>
                <w:b/>
                <w:i/>
                <w:sz w:val="24"/>
                <w:szCs w:val="24"/>
              </w:rPr>
              <w:t>Grózingerné</w:t>
            </w:r>
            <w:proofErr w:type="spellEnd"/>
            <w:r w:rsidRPr="0070548E">
              <w:rPr>
                <w:rFonts w:ascii="Times New Roman" w:hAnsi="Times New Roman" w:cs="Times New Roman"/>
                <w:b/>
                <w:i/>
                <w:sz w:val="24"/>
                <w:szCs w:val="24"/>
              </w:rPr>
              <w:t xml:space="preserve"> Nagy Andrea (GYED-en van) helyén van Németh Zsuzsanna)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szervező</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78"/>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Halász Krisztina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proofErr w:type="spellStart"/>
            <w:r w:rsidRPr="0070548E">
              <w:rPr>
                <w:rFonts w:ascii="Times New Roman" w:hAnsi="Times New Roman" w:cs="Times New Roman"/>
                <w:b/>
                <w:i/>
                <w:sz w:val="24"/>
                <w:szCs w:val="24"/>
              </w:rPr>
              <w:t>Kanozsainé</w:t>
            </w:r>
            <w:proofErr w:type="spellEnd"/>
            <w:r w:rsidRPr="0070548E">
              <w:rPr>
                <w:rFonts w:ascii="Times New Roman" w:hAnsi="Times New Roman" w:cs="Times New Roman"/>
                <w:b/>
                <w:i/>
                <w:sz w:val="24"/>
                <w:szCs w:val="24"/>
              </w:rPr>
              <w:t xml:space="preserve"> Polgár Ildikó</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Általános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78"/>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Kovács Rita</w:t>
            </w:r>
          </w:p>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(GYED-en van)</w:t>
            </w:r>
            <w:r w:rsidR="00352285">
              <w:rPr>
                <w:rFonts w:ascii="Times New Roman" w:hAnsi="Times New Roman" w:cs="Times New Roman"/>
                <w:b/>
                <w:i/>
                <w:sz w:val="24"/>
                <w:szCs w:val="24"/>
              </w:rPr>
              <w:t xml:space="preserve"> </w:t>
            </w:r>
            <w:r w:rsidRPr="0070548E">
              <w:rPr>
                <w:rFonts w:ascii="Times New Roman" w:hAnsi="Times New Roman" w:cs="Times New Roman"/>
                <w:b/>
                <w:i/>
                <w:sz w:val="24"/>
                <w:szCs w:val="24"/>
              </w:rPr>
              <w:t>helyén volt Popper Lászlóné</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proofErr w:type="spellStart"/>
            <w:r w:rsidRPr="0070548E">
              <w:rPr>
                <w:rFonts w:ascii="Times New Roman" w:hAnsi="Times New Roman" w:cs="Times New Roman"/>
                <w:b/>
                <w:i/>
                <w:sz w:val="24"/>
                <w:szCs w:val="24"/>
              </w:rPr>
              <w:t>Koroncziné</w:t>
            </w:r>
            <w:proofErr w:type="spellEnd"/>
            <w:r w:rsidRPr="0070548E">
              <w:rPr>
                <w:rFonts w:ascii="Times New Roman" w:hAnsi="Times New Roman" w:cs="Times New Roman"/>
                <w:b/>
                <w:i/>
                <w:sz w:val="24"/>
                <w:szCs w:val="24"/>
              </w:rPr>
              <w:t xml:space="preserve"> Tanai Anikó</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859"/>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Horváth Ibolya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Önkéntes ápoló - 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Bohár Ernőné</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4</w:t>
            </w:r>
          </w:p>
        </w:tc>
      </w:tr>
      <w:tr w:rsidR="00784C7F" w:rsidRPr="0070548E" w:rsidTr="003268EE">
        <w:trPr>
          <w:trHeight w:val="562"/>
        </w:trPr>
        <w:tc>
          <w:tcPr>
            <w:tcW w:w="2802" w:type="dxa"/>
            <w:vAlign w:val="center"/>
          </w:tcPr>
          <w:p w:rsidR="00784C7F" w:rsidRPr="00A81832"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Horváth Katalin</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 xml:space="preserve">x </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lastRenderedPageBreak/>
              <w:t>Horváth Marianna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 képzés folyamatban</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w:t>
            </w: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r w:rsidRPr="0070548E">
              <w:rPr>
                <w:rFonts w:ascii="Times New Roman" w:hAnsi="Times New Roman" w:cs="Times New Roman"/>
                <w:sz w:val="24"/>
                <w:szCs w:val="24"/>
              </w:rPr>
              <w:t>8</w:t>
            </w:r>
          </w:p>
        </w:tc>
      </w:tr>
      <w:tr w:rsidR="00784C7F" w:rsidRPr="0070548E" w:rsidTr="003268EE">
        <w:trPr>
          <w:trHeight w:val="562"/>
        </w:trPr>
        <w:tc>
          <w:tcPr>
            <w:tcW w:w="2802" w:type="dxa"/>
            <w:vAlign w:val="center"/>
          </w:tcPr>
          <w:p w:rsidR="00784C7F" w:rsidRPr="0070548E" w:rsidRDefault="00784C7F" w:rsidP="0070548E">
            <w:pPr>
              <w:spacing w:after="0" w:line="240" w:lineRule="atLeast"/>
              <w:rPr>
                <w:rFonts w:ascii="Times New Roman" w:hAnsi="Times New Roman" w:cs="Times New Roman"/>
                <w:b/>
                <w:i/>
                <w:sz w:val="24"/>
                <w:szCs w:val="24"/>
              </w:rPr>
            </w:pPr>
            <w:r w:rsidRPr="0070548E">
              <w:rPr>
                <w:rFonts w:ascii="Times New Roman" w:hAnsi="Times New Roman" w:cs="Times New Roman"/>
                <w:b/>
                <w:i/>
                <w:sz w:val="24"/>
                <w:szCs w:val="24"/>
              </w:rPr>
              <w:t>Szabó Anita</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r w:rsidRPr="0070548E">
              <w:rPr>
                <w:rFonts w:ascii="Times New Roman" w:hAnsi="Times New Roman" w:cs="Times New Roman"/>
                <w:sz w:val="24"/>
                <w:szCs w:val="24"/>
              </w:rPr>
              <w:t>x</w:t>
            </w:r>
          </w:p>
        </w:tc>
        <w:tc>
          <w:tcPr>
            <w:tcW w:w="992" w:type="dxa"/>
            <w:vAlign w:val="center"/>
          </w:tcPr>
          <w:p w:rsidR="00784C7F" w:rsidRPr="0070548E" w:rsidRDefault="00784C7F" w:rsidP="0070548E">
            <w:pPr>
              <w:spacing w:after="0" w:line="240" w:lineRule="atLeast"/>
              <w:rPr>
                <w:rFonts w:ascii="Times New Roman" w:hAnsi="Times New Roman" w:cs="Times New Roman"/>
                <w:sz w:val="24"/>
                <w:szCs w:val="24"/>
              </w:rPr>
            </w:pPr>
          </w:p>
        </w:tc>
        <w:tc>
          <w:tcPr>
            <w:tcW w:w="2133" w:type="dxa"/>
            <w:vAlign w:val="center"/>
          </w:tcPr>
          <w:p w:rsidR="00784C7F" w:rsidRPr="0070548E" w:rsidRDefault="00784C7F" w:rsidP="0070548E">
            <w:pPr>
              <w:spacing w:after="0" w:line="240" w:lineRule="atLeast"/>
              <w:rPr>
                <w:rFonts w:ascii="Times New Roman" w:hAnsi="Times New Roman" w:cs="Times New Roman"/>
                <w:i/>
                <w:sz w:val="24"/>
                <w:szCs w:val="24"/>
              </w:rPr>
            </w:pPr>
            <w:r w:rsidRPr="0070548E">
              <w:rPr>
                <w:rFonts w:ascii="Times New Roman" w:hAnsi="Times New Roman" w:cs="Times New Roman"/>
                <w:i/>
                <w:sz w:val="24"/>
                <w:szCs w:val="24"/>
              </w:rPr>
              <w:t>Szociális gondozó és ápoló</w:t>
            </w: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p>
        </w:tc>
        <w:tc>
          <w:tcPr>
            <w:tcW w:w="822"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p>
        </w:tc>
        <w:tc>
          <w:tcPr>
            <w:tcW w:w="740" w:type="dxa"/>
            <w:vAlign w:val="center"/>
          </w:tcPr>
          <w:p w:rsidR="00784C7F" w:rsidRPr="0070548E" w:rsidRDefault="00784C7F" w:rsidP="0070548E">
            <w:pPr>
              <w:spacing w:after="0" w:line="240" w:lineRule="atLeast"/>
              <w:jc w:val="center"/>
              <w:rPr>
                <w:rFonts w:ascii="Times New Roman" w:hAnsi="Times New Roman" w:cs="Times New Roman"/>
                <w:sz w:val="24"/>
                <w:szCs w:val="24"/>
              </w:rPr>
            </w:pPr>
          </w:p>
        </w:tc>
      </w:tr>
    </w:tbl>
    <w:p w:rsidR="00784C7F" w:rsidRPr="0070548E" w:rsidRDefault="00784C7F" w:rsidP="0070548E">
      <w:pPr>
        <w:spacing w:after="0" w:line="240" w:lineRule="atLeast"/>
        <w:rPr>
          <w:rFonts w:ascii="Times New Roman" w:hAnsi="Times New Roman" w:cs="Times New Roman"/>
          <w:b/>
          <w:sz w:val="24"/>
          <w:szCs w:val="24"/>
          <w:u w:val="single"/>
        </w:rPr>
      </w:pPr>
    </w:p>
    <w:p w:rsidR="00784C7F" w:rsidRPr="0070548E" w:rsidRDefault="00784C7F" w:rsidP="0070548E">
      <w:pPr>
        <w:spacing w:after="0" w:line="240" w:lineRule="atLeast"/>
        <w:ind w:left="-284"/>
        <w:rPr>
          <w:rFonts w:ascii="Times New Roman" w:hAnsi="Times New Roman" w:cs="Times New Roman"/>
          <w:b/>
          <w:sz w:val="24"/>
          <w:szCs w:val="24"/>
        </w:rPr>
      </w:pPr>
    </w:p>
    <w:p w:rsidR="00784C7F" w:rsidRPr="0070548E" w:rsidRDefault="00784C7F" w:rsidP="0070548E">
      <w:pPr>
        <w:spacing w:after="0" w:line="240" w:lineRule="atLeast"/>
        <w:rPr>
          <w:rFonts w:ascii="Times New Roman" w:hAnsi="Times New Roman" w:cs="Times New Roman"/>
          <w:b/>
          <w:sz w:val="24"/>
          <w:szCs w:val="24"/>
          <w:u w:val="single"/>
        </w:rPr>
      </w:pPr>
      <w:r w:rsidRPr="0070548E">
        <w:rPr>
          <w:rFonts w:ascii="Times New Roman" w:hAnsi="Times New Roman" w:cs="Times New Roman"/>
          <w:b/>
          <w:sz w:val="24"/>
          <w:szCs w:val="24"/>
          <w:u w:val="single"/>
        </w:rPr>
        <w:t>5.) Házi segítségnyújtás bemutatása</w:t>
      </w:r>
    </w:p>
    <w:p w:rsidR="009D730A" w:rsidRPr="0070548E" w:rsidRDefault="009D730A" w:rsidP="0070548E">
      <w:pPr>
        <w:spacing w:after="0" w:line="240" w:lineRule="atLeast"/>
        <w:rPr>
          <w:rFonts w:ascii="Times New Roman" w:hAnsi="Times New Roman" w:cs="Times New Roman"/>
          <w:b/>
          <w:sz w:val="18"/>
          <w:szCs w:val="18"/>
          <w:u w:val="single"/>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házi segítségnyújtás olyan gondozási forma, amely az igénybevevő életvitelének fenntartását - szükségleteinek megfelelően – lakásán, lakókörnyezetében biztosítja.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házi segítségnyújtás hozzájárul ahhoz, hogy az ellátást igénybe vevő fizikai, mentális, szociális szükséglete saját környezetében, életkorának, élethelyzetének és egészségi állapotának megfelelően, meglévő képességeinek fenntartásával, felhasználásával, fejlesztésével biztosított legyen.</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házi segítségnyújtás fontos szakmai követelménye a prevenció és a rehabilitáció, családjukkal történő szoros együttműködés.</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házi segítségnyújtás keretében leggyakrabban nyújtott tevékenységek:</w:t>
      </w:r>
    </w:p>
    <w:p w:rsidR="00784C7F" w:rsidRPr="0070548E" w:rsidRDefault="00784C7F" w:rsidP="0070548E">
      <w:pPr>
        <w:widowControl w:val="0"/>
        <w:numPr>
          <w:ilvl w:val="0"/>
          <w:numId w:val="21"/>
        </w:numPr>
        <w:tabs>
          <w:tab w:val="clear" w:pos="720"/>
          <w:tab w:val="num" w:pos="284"/>
        </w:tabs>
        <w:suppressAutoHyphens/>
        <w:spacing w:after="0" w:line="240" w:lineRule="atLeast"/>
        <w:ind w:left="284" w:hanging="284"/>
        <w:jc w:val="both"/>
        <w:rPr>
          <w:rFonts w:ascii="Times New Roman" w:hAnsi="Times New Roman" w:cs="Times New Roman"/>
          <w:kern w:val="1"/>
          <w:sz w:val="24"/>
          <w:szCs w:val="24"/>
          <w:lang w:eastAsia="zh-CN" w:bidi="hi-IN"/>
        </w:rPr>
      </w:pPr>
      <w:r w:rsidRPr="0070548E">
        <w:rPr>
          <w:rFonts w:ascii="Times New Roman" w:hAnsi="Times New Roman" w:cs="Times New Roman"/>
          <w:b/>
          <w:kern w:val="1"/>
          <w:sz w:val="24"/>
          <w:szCs w:val="24"/>
          <w:lang w:eastAsia="zh-CN" w:bidi="hi-IN"/>
        </w:rPr>
        <w:t>Szociális segítés</w:t>
      </w:r>
      <w:r w:rsidRPr="0070548E">
        <w:rPr>
          <w:rFonts w:ascii="Times New Roman" w:hAnsi="Times New Roman" w:cs="Times New Roman"/>
          <w:kern w:val="1"/>
          <w:sz w:val="24"/>
          <w:szCs w:val="24"/>
          <w:lang w:eastAsia="zh-CN" w:bidi="hi-IN"/>
        </w:rPr>
        <w:t xml:space="preserve"> keretében: bevásárlás, segítségnyújtás ételkészítésben és az étkezés előkészítésében, takarítás a lakás életvitelszerűen használt helyiségeiben, tüzelő behordásában.</w:t>
      </w:r>
    </w:p>
    <w:p w:rsidR="00784C7F" w:rsidRPr="0070548E" w:rsidRDefault="00784C7F" w:rsidP="0070548E">
      <w:pPr>
        <w:widowControl w:val="0"/>
        <w:numPr>
          <w:ilvl w:val="0"/>
          <w:numId w:val="21"/>
        </w:numPr>
        <w:tabs>
          <w:tab w:val="clear" w:pos="720"/>
          <w:tab w:val="num" w:pos="284"/>
        </w:tabs>
        <w:suppressAutoHyphens/>
        <w:spacing w:after="0" w:line="240" w:lineRule="atLeast"/>
        <w:ind w:left="284" w:hanging="284"/>
        <w:jc w:val="both"/>
        <w:rPr>
          <w:rFonts w:ascii="Times New Roman" w:hAnsi="Times New Roman" w:cs="Times New Roman"/>
          <w:kern w:val="1"/>
          <w:sz w:val="24"/>
          <w:szCs w:val="24"/>
          <w:lang w:eastAsia="zh-CN" w:bidi="hi-IN"/>
        </w:rPr>
      </w:pPr>
      <w:r w:rsidRPr="0070548E">
        <w:rPr>
          <w:rFonts w:ascii="Times New Roman" w:hAnsi="Times New Roman" w:cs="Times New Roman"/>
          <w:b/>
          <w:kern w:val="1"/>
          <w:sz w:val="24"/>
          <w:szCs w:val="24"/>
          <w:lang w:eastAsia="zh-CN" w:bidi="hi-IN"/>
        </w:rPr>
        <w:t>Személyi gondozás</w:t>
      </w:r>
      <w:r w:rsidRPr="0070548E">
        <w:rPr>
          <w:rFonts w:ascii="Times New Roman" w:hAnsi="Times New Roman" w:cs="Times New Roman"/>
          <w:kern w:val="1"/>
          <w:sz w:val="24"/>
          <w:szCs w:val="24"/>
          <w:lang w:eastAsia="zh-CN" w:bidi="hi-IN"/>
        </w:rPr>
        <w:t xml:space="preserve"> keretében: gyógyszer adagolása, gyógyszerelés monitorozása, gyógyszerek kiváltása, a háziorvos írásos rendelésén alapuló terápia követése (véralvadásgátló injekció és inzulin beadása), mosdatás, öltöztetés, </w:t>
      </w:r>
      <w:proofErr w:type="spellStart"/>
      <w:r w:rsidRPr="0070548E">
        <w:rPr>
          <w:rFonts w:ascii="Times New Roman" w:hAnsi="Times New Roman" w:cs="Times New Roman"/>
          <w:kern w:val="1"/>
          <w:sz w:val="24"/>
          <w:szCs w:val="24"/>
          <w:lang w:eastAsia="zh-CN" w:bidi="hi-IN"/>
        </w:rPr>
        <w:t>inkontinens</w:t>
      </w:r>
      <w:proofErr w:type="spellEnd"/>
      <w:r w:rsidRPr="0070548E">
        <w:rPr>
          <w:rFonts w:ascii="Times New Roman" w:hAnsi="Times New Roman" w:cs="Times New Roman"/>
          <w:kern w:val="1"/>
          <w:sz w:val="24"/>
          <w:szCs w:val="24"/>
          <w:lang w:eastAsia="zh-CN" w:bidi="hi-IN"/>
        </w:rPr>
        <w:t xml:space="preserve"> beteg ellátása, bőrápolás. Jellemző még az ügyintézés, mentális tanácsadás, vérnyomás és vércukormérés, valamint a hely-helyzetváltoztatás segítése lakáson belül és kívül.</w:t>
      </w:r>
    </w:p>
    <w:p w:rsidR="00784C7F" w:rsidRPr="0070548E" w:rsidRDefault="00784C7F" w:rsidP="0070548E">
      <w:pPr>
        <w:widowControl w:val="0"/>
        <w:suppressAutoHyphens/>
        <w:spacing w:after="0" w:line="240" w:lineRule="atLeast"/>
        <w:jc w:val="both"/>
        <w:rPr>
          <w:rFonts w:ascii="Times New Roman" w:hAnsi="Times New Roman" w:cs="Times New Roman"/>
          <w:kern w:val="1"/>
          <w:sz w:val="24"/>
          <w:szCs w:val="24"/>
          <w:lang w:eastAsia="zh-CN" w:bidi="hi-IN"/>
        </w:rPr>
      </w:pPr>
      <w:r w:rsidRPr="0070548E">
        <w:rPr>
          <w:rFonts w:ascii="Times New Roman" w:hAnsi="Times New Roman" w:cs="Times New Roman"/>
          <w:kern w:val="1"/>
          <w:sz w:val="24"/>
          <w:szCs w:val="24"/>
          <w:lang w:eastAsia="zh-CN" w:bidi="hi-IN"/>
        </w:rPr>
        <w:t xml:space="preserve">          </w:t>
      </w:r>
    </w:p>
    <w:p w:rsidR="00784C7F" w:rsidRPr="0070548E" w:rsidRDefault="00784C7F" w:rsidP="0070548E">
      <w:pPr>
        <w:widowControl w:val="0"/>
        <w:suppressAutoHyphens/>
        <w:spacing w:after="0" w:line="240" w:lineRule="atLeast"/>
        <w:jc w:val="both"/>
        <w:rPr>
          <w:rFonts w:ascii="Times New Roman" w:hAnsi="Times New Roman" w:cs="Times New Roman"/>
          <w:color w:val="000000"/>
          <w:kern w:val="1"/>
          <w:sz w:val="24"/>
          <w:szCs w:val="24"/>
          <w:lang w:eastAsia="zh-CN" w:bidi="hi-IN"/>
        </w:rPr>
      </w:pPr>
      <w:r w:rsidRPr="0070548E">
        <w:rPr>
          <w:rFonts w:ascii="Times New Roman" w:hAnsi="Times New Roman" w:cs="Times New Roman"/>
          <w:color w:val="000000"/>
          <w:kern w:val="1"/>
          <w:sz w:val="24"/>
          <w:szCs w:val="24"/>
          <w:lang w:eastAsia="zh-CN" w:bidi="hi-IN"/>
        </w:rPr>
        <w:t xml:space="preserve">              </w:t>
      </w:r>
      <w:r w:rsidRPr="0070548E">
        <w:rPr>
          <w:rFonts w:ascii="Times New Roman" w:hAnsi="Times New Roman" w:cs="Times New Roman"/>
          <w:noProof/>
          <w:color w:val="000000"/>
          <w:kern w:val="1"/>
          <w:sz w:val="24"/>
          <w:szCs w:val="24"/>
          <w:lang w:eastAsia="hu-HU"/>
        </w:rPr>
        <w:drawing>
          <wp:inline distT="0" distB="0" distL="0" distR="0">
            <wp:extent cx="4568825" cy="2744470"/>
            <wp:effectExtent l="0" t="0" r="3175" b="17780"/>
            <wp:docPr id="3" name="Diagram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sz w:val="24"/>
          <w:szCs w:val="24"/>
        </w:rPr>
      </w:pP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lastRenderedPageBreak/>
        <w:t>2019.</w:t>
      </w:r>
      <w:r w:rsidR="003268EE">
        <w:rPr>
          <w:rFonts w:ascii="Times New Roman" w:hAnsi="Times New Roman" w:cs="Times New Roman"/>
          <w:sz w:val="24"/>
          <w:szCs w:val="24"/>
        </w:rPr>
        <w:t xml:space="preserve"> </w:t>
      </w:r>
      <w:r w:rsidRPr="0070548E">
        <w:rPr>
          <w:rFonts w:ascii="Times New Roman" w:hAnsi="Times New Roman" w:cs="Times New Roman"/>
          <w:sz w:val="24"/>
          <w:szCs w:val="24"/>
        </w:rPr>
        <w:t xml:space="preserve">december 31-én 53 fő személyi gondozásban, 10 fő pedig szociális segítésben részesült.  Az igénylők közül magas a 80 éven füliek aránya (65%) és meghatározó hányada a nők köréből kerül ki. </w:t>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2019. évben 87 személyt láttunk el, 12 főnek év közben megszűnt a gondozása, a megszüntetésre kerülő ellátottak 70%-a elhunyt, 25 fő kérte a szolgáltatás nyújtását.  Sajnos csak kisebb részükről mondható el, hogy állapotuk oly mértékben javult, hogy már nem igényelték tovább a segítségnyújtást.  Ez a nagyfokú fluktuáció jelentős szervezési munkát és a dolgozókra nagyfokú lelki terhet ró.</w:t>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Szociális gondozást csak szakképzett személy végezhet. Jelenleg az idősellátásban dolgozó valamennyi gondozó az előírt szakképesítéssel rendelkezik. Az elmúlt években két kolléganő nyugdíjba vonult, két kolléganőnek gyermeke született, valamint három felmondott. Pótlásukat új szakképzett dolgozó felvételével sikerült megoldani. </w:t>
      </w:r>
    </w:p>
    <w:p w:rsidR="00784C7F" w:rsidRPr="0070548E" w:rsidRDefault="00784C7F" w:rsidP="0070548E">
      <w:pPr>
        <w:widowControl w:val="0"/>
        <w:suppressAutoHyphens/>
        <w:spacing w:after="0" w:line="240" w:lineRule="atLeast"/>
        <w:jc w:val="both"/>
        <w:rPr>
          <w:rFonts w:ascii="Times New Roman" w:hAnsi="Times New Roman" w:cs="Times New Roman"/>
          <w:kern w:val="1"/>
          <w:sz w:val="24"/>
          <w:szCs w:val="24"/>
          <w:lang w:eastAsia="zh-CN" w:bidi="hi-IN"/>
        </w:rPr>
      </w:pPr>
      <w:r w:rsidRPr="0070548E">
        <w:rPr>
          <w:rFonts w:ascii="Times New Roman" w:hAnsi="Times New Roman" w:cs="Times New Roman"/>
          <w:kern w:val="1"/>
          <w:sz w:val="24"/>
          <w:szCs w:val="24"/>
          <w:lang w:eastAsia="zh-CN" w:bidi="hi-IN"/>
        </w:rPr>
        <w:t xml:space="preserve">Pozitív eredmény a szolgáltatásban, hogy 2017. decemberében intézményünk átvehette a </w:t>
      </w:r>
      <w:r w:rsidRPr="0070548E">
        <w:rPr>
          <w:rFonts w:ascii="Times New Roman" w:hAnsi="Times New Roman" w:cs="Times New Roman"/>
          <w:bCs/>
          <w:sz w:val="24"/>
          <w:szCs w:val="24"/>
        </w:rPr>
        <w:t xml:space="preserve">2 db Dacia </w:t>
      </w:r>
      <w:proofErr w:type="spellStart"/>
      <w:r w:rsidRPr="0070548E">
        <w:rPr>
          <w:rFonts w:ascii="Times New Roman" w:hAnsi="Times New Roman" w:cs="Times New Roman"/>
          <w:bCs/>
          <w:sz w:val="24"/>
          <w:szCs w:val="24"/>
        </w:rPr>
        <w:t>Duster</w:t>
      </w:r>
      <w:proofErr w:type="spellEnd"/>
      <w:r w:rsidRPr="0070548E">
        <w:rPr>
          <w:rFonts w:ascii="Times New Roman" w:hAnsi="Times New Roman" w:cs="Times New Roman"/>
          <w:bCs/>
          <w:sz w:val="24"/>
          <w:szCs w:val="24"/>
        </w:rPr>
        <w:t xml:space="preserve"> személygépkocsit, 1 db segédmotoros kerékpárt </w:t>
      </w:r>
      <w:r w:rsidRPr="0070548E">
        <w:rPr>
          <w:rFonts w:ascii="Times New Roman" w:hAnsi="Times New Roman" w:cs="Times New Roman"/>
          <w:sz w:val="24"/>
          <w:szCs w:val="24"/>
        </w:rPr>
        <w:t>,</w:t>
      </w:r>
      <w:r w:rsidRPr="0070548E">
        <w:rPr>
          <w:rFonts w:ascii="Times New Roman" w:hAnsi="Times New Roman" w:cs="Times New Roman"/>
          <w:bCs/>
          <w:sz w:val="24"/>
          <w:szCs w:val="24"/>
        </w:rPr>
        <w:t xml:space="preserve">10 db kerékpárt, valamint 1 db elektromos kerékpárt. </w:t>
      </w:r>
      <w:r w:rsidRPr="0070548E">
        <w:rPr>
          <w:rFonts w:ascii="Times New Roman" w:hAnsi="Times New Roman" w:cs="Times New Roman"/>
          <w:kern w:val="1"/>
          <w:sz w:val="24"/>
          <w:szCs w:val="24"/>
          <w:lang w:eastAsia="zh-CN" w:bidi="hi-IN"/>
        </w:rPr>
        <w:t xml:space="preserve">Az beszerzett eszközök nagy segítséget jelentenek a gondozónőknek a távolabb, illetve a csatolt településrészeken élő idősek ellátásában.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eszközök beszerzését a Szociális alapszolgáltatások infrastruktúrájának bővítése, fejlesztése c. felhívásra benyújtott, TOP-4.2.1. pályázat keretében nyerte el a fenntartó.</w:t>
      </w:r>
    </w:p>
    <w:p w:rsidR="00784C7F" w:rsidRPr="0070548E" w:rsidRDefault="00784C7F" w:rsidP="0070548E">
      <w:pPr>
        <w:spacing w:after="0" w:line="240" w:lineRule="atLeast"/>
        <w:ind w:left="-284"/>
        <w:jc w:val="both"/>
        <w:rPr>
          <w:rFonts w:ascii="Times New Roman" w:hAnsi="Times New Roman" w:cs="Times New Roman"/>
          <w:bCs/>
          <w:snapToGrid w:val="0"/>
          <w:sz w:val="24"/>
          <w:szCs w:val="24"/>
        </w:rPr>
      </w:pPr>
    </w:p>
    <w:p w:rsidR="00784C7F" w:rsidRPr="0070548E" w:rsidRDefault="00784C7F" w:rsidP="0070548E">
      <w:pPr>
        <w:spacing w:after="0" w:line="240" w:lineRule="atLeast"/>
        <w:ind w:left="14"/>
        <w:jc w:val="both"/>
        <w:rPr>
          <w:rFonts w:ascii="Times New Roman" w:hAnsi="Times New Roman" w:cs="Times New Roman"/>
          <w:b/>
          <w:bCs/>
          <w:snapToGrid w:val="0"/>
          <w:sz w:val="24"/>
          <w:szCs w:val="24"/>
          <w:u w:val="single"/>
        </w:rPr>
      </w:pPr>
      <w:r w:rsidRPr="0070548E">
        <w:rPr>
          <w:rFonts w:ascii="Times New Roman" w:hAnsi="Times New Roman" w:cs="Times New Roman"/>
          <w:b/>
          <w:bCs/>
          <w:snapToGrid w:val="0"/>
          <w:sz w:val="24"/>
          <w:szCs w:val="24"/>
          <w:u w:val="single"/>
        </w:rPr>
        <w:t>6.) Szociális étkeztetés</w:t>
      </w:r>
    </w:p>
    <w:p w:rsidR="009D730A" w:rsidRPr="0070548E" w:rsidRDefault="009D730A" w:rsidP="0070548E">
      <w:pPr>
        <w:spacing w:after="0" w:line="240" w:lineRule="atLeast"/>
        <w:ind w:left="14"/>
        <w:jc w:val="both"/>
        <w:rPr>
          <w:rFonts w:ascii="Times New Roman" w:hAnsi="Times New Roman" w:cs="Times New Roman"/>
          <w:b/>
          <w:bCs/>
          <w:snapToGrid w:val="0"/>
          <w:sz w:val="18"/>
          <w:szCs w:val="18"/>
          <w:u w:val="single"/>
        </w:rPr>
      </w:pPr>
    </w:p>
    <w:p w:rsidR="00784C7F" w:rsidRPr="0070548E" w:rsidRDefault="00784C7F" w:rsidP="0070548E">
      <w:pPr>
        <w:spacing w:after="0" w:line="240" w:lineRule="atLeast"/>
        <w:jc w:val="both"/>
        <w:rPr>
          <w:rFonts w:ascii="Times New Roman" w:hAnsi="Times New Roman" w:cs="Times New Roman"/>
          <w:b/>
          <w:sz w:val="24"/>
          <w:szCs w:val="24"/>
        </w:rPr>
      </w:pPr>
      <w:r w:rsidRPr="0070548E">
        <w:rPr>
          <w:rFonts w:ascii="Times New Roman" w:hAnsi="Times New Roman" w:cs="Times New Roman"/>
          <w:sz w:val="24"/>
          <w:szCs w:val="24"/>
        </w:rPr>
        <w:t xml:space="preserve">Az étkeztetés megszervezése a lakosság szükségleteinek megfelelően történik (kiszolgálásával, helyben fogyasztva az intézmény székhelyén, elvitelének lehetővé tételével, lakásra szállításával).  Étkeztetés keretében főétkezésként napi egyszeri meleg ételt biztosítunk. Diétás étkeztetést igény felmerülése esetén szükséges megszervezni. Étkeztetés céljára a Vásártér Bt. (székhely: 8790 Zalaszentgrót, Templom tér 1, cégjegyzékszám: 20-06-035055, adószám: 27635227-2-20) által üzemeltetett iskolai főzőhelyről kerül az étel kiszállításra a következő településekre: Zalaszentgrót, Tekenye, Kallósd, Sénye.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Zalaszentgróton a gépjárművezető szállítja át az ételt a melegítő konyhára.</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élelmiszer szállítására használt jármű és a tartályok alkalmasságát a Zala Megyei Mezőgazdasági Szakigazgatási Hivatal Élelmiszerlánc-biztonsági és Állategészségügyi Igazgatósága igazolta kérelmünk alapján. A tárolóedényeket a mosogatóhelyiségben 2 fázisú fertőtlenítő mosogatással tisztítják.</w:t>
      </w:r>
    </w:p>
    <w:p w:rsidR="00784C7F" w:rsidRPr="0070548E" w:rsidRDefault="00784C7F" w:rsidP="0070548E">
      <w:pPr>
        <w:spacing w:after="0" w:line="240" w:lineRule="atLeast"/>
        <w:jc w:val="both"/>
        <w:rPr>
          <w:rFonts w:ascii="Times New Roman" w:hAnsi="Times New Roman" w:cs="Times New Roman"/>
          <w:color w:val="000000"/>
          <w:sz w:val="24"/>
          <w:szCs w:val="24"/>
        </w:rPr>
      </w:pPr>
    </w:p>
    <w:p w:rsidR="00784C7F" w:rsidRPr="0070548E" w:rsidRDefault="00784C7F" w:rsidP="0070548E">
      <w:pPr>
        <w:spacing w:after="0" w:line="240" w:lineRule="atLeast"/>
        <w:jc w:val="both"/>
        <w:rPr>
          <w:rFonts w:ascii="Times New Roman" w:hAnsi="Times New Roman" w:cs="Times New Roman"/>
          <w:b/>
          <w:i/>
          <w:color w:val="000000"/>
          <w:sz w:val="24"/>
          <w:szCs w:val="24"/>
          <w:u w:val="single"/>
        </w:rPr>
      </w:pPr>
      <w:r w:rsidRPr="0070548E">
        <w:rPr>
          <w:rFonts w:ascii="Times New Roman" w:hAnsi="Times New Roman" w:cs="Times New Roman"/>
          <w:b/>
          <w:i/>
          <w:color w:val="000000"/>
          <w:sz w:val="24"/>
          <w:szCs w:val="24"/>
          <w:u w:val="single"/>
        </w:rPr>
        <w:t>Étkeztetésben részesülők mutatószámai:</w:t>
      </w:r>
    </w:p>
    <w:p w:rsidR="00784C7F" w:rsidRPr="0070548E" w:rsidRDefault="00784C7F" w:rsidP="0070548E">
      <w:pPr>
        <w:spacing w:after="0" w:line="240" w:lineRule="atLeast"/>
        <w:jc w:val="both"/>
        <w:rPr>
          <w:rFonts w:ascii="Times New Roman" w:hAnsi="Times New Roman" w:cs="Times New Roman"/>
          <w:b/>
          <w:i/>
          <w:color w:val="000000"/>
          <w:sz w:val="24"/>
          <w:szCs w:val="24"/>
          <w:u w:val="single"/>
        </w:rPr>
      </w:pPr>
    </w:p>
    <w:p w:rsidR="00784C7F" w:rsidRPr="0070548E" w:rsidRDefault="00784C7F" w:rsidP="0070548E">
      <w:pPr>
        <w:tabs>
          <w:tab w:val="left" w:pos="6237"/>
        </w:tabs>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Ellátottak szám 2018. december 31.:                                     </w:t>
      </w:r>
      <w:r w:rsidRPr="0070548E">
        <w:rPr>
          <w:rFonts w:ascii="Times New Roman" w:hAnsi="Times New Roman" w:cs="Times New Roman"/>
          <w:sz w:val="24"/>
          <w:szCs w:val="24"/>
        </w:rPr>
        <w:tab/>
        <w:t>137 fő</w:t>
      </w:r>
    </w:p>
    <w:p w:rsidR="00784C7F" w:rsidRPr="0070548E" w:rsidRDefault="00784C7F" w:rsidP="0070548E">
      <w:pPr>
        <w:tabs>
          <w:tab w:val="left" w:pos="6237"/>
        </w:tabs>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2019. évben ellátásba vettek </w:t>
      </w:r>
      <w:proofErr w:type="gramStart"/>
      <w:r w:rsidRPr="0070548E">
        <w:rPr>
          <w:rFonts w:ascii="Times New Roman" w:hAnsi="Times New Roman" w:cs="Times New Roman"/>
          <w:sz w:val="24"/>
          <w:szCs w:val="24"/>
        </w:rPr>
        <w:t xml:space="preserve">száma:   </w:t>
      </w:r>
      <w:proofErr w:type="gramEnd"/>
      <w:r w:rsidRPr="0070548E">
        <w:rPr>
          <w:rFonts w:ascii="Times New Roman" w:hAnsi="Times New Roman" w:cs="Times New Roman"/>
          <w:sz w:val="24"/>
          <w:szCs w:val="24"/>
        </w:rPr>
        <w:t xml:space="preserve">                                          </w:t>
      </w:r>
      <w:r w:rsidRPr="0070548E">
        <w:rPr>
          <w:rFonts w:ascii="Times New Roman" w:hAnsi="Times New Roman" w:cs="Times New Roman"/>
          <w:sz w:val="24"/>
          <w:szCs w:val="24"/>
        </w:rPr>
        <w:tab/>
        <w:t xml:space="preserve">  31 fő</w:t>
      </w:r>
    </w:p>
    <w:p w:rsidR="00784C7F" w:rsidRPr="0070548E" w:rsidRDefault="00784C7F" w:rsidP="0070548E">
      <w:pPr>
        <w:tabs>
          <w:tab w:val="left" w:pos="6237"/>
        </w:tabs>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2019. évben ellátásból kikerültek </w:t>
      </w:r>
      <w:proofErr w:type="gramStart"/>
      <w:r w:rsidRPr="0070548E">
        <w:rPr>
          <w:rFonts w:ascii="Times New Roman" w:hAnsi="Times New Roman" w:cs="Times New Roman"/>
          <w:sz w:val="24"/>
          <w:szCs w:val="24"/>
        </w:rPr>
        <w:t xml:space="preserve">száma:   </w:t>
      </w:r>
      <w:proofErr w:type="gramEnd"/>
      <w:r w:rsidRPr="0070548E">
        <w:rPr>
          <w:rFonts w:ascii="Times New Roman" w:hAnsi="Times New Roman" w:cs="Times New Roman"/>
          <w:sz w:val="24"/>
          <w:szCs w:val="24"/>
        </w:rPr>
        <w:t xml:space="preserve">                                  </w:t>
      </w:r>
      <w:r w:rsidRPr="0070548E">
        <w:rPr>
          <w:rFonts w:ascii="Times New Roman" w:hAnsi="Times New Roman" w:cs="Times New Roman"/>
          <w:sz w:val="24"/>
          <w:szCs w:val="24"/>
        </w:rPr>
        <w:tab/>
        <w:t xml:space="preserve">  41 fő </w:t>
      </w:r>
    </w:p>
    <w:p w:rsidR="00784C7F" w:rsidRPr="0070548E" w:rsidRDefault="00784C7F" w:rsidP="0070548E">
      <w:pPr>
        <w:tabs>
          <w:tab w:val="left" w:pos="6237"/>
        </w:tabs>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Étkezésben részesülök száma 2019. december 31.:                </w:t>
      </w:r>
      <w:r w:rsidRPr="0070548E">
        <w:rPr>
          <w:rFonts w:ascii="Times New Roman" w:hAnsi="Times New Roman" w:cs="Times New Roman"/>
          <w:sz w:val="24"/>
          <w:szCs w:val="24"/>
        </w:rPr>
        <w:tab/>
        <w:t>127 fő</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 A kor szerinti megoszlás jól mutatja, hogy az igénylők meghatározó hányada a 70-89 éves korosztályból kerül ki, és a nők aránya nagyon magas. A 60 év alatti igénylők száma elenyésző.</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ind w:left="812"/>
        <w:jc w:val="both"/>
        <w:rPr>
          <w:rFonts w:ascii="Times New Roman" w:hAnsi="Times New Roman" w:cs="Times New Roman"/>
          <w:sz w:val="24"/>
          <w:szCs w:val="24"/>
        </w:rPr>
      </w:pPr>
      <w:r w:rsidRPr="0070548E">
        <w:rPr>
          <w:rFonts w:ascii="Times New Roman" w:hAnsi="Times New Roman" w:cs="Times New Roman"/>
          <w:noProof/>
          <w:sz w:val="24"/>
          <w:szCs w:val="24"/>
          <w:lang w:eastAsia="hu-HU"/>
        </w:rPr>
        <w:lastRenderedPageBreak/>
        <w:drawing>
          <wp:inline distT="0" distB="0" distL="0" distR="0">
            <wp:extent cx="4568825" cy="2744470"/>
            <wp:effectExtent l="0" t="0" r="3175" b="1778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84C7F" w:rsidRPr="0070548E" w:rsidRDefault="00784C7F" w:rsidP="0070548E">
      <w:pPr>
        <w:spacing w:after="0" w:line="240" w:lineRule="atLeast"/>
        <w:ind w:left="1440"/>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A 2019. decemberi állapot szerint </w:t>
      </w:r>
      <w:r w:rsidRPr="0070548E">
        <w:rPr>
          <w:rFonts w:ascii="Times New Roman" w:hAnsi="Times New Roman" w:cs="Times New Roman"/>
          <w:b/>
          <w:sz w:val="24"/>
          <w:szCs w:val="24"/>
        </w:rPr>
        <w:t>127</w:t>
      </w:r>
      <w:r w:rsidRPr="0070548E">
        <w:rPr>
          <w:rFonts w:ascii="Times New Roman" w:hAnsi="Times New Roman" w:cs="Times New Roman"/>
          <w:sz w:val="24"/>
          <w:szCs w:val="24"/>
        </w:rPr>
        <w:t xml:space="preserve"> fő vette igénybe az étkeztetést. A ténylegesen étkezők száma </w:t>
      </w:r>
      <w:r w:rsidRPr="0070548E">
        <w:rPr>
          <w:rFonts w:ascii="Times New Roman" w:hAnsi="Times New Roman" w:cs="Times New Roman"/>
          <w:b/>
          <w:sz w:val="24"/>
          <w:szCs w:val="24"/>
        </w:rPr>
        <w:t>85</w:t>
      </w:r>
      <w:r w:rsidRPr="0070548E">
        <w:rPr>
          <w:rFonts w:ascii="Times New Roman" w:hAnsi="Times New Roman" w:cs="Times New Roman"/>
          <w:sz w:val="24"/>
          <w:szCs w:val="24"/>
        </w:rPr>
        <w:t xml:space="preserve"> fő, ami az előző évekhez képest emelkedést mutat. Az ellátotti napok számának drasztikus csökkenéséből, valamint az ellátás szüneteltetéséből adódik az alacsony igénybevevői szám. Az étkezők 50 %-a hétfőn nem kéri az ebédet, közel 30 % -a kedden vagy pénteken sem, többen szüneteltetik az ellátást. </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étkezést igénybe vevők között magas a 70-89 év közöttiek száma, szám szerint 66 fő. A magas átlagéletkor indokolja, hogy a szolgáltatás igénybevételének módja közül az igénylők 60 %-a kiszállítást választotta. Az étel helyben való elfogyasztásának lehetőségét jelenleg 10 fő veszi igénybe.</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u w:val="single"/>
        </w:rPr>
      </w:pPr>
      <w:r w:rsidRPr="0070548E">
        <w:rPr>
          <w:rFonts w:ascii="Times New Roman" w:hAnsi="Times New Roman" w:cs="Times New Roman"/>
          <w:b/>
          <w:sz w:val="24"/>
          <w:szCs w:val="24"/>
          <w:u w:val="single"/>
        </w:rPr>
        <w:t>7.) Nappali ellátás</w:t>
      </w:r>
    </w:p>
    <w:p w:rsidR="00784C7F" w:rsidRPr="0070548E" w:rsidRDefault="00784C7F" w:rsidP="0070548E">
      <w:pPr>
        <w:spacing w:after="0" w:line="240" w:lineRule="atLeast"/>
        <w:jc w:val="both"/>
        <w:rPr>
          <w:rFonts w:ascii="Times New Roman" w:hAnsi="Times New Roman" w:cs="Times New Roman"/>
          <w:b/>
          <w:sz w:val="18"/>
          <w:szCs w:val="18"/>
          <w:u w:val="single"/>
        </w:rPr>
      </w:pP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A nappali ellátást biztosító intézmény – az ellátást igénybe vevők részére szociális, egészségi, mentális állapotuknak megfelelően – napi életritmust biztosító szolgáltatást nyújt. Biztosítja, hogy a szolgáltatás nyitott formában, az ellátotti kör és a lakosság által egyaránt elérhető módon működjön.</w:t>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A nappali ellátás a következő szolgáltatási elemeket biztosítja: tanácsadás, készségfejlesztés, háztartási vagy háztartást pótló segítségnyújtás, estkezelés, felügyelet, gondozás és közösségi fejlesztés.</w:t>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b/>
          <w:sz w:val="24"/>
          <w:szCs w:val="24"/>
        </w:rPr>
      </w:pPr>
      <w:r w:rsidRPr="0070548E">
        <w:rPr>
          <w:rFonts w:ascii="Times New Roman" w:hAnsi="Times New Roman" w:cs="Times New Roman"/>
          <w:b/>
          <w:sz w:val="24"/>
          <w:szCs w:val="24"/>
        </w:rPr>
        <w:t>az intézmény vezetője látogatási és eseménynaplót vezet.</w:t>
      </w:r>
    </w:p>
    <w:p w:rsidR="00784C7F" w:rsidRPr="0070548E" w:rsidRDefault="00784C7F" w:rsidP="0070548E">
      <w:pPr>
        <w:widowControl w:val="0"/>
        <w:autoSpaceDE w:val="0"/>
        <w:autoSpaceDN w:val="0"/>
        <w:adjustRightInd w:val="0"/>
        <w:spacing w:after="0" w:line="240" w:lineRule="atLeast"/>
        <w:jc w:val="both"/>
        <w:rPr>
          <w:rFonts w:ascii="Times New Roman" w:hAnsi="Times New Roman" w:cs="Times New Roman"/>
          <w:b/>
          <w:sz w:val="24"/>
          <w:szCs w:val="24"/>
        </w:rPr>
      </w:pPr>
    </w:p>
    <w:p w:rsidR="00784C7F" w:rsidRPr="0070548E" w:rsidRDefault="00784C7F" w:rsidP="0070548E">
      <w:pPr>
        <w:spacing w:after="0" w:line="240" w:lineRule="atLeast"/>
        <w:jc w:val="both"/>
        <w:rPr>
          <w:rFonts w:ascii="Times New Roman" w:hAnsi="Times New Roman" w:cs="Times New Roman"/>
          <w:iCs/>
          <w:sz w:val="24"/>
          <w:szCs w:val="24"/>
        </w:rPr>
      </w:pPr>
      <w:r w:rsidRPr="0070548E">
        <w:rPr>
          <w:rFonts w:ascii="Times New Roman" w:hAnsi="Times New Roman" w:cs="Times New Roman"/>
          <w:iCs/>
          <w:sz w:val="24"/>
          <w:szCs w:val="24"/>
        </w:rPr>
        <w:t>Az Idősek Klubja a 2019-es évet 40 ellátottal kezdte, év közben 1 fő került felvételre és 3 főnek szűnt meg az ellátása. Az ellátottak 50%-a nő, 65-74 éves kor között van az ellátottak 52%-a, a 80 év felettiek aránya elenyésző 3 fő. A 2019. évet 38 fő ellátottal zártuk.</w:t>
      </w:r>
    </w:p>
    <w:p w:rsidR="00784C7F" w:rsidRPr="0070548E" w:rsidRDefault="00784C7F" w:rsidP="0070548E">
      <w:pPr>
        <w:spacing w:after="0" w:line="240" w:lineRule="atLeast"/>
        <w:jc w:val="both"/>
        <w:rPr>
          <w:rFonts w:ascii="Times New Roman" w:hAnsi="Times New Roman" w:cs="Times New Roman"/>
          <w:iCs/>
          <w:sz w:val="24"/>
          <w:szCs w:val="24"/>
        </w:rPr>
      </w:pPr>
    </w:p>
    <w:p w:rsidR="00784C7F" w:rsidRPr="0070548E" w:rsidRDefault="00784C7F" w:rsidP="0070548E">
      <w:pPr>
        <w:spacing w:after="0" w:line="240" w:lineRule="atLeast"/>
        <w:jc w:val="both"/>
        <w:rPr>
          <w:rFonts w:ascii="Times New Roman" w:hAnsi="Times New Roman" w:cs="Times New Roman"/>
          <w:noProof/>
          <w:sz w:val="24"/>
          <w:szCs w:val="24"/>
        </w:rPr>
      </w:pPr>
      <w:r w:rsidRPr="0070548E">
        <w:rPr>
          <w:rFonts w:ascii="Times New Roman" w:hAnsi="Times New Roman" w:cs="Times New Roman"/>
          <w:iCs/>
          <w:sz w:val="24"/>
          <w:szCs w:val="24"/>
        </w:rPr>
        <w:lastRenderedPageBreak/>
        <w:t xml:space="preserve">                  </w:t>
      </w:r>
      <w:r w:rsidRPr="0070548E">
        <w:rPr>
          <w:rFonts w:ascii="Times New Roman" w:hAnsi="Times New Roman" w:cs="Times New Roman"/>
          <w:noProof/>
          <w:sz w:val="24"/>
          <w:szCs w:val="24"/>
          <w:lang w:eastAsia="hu-HU"/>
        </w:rPr>
        <w:drawing>
          <wp:inline distT="0" distB="0" distL="0" distR="0">
            <wp:extent cx="4568825" cy="2744470"/>
            <wp:effectExtent l="0" t="0" r="3175" b="1778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4C7F" w:rsidRPr="0070548E" w:rsidRDefault="00784C7F" w:rsidP="0070548E">
      <w:pPr>
        <w:spacing w:after="0" w:line="240" w:lineRule="atLeast"/>
        <w:jc w:val="both"/>
        <w:rPr>
          <w:rFonts w:ascii="Times New Roman" w:hAnsi="Times New Roman" w:cs="Times New Roman"/>
          <w:iCs/>
          <w:sz w:val="24"/>
          <w:szCs w:val="24"/>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idős nappali ellátást igénybe vevők száma az utóbbi években stagnál, látogatottsága viszonylagos állandóságot mutat, azonban vannak nehézségek, melyekre figyelemmel kell lennünk a mindennapi programok tervezése, szervezése során.</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color w:val="000000"/>
          <w:sz w:val="24"/>
          <w:szCs w:val="24"/>
        </w:rPr>
        <w:t xml:space="preserve">A klubtagok egészségi állapota fokozatosan romlik, ezért a programok szervezésénél mindig figyelembe kell vennünk ellátottjaink mobilitási lehetőségeit (pl. kirándulások szervezése). A klubokba való bejárás sok esetben az idős emberek egészségi állapota miatt, illetve közlekedési nehézségek következtében nem megoldott, ami lecsökkenti a tényleges gondozási napok számát. </w:t>
      </w:r>
      <w:r w:rsidRPr="0070548E">
        <w:rPr>
          <w:rFonts w:ascii="Times New Roman" w:hAnsi="Times New Roman" w:cs="Times New Roman"/>
          <w:sz w:val="24"/>
          <w:szCs w:val="24"/>
        </w:rPr>
        <w:t>A klubok programjai színesek, az ellátottak igényeinek figyelembevételével szerveződnek. A nappali ellátás éves programtervében szereplő programok nagyrészt megvalósultak: heti 2 órában mentális foglalkozás, olvasáshoz napi és heti lapok, könyvek biztosítása, televízió, memória játék, társasjáték, kártya, sakk.</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Egyéb programok: farsang, nőnap, egészséghét, Idősek hete</w:t>
      </w:r>
      <w:r w:rsidR="003268EE">
        <w:rPr>
          <w:rFonts w:ascii="Times New Roman" w:hAnsi="Times New Roman" w:cs="Times New Roman"/>
          <w:sz w:val="24"/>
          <w:szCs w:val="24"/>
        </w:rPr>
        <w: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Kiemelném az advent időszakában megrendezésre kerülő „Idősek Karácsonyát”</w:t>
      </w:r>
      <w:r w:rsidR="003268EE">
        <w:rPr>
          <w:rFonts w:ascii="Times New Roman" w:hAnsi="Times New Roman" w:cs="Times New Roman"/>
          <w:sz w:val="24"/>
          <w:szCs w:val="24"/>
        </w:rPr>
        <w:t>,</w:t>
      </w:r>
      <w:r w:rsidRPr="0070548E">
        <w:rPr>
          <w:rFonts w:ascii="Times New Roman" w:hAnsi="Times New Roman" w:cs="Times New Roman"/>
          <w:sz w:val="24"/>
          <w:szCs w:val="24"/>
        </w:rPr>
        <w:t xml:space="preserve"> amelyen ellátottjaink és a városban élő idősek egyaránt részt vesznek. A programokat megörökítettük és felkerültek a faliújságra.</w:t>
      </w:r>
    </w:p>
    <w:p w:rsidR="00784C7F" w:rsidRPr="0070548E" w:rsidRDefault="00784C7F" w:rsidP="0070548E">
      <w:pPr>
        <w:spacing w:after="0" w:line="240" w:lineRule="atLeast"/>
        <w:jc w:val="both"/>
        <w:rPr>
          <w:rFonts w:ascii="Times New Roman" w:hAnsi="Times New Roman" w:cs="Times New Roman"/>
          <w:sz w:val="24"/>
          <w:szCs w:val="24"/>
        </w:rPr>
      </w:pPr>
    </w:p>
    <w:p w:rsidR="00784C7F" w:rsidRPr="0070548E" w:rsidRDefault="00784C7F" w:rsidP="0070548E">
      <w:pPr>
        <w:spacing w:after="0" w:line="240" w:lineRule="atLeast"/>
        <w:jc w:val="both"/>
        <w:rPr>
          <w:rFonts w:ascii="Times New Roman" w:hAnsi="Times New Roman" w:cs="Times New Roman"/>
          <w:b/>
          <w:sz w:val="24"/>
          <w:szCs w:val="24"/>
          <w:u w:val="single"/>
        </w:rPr>
      </w:pPr>
      <w:r w:rsidRPr="0070548E">
        <w:rPr>
          <w:rFonts w:ascii="Times New Roman" w:hAnsi="Times New Roman" w:cs="Times New Roman"/>
          <w:b/>
          <w:sz w:val="24"/>
          <w:szCs w:val="24"/>
          <w:u w:val="single"/>
        </w:rPr>
        <w:t>8.) Költségvetés rövid értékelése, kiegészítő normatíva felhasználása, egyéb források bemutatása:</w:t>
      </w:r>
    </w:p>
    <w:p w:rsidR="00784C7F" w:rsidRPr="0070548E" w:rsidRDefault="00784C7F" w:rsidP="0070548E">
      <w:pPr>
        <w:spacing w:after="0" w:line="240" w:lineRule="atLeast"/>
        <w:jc w:val="both"/>
        <w:rPr>
          <w:rFonts w:ascii="Times New Roman" w:hAnsi="Times New Roman" w:cs="Times New Roman"/>
          <w:sz w:val="18"/>
          <w:szCs w:val="18"/>
        </w:rPr>
      </w:pP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házi segítségnyújtás szakfeladat bevételi oldalát az állami támogatás-társulásban a fajlagos összeg 130</w:t>
      </w:r>
      <w:r w:rsidR="00B701FE">
        <w:rPr>
          <w:rFonts w:ascii="Times New Roman" w:hAnsi="Times New Roman" w:cs="Times New Roman"/>
          <w:sz w:val="24"/>
          <w:szCs w:val="24"/>
        </w:rPr>
        <w:t xml:space="preserve"> </w:t>
      </w:r>
      <w:r w:rsidRPr="0070548E">
        <w:rPr>
          <w:rFonts w:ascii="Times New Roman" w:hAnsi="Times New Roman" w:cs="Times New Roman"/>
          <w:sz w:val="24"/>
          <w:szCs w:val="24"/>
        </w:rPr>
        <w:t>%-a személyi gondozás esetébenez 273 000 Ft, 42 főre vetítve</w:t>
      </w:r>
      <w:r w:rsidR="00B701FE">
        <w:rPr>
          <w:rFonts w:ascii="Times New Roman" w:hAnsi="Times New Roman" w:cs="Times New Roman"/>
          <w:sz w:val="24"/>
          <w:szCs w:val="24"/>
        </w:rPr>
        <w:t xml:space="preserve"> </w:t>
      </w:r>
      <w:r w:rsidRPr="0070548E">
        <w:rPr>
          <w:rFonts w:ascii="Times New Roman" w:hAnsi="Times New Roman" w:cs="Times New Roman"/>
          <w:sz w:val="24"/>
          <w:szCs w:val="24"/>
        </w:rPr>
        <w:t>11 466 000 Ft, valamint szociális segítés 25 000 Ft 5 főre vetítve 125 000 Ft</w:t>
      </w:r>
      <w:r w:rsidR="00B701FE">
        <w:rPr>
          <w:rFonts w:ascii="Times New Roman" w:hAnsi="Times New Roman" w:cs="Times New Roman"/>
          <w:sz w:val="24"/>
          <w:szCs w:val="24"/>
        </w:rPr>
        <w:t>,</w:t>
      </w:r>
      <w:r w:rsidRPr="0070548E">
        <w:rPr>
          <w:rFonts w:ascii="Times New Roman" w:hAnsi="Times New Roman" w:cs="Times New Roman"/>
          <w:sz w:val="24"/>
          <w:szCs w:val="24"/>
        </w:rPr>
        <w:t xml:space="preserve"> valamint a térítési díj teszi ki.</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működéshez társulási hozzájárulást nem vettünk igénybe.</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 szakfeladat költségvetésében 2019. évre az előző évekhez hasonlóan minimális volt a dologi kiadásokra tervezhető összeg, a kiadások zömét a személyi jellegű kiadások tették ki.</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Az idősek nappali ellátása szakfeladat bevételi oldalát az állami támogatás teszi ki – társulásban a fajlagos összeg 150 %-a 163 500 Ft</w:t>
      </w:r>
      <w:r w:rsidR="00B701FE">
        <w:rPr>
          <w:rFonts w:ascii="Times New Roman" w:hAnsi="Times New Roman" w:cs="Times New Roman"/>
          <w:sz w:val="24"/>
          <w:szCs w:val="24"/>
        </w:rPr>
        <w:t>,</w:t>
      </w:r>
      <w:r w:rsidRPr="0070548E">
        <w:rPr>
          <w:rFonts w:ascii="Times New Roman" w:hAnsi="Times New Roman" w:cs="Times New Roman"/>
          <w:sz w:val="24"/>
          <w:szCs w:val="24"/>
        </w:rPr>
        <w:t xml:space="preserve"> ami 39 fő esetében 6 376 500 Ft.</w:t>
      </w:r>
    </w:p>
    <w:p w:rsidR="00784C7F" w:rsidRPr="0070548E" w:rsidRDefault="00784C7F"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lastRenderedPageBreak/>
        <w:t>A csak nappali ellátás</w:t>
      </w:r>
      <w:r w:rsidR="006836D1">
        <w:rPr>
          <w:rFonts w:ascii="Times New Roman" w:hAnsi="Times New Roman" w:cs="Times New Roman"/>
          <w:sz w:val="24"/>
          <w:szCs w:val="24"/>
        </w:rPr>
        <w:t>ban</w:t>
      </w:r>
      <w:r w:rsidRPr="0070548E">
        <w:rPr>
          <w:rFonts w:ascii="Times New Roman" w:hAnsi="Times New Roman" w:cs="Times New Roman"/>
          <w:sz w:val="24"/>
          <w:szCs w:val="24"/>
        </w:rPr>
        <w:t xml:space="preserve"> részesülők térítésmentesen vehették igénybe a szolgáltatást.</w:t>
      </w:r>
    </w:p>
    <w:p w:rsidR="00784C7F" w:rsidRPr="0070548E" w:rsidRDefault="00784C7F" w:rsidP="0070548E">
      <w:pPr>
        <w:spacing w:after="0" w:line="240" w:lineRule="atLeast"/>
        <w:jc w:val="both"/>
        <w:rPr>
          <w:rFonts w:ascii="Times New Roman" w:hAnsi="Times New Roman" w:cs="Times New Roman"/>
          <w:b/>
          <w:bCs/>
          <w:snapToGrid w:val="0"/>
          <w:sz w:val="24"/>
          <w:szCs w:val="24"/>
          <w:u w:val="single"/>
        </w:rPr>
      </w:pPr>
    </w:p>
    <w:p w:rsidR="00784C7F" w:rsidRPr="0070548E" w:rsidRDefault="00784C7F" w:rsidP="0070548E">
      <w:pPr>
        <w:pStyle w:val="Szvegtrzs"/>
        <w:spacing w:after="0" w:line="240" w:lineRule="atLeast"/>
        <w:ind w:left="14"/>
        <w:jc w:val="both"/>
        <w:rPr>
          <w:b/>
          <w:snapToGrid w:val="0"/>
          <w:u w:val="single"/>
        </w:rPr>
      </w:pPr>
      <w:r w:rsidRPr="0070548E">
        <w:rPr>
          <w:b/>
          <w:snapToGrid w:val="0"/>
          <w:u w:val="single"/>
        </w:rPr>
        <w:t>9.) Tapasztalatok:</w:t>
      </w:r>
    </w:p>
    <w:p w:rsidR="009D730A" w:rsidRPr="0070548E" w:rsidRDefault="009D730A" w:rsidP="0070548E">
      <w:pPr>
        <w:pStyle w:val="Szvegtrzs"/>
        <w:spacing w:after="0" w:line="240" w:lineRule="atLeast"/>
        <w:ind w:left="14"/>
        <w:jc w:val="both"/>
        <w:rPr>
          <w:b/>
          <w:snapToGrid w:val="0"/>
          <w:sz w:val="18"/>
          <w:szCs w:val="18"/>
        </w:rPr>
      </w:pPr>
    </w:p>
    <w:p w:rsidR="00784C7F" w:rsidRPr="0070548E" w:rsidRDefault="00784C7F" w:rsidP="0070548E">
      <w:pPr>
        <w:pStyle w:val="Szvegtrzs"/>
        <w:spacing w:after="0" w:line="240" w:lineRule="atLeast"/>
        <w:ind w:left="14"/>
        <w:jc w:val="both"/>
        <w:rPr>
          <w:snapToGrid w:val="0"/>
        </w:rPr>
      </w:pPr>
      <w:r w:rsidRPr="0070548E">
        <w:rPr>
          <w:b/>
          <w:snapToGrid w:val="0"/>
        </w:rPr>
        <w:t xml:space="preserve">Pozitívumok: </w:t>
      </w:r>
      <w:r w:rsidRPr="0070548E">
        <w:rPr>
          <w:snapToGrid w:val="0"/>
        </w:rPr>
        <w:t xml:space="preserve">Zalaszentgrót város közigazgatási területén kettő fő – segítő munkakörben - a személyi jövedelemadóról szóló törvényben meghatározott szociális gondozói díjban részesíthető társadalmi gondozó alkalmazására volt lehetőség az év végéig, ezzel megoldva a jogszabály változásokból fakadó gondozási feladatok ellátásának nehézségeit, valamint a szabadságok alatti helyettesítést. Csáford településen a társadalmi gondozónő 2-3 fő gondozottat látott el szintén év végéig. </w:t>
      </w:r>
    </w:p>
    <w:p w:rsidR="00784C7F" w:rsidRPr="0070548E" w:rsidRDefault="00784C7F" w:rsidP="0070548E">
      <w:pPr>
        <w:pStyle w:val="Szvegtrzs"/>
        <w:spacing w:after="0" w:line="240" w:lineRule="atLeast"/>
        <w:ind w:left="14"/>
        <w:jc w:val="both"/>
        <w:rPr>
          <w:snapToGrid w:val="0"/>
        </w:rPr>
      </w:pPr>
    </w:p>
    <w:p w:rsidR="00784C7F" w:rsidRPr="0070548E" w:rsidRDefault="00784C7F" w:rsidP="0070548E">
      <w:pPr>
        <w:pStyle w:val="Szvegtrzs"/>
        <w:spacing w:after="0" w:line="240" w:lineRule="atLeast"/>
        <w:ind w:left="14"/>
        <w:jc w:val="both"/>
        <w:rPr>
          <w:snapToGrid w:val="0"/>
        </w:rPr>
      </w:pPr>
      <w:r w:rsidRPr="0070548E">
        <w:rPr>
          <w:b/>
          <w:snapToGrid w:val="0"/>
        </w:rPr>
        <w:t xml:space="preserve">Hiányosságok: </w:t>
      </w:r>
      <w:r w:rsidRPr="0070548E">
        <w:rPr>
          <w:snapToGrid w:val="0"/>
        </w:rPr>
        <w:t>Az elmúlt évhez hasonlóan az önkormányzati támogatás és a térségi támogatás együttes összege csak a házi segítségnyújtásban tevékenykedők személyi jellegű kiadását fedezte teljes mértékben. A dologi kiadásokra az elmúlt évekhez hasonlóan alacsony összeg jutott, ezt az összeget alapvető gondozási feladatok ellátásához szükséges kellékekre fordítottuk (pl. gumikesztyű, kézfertőtlenítő), valamint lehetőségünk volt a vércukor mérő készülékbe tűt és tesztcsíkot vásárolni.</w:t>
      </w:r>
    </w:p>
    <w:p w:rsidR="00FE62F7" w:rsidRDefault="00801D04" w:rsidP="0070548E">
      <w:pPr>
        <w:spacing w:after="0" w:line="240" w:lineRule="atLeast"/>
        <w:jc w:val="both"/>
        <w:rPr>
          <w:rFonts w:ascii="Times New Roman" w:hAnsi="Times New Roman" w:cs="Times New Roman"/>
          <w:sz w:val="24"/>
          <w:szCs w:val="24"/>
        </w:rPr>
      </w:pPr>
      <w:r w:rsidRPr="0070548E">
        <w:rPr>
          <w:rFonts w:ascii="Times New Roman" w:hAnsi="Times New Roman" w:cs="Times New Roman"/>
          <w:sz w:val="24"/>
          <w:szCs w:val="24"/>
        </w:rPr>
        <w:t xml:space="preserve">             </w:t>
      </w:r>
    </w:p>
    <w:p w:rsidR="00AA59AE" w:rsidRPr="0070548E" w:rsidRDefault="00AA59AE" w:rsidP="0070548E">
      <w:pPr>
        <w:spacing w:after="0" w:line="240" w:lineRule="atLeast"/>
        <w:jc w:val="both"/>
        <w:rPr>
          <w:rFonts w:ascii="Times New Roman" w:hAnsi="Times New Roman" w:cs="Times New Roman"/>
          <w:sz w:val="24"/>
          <w:szCs w:val="24"/>
        </w:rPr>
      </w:pPr>
    </w:p>
    <w:p w:rsidR="00801D04" w:rsidRPr="0070548E" w:rsidRDefault="00801D04" w:rsidP="0070548E">
      <w:pPr>
        <w:spacing w:after="0" w:line="240" w:lineRule="atLeast"/>
        <w:jc w:val="both"/>
        <w:rPr>
          <w:rFonts w:ascii="Times New Roman" w:hAnsi="Times New Roman" w:cs="Times New Roman"/>
          <w:sz w:val="24"/>
          <w:szCs w:val="24"/>
        </w:rPr>
      </w:pPr>
      <w:r w:rsidRPr="0070548E">
        <w:rPr>
          <w:rFonts w:ascii="Times New Roman" w:eastAsia="Times New Roman" w:hAnsi="Times New Roman" w:cs="Times New Roman"/>
          <w:sz w:val="24"/>
          <w:szCs w:val="24"/>
          <w:lang w:eastAsia="hu-HU"/>
        </w:rPr>
        <w:t xml:space="preserve">Zalaszentgrót, </w:t>
      </w:r>
      <w:r w:rsidR="00FE62F7" w:rsidRPr="0070548E">
        <w:rPr>
          <w:rFonts w:ascii="Times New Roman" w:eastAsia="Times New Roman" w:hAnsi="Times New Roman" w:cs="Times New Roman"/>
          <w:sz w:val="24"/>
          <w:szCs w:val="24"/>
          <w:lang w:eastAsia="hu-HU"/>
        </w:rPr>
        <w:t>20</w:t>
      </w:r>
      <w:r w:rsidR="00D22220" w:rsidRPr="0070548E">
        <w:rPr>
          <w:rFonts w:ascii="Times New Roman" w:eastAsia="Times New Roman" w:hAnsi="Times New Roman" w:cs="Times New Roman"/>
          <w:sz w:val="24"/>
          <w:szCs w:val="24"/>
          <w:lang w:eastAsia="hu-HU"/>
        </w:rPr>
        <w:t>20.</w:t>
      </w:r>
      <w:r w:rsidR="00FE62F7" w:rsidRPr="0070548E">
        <w:rPr>
          <w:rFonts w:ascii="Times New Roman" w:eastAsia="Times New Roman" w:hAnsi="Times New Roman" w:cs="Times New Roman"/>
          <w:sz w:val="24"/>
          <w:szCs w:val="24"/>
          <w:lang w:eastAsia="hu-HU"/>
        </w:rPr>
        <w:t xml:space="preserve"> </w:t>
      </w:r>
      <w:r w:rsidR="00BF7CD4">
        <w:rPr>
          <w:rFonts w:ascii="Times New Roman" w:eastAsia="Times New Roman" w:hAnsi="Times New Roman" w:cs="Times New Roman"/>
          <w:sz w:val="24"/>
          <w:szCs w:val="24"/>
          <w:lang w:eastAsia="hu-HU"/>
        </w:rPr>
        <w:t xml:space="preserve">június </w:t>
      </w:r>
      <w:r w:rsidR="00C979FE">
        <w:rPr>
          <w:rFonts w:ascii="Times New Roman" w:eastAsia="Times New Roman" w:hAnsi="Times New Roman" w:cs="Times New Roman"/>
          <w:sz w:val="24"/>
          <w:szCs w:val="24"/>
          <w:lang w:eastAsia="hu-HU"/>
        </w:rPr>
        <w:t>19.</w:t>
      </w:r>
    </w:p>
    <w:p w:rsidR="00801D04" w:rsidRPr="0070548E" w:rsidRDefault="00801D04" w:rsidP="0070548E">
      <w:pPr>
        <w:spacing w:after="0" w:line="240" w:lineRule="atLeast"/>
        <w:jc w:val="both"/>
        <w:rPr>
          <w:rFonts w:ascii="Times New Roman" w:eastAsia="Times New Roman" w:hAnsi="Times New Roman" w:cs="Times New Roman"/>
          <w:sz w:val="24"/>
          <w:szCs w:val="24"/>
          <w:lang w:eastAsia="hu-HU"/>
        </w:rPr>
      </w:pPr>
    </w:p>
    <w:p w:rsidR="00801D04" w:rsidRPr="0070548E" w:rsidRDefault="00107F3B" w:rsidP="0070548E">
      <w:pPr>
        <w:spacing w:after="0" w:line="240" w:lineRule="atLeast"/>
        <w:ind w:left="5664" w:firstLine="708"/>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Gulyásné Belinszky Ilona</w:t>
      </w:r>
    </w:p>
    <w:p w:rsidR="00801D04" w:rsidRPr="0070548E" w:rsidRDefault="00801D04" w:rsidP="0070548E">
      <w:pPr>
        <w:spacing w:after="0" w:line="240" w:lineRule="atLeast"/>
        <w:jc w:val="both"/>
        <w:rPr>
          <w:rFonts w:ascii="Times New Roman" w:eastAsia="Times New Roman" w:hAnsi="Times New Roman" w:cs="Times New Roman"/>
          <w:sz w:val="24"/>
          <w:szCs w:val="24"/>
          <w:lang w:eastAsia="hu-HU"/>
        </w:rPr>
      </w:pPr>
      <w:r w:rsidRPr="0070548E">
        <w:rPr>
          <w:rFonts w:ascii="Times New Roman" w:eastAsia="Times New Roman" w:hAnsi="Times New Roman" w:cs="Times New Roman"/>
          <w:sz w:val="24"/>
          <w:szCs w:val="24"/>
          <w:lang w:eastAsia="hu-HU"/>
        </w:rPr>
        <w:t xml:space="preserve">  </w:t>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r>
      <w:r w:rsidR="009454E7" w:rsidRPr="0070548E">
        <w:rPr>
          <w:rFonts w:ascii="Times New Roman" w:eastAsia="Times New Roman" w:hAnsi="Times New Roman" w:cs="Times New Roman"/>
          <w:sz w:val="24"/>
          <w:szCs w:val="24"/>
          <w:lang w:eastAsia="hu-HU"/>
        </w:rPr>
        <w:tab/>
        <w:t xml:space="preserve">  </w:t>
      </w:r>
      <w:r w:rsidRPr="0070548E">
        <w:rPr>
          <w:rFonts w:ascii="Times New Roman" w:eastAsia="Times New Roman" w:hAnsi="Times New Roman" w:cs="Times New Roman"/>
          <w:sz w:val="24"/>
          <w:szCs w:val="24"/>
          <w:lang w:eastAsia="hu-HU"/>
        </w:rPr>
        <w:t xml:space="preserve">  </w:t>
      </w:r>
      <w:r w:rsidR="00107F3B">
        <w:rPr>
          <w:rFonts w:ascii="Times New Roman" w:eastAsia="Times New Roman" w:hAnsi="Times New Roman" w:cs="Times New Roman"/>
          <w:sz w:val="24"/>
          <w:szCs w:val="24"/>
          <w:lang w:eastAsia="hu-HU"/>
        </w:rPr>
        <w:t xml:space="preserve">  intézményvezető</w:t>
      </w:r>
    </w:p>
    <w:p w:rsidR="008B77D0" w:rsidRPr="0070548E" w:rsidRDefault="008B77D0" w:rsidP="0070548E">
      <w:pPr>
        <w:spacing w:after="0" w:line="240" w:lineRule="atLeast"/>
        <w:jc w:val="both"/>
        <w:rPr>
          <w:rFonts w:ascii="Times New Roman" w:hAnsi="Times New Roman" w:cs="Times New Roman"/>
          <w:sz w:val="24"/>
          <w:szCs w:val="24"/>
        </w:rPr>
      </w:pPr>
    </w:p>
    <w:p w:rsidR="00061953" w:rsidRPr="0070548E" w:rsidRDefault="00061953" w:rsidP="0070548E">
      <w:pPr>
        <w:spacing w:after="0" w:line="240" w:lineRule="atLeast"/>
        <w:jc w:val="both"/>
        <w:rPr>
          <w:rFonts w:ascii="Times New Roman" w:hAnsi="Times New Roman" w:cs="Times New Roman"/>
          <w:sz w:val="24"/>
          <w:szCs w:val="24"/>
        </w:rPr>
      </w:pPr>
    </w:p>
    <w:sectPr w:rsidR="00061953" w:rsidRPr="0070548E" w:rsidSect="00784C7F">
      <w:headerReference w:type="default" r:id="rId12"/>
      <w:footerReference w:type="default" r:id="rId13"/>
      <w:pgSz w:w="11906" w:h="16838"/>
      <w:pgMar w:top="1361"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C45C4" w:rsidRDefault="009C45C4" w:rsidP="002C67C0">
      <w:pPr>
        <w:spacing w:after="0" w:line="240" w:lineRule="auto"/>
      </w:pPr>
      <w:r>
        <w:separator/>
      </w:r>
    </w:p>
  </w:endnote>
  <w:endnote w:type="continuationSeparator" w:id="0">
    <w:p w:rsidR="009C45C4" w:rsidRDefault="009C45C4"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plified Arabic Fixed">
    <w:altName w:val="Courier New"/>
    <w:charset w:val="B2"/>
    <w:family w:val="modern"/>
    <w:pitch w:val="fixed"/>
    <w:sig w:usb0="00002003" w:usb1="00000000" w:usb2="00000008" w:usb3="00000000" w:csb0="0000004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C45C4" w:rsidRDefault="009C45C4">
    <w:pPr>
      <w:pStyle w:val="llb"/>
    </w:pPr>
    <w:r w:rsidRPr="00556DD6">
      <w:rPr>
        <w:noProof/>
        <w:lang w:eastAsia="hu-HU"/>
      </w:rPr>
      <w:drawing>
        <wp:inline distT="0" distB="0" distL="0" distR="0">
          <wp:extent cx="5762625" cy="1000125"/>
          <wp:effectExtent l="0" t="0" r="9525"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C45C4" w:rsidRDefault="009C45C4" w:rsidP="002C67C0">
      <w:pPr>
        <w:spacing w:after="0" w:line="240" w:lineRule="auto"/>
      </w:pPr>
      <w:r>
        <w:separator/>
      </w:r>
    </w:p>
  </w:footnote>
  <w:footnote w:type="continuationSeparator" w:id="0">
    <w:p w:rsidR="009C45C4" w:rsidRDefault="009C45C4"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C45C4" w:rsidRDefault="009C45C4">
    <w:pPr>
      <w:pStyle w:val="lfej"/>
    </w:pPr>
    <w:r w:rsidRPr="00556DD6">
      <w:rPr>
        <w:noProof/>
        <w:lang w:eastAsia="hu-HU"/>
      </w:rPr>
      <w:drawing>
        <wp:inline distT="0" distB="0" distL="0" distR="0">
          <wp:extent cx="5762625" cy="1000125"/>
          <wp:effectExtent l="0" t="0" r="9525"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8E051B"/>
    <w:multiLevelType w:val="multilevel"/>
    <w:tmpl w:val="F10ACF52"/>
    <w:lvl w:ilvl="0">
      <w:start w:val="1"/>
      <w:numFmt w:val="bullet"/>
      <w:lvlText w:val="•"/>
      <w:lvlJc w:val="left"/>
      <w:pPr>
        <w:tabs>
          <w:tab w:val="num" w:pos="720"/>
        </w:tabs>
        <w:ind w:left="720" w:hanging="360"/>
      </w:pPr>
      <w:rPr>
        <w:rFonts w:ascii="Simplified Arabic Fixed" w:hAnsi="Simplified Arabic Fixed" w:hint="default"/>
        <w:b/>
        <w:sz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B61DE1"/>
    <w:multiLevelType w:val="hybridMultilevel"/>
    <w:tmpl w:val="E6C47A7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EE6335B"/>
    <w:multiLevelType w:val="hybridMultilevel"/>
    <w:tmpl w:val="AC04C192"/>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4" w15:restartNumberingAfterBreak="0">
    <w:nsid w:val="11AD5910"/>
    <w:multiLevelType w:val="hybridMultilevel"/>
    <w:tmpl w:val="EABAA1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613842"/>
    <w:multiLevelType w:val="hybridMultilevel"/>
    <w:tmpl w:val="DAFA5E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8DF67E7"/>
    <w:multiLevelType w:val="hybridMultilevel"/>
    <w:tmpl w:val="28AA62C6"/>
    <w:lvl w:ilvl="0" w:tplc="B720FA92">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85945"/>
    <w:multiLevelType w:val="hybridMultilevel"/>
    <w:tmpl w:val="851C059A"/>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1CF22653"/>
    <w:multiLevelType w:val="multilevel"/>
    <w:tmpl w:val="70DE5BC2"/>
    <w:lvl w:ilvl="0">
      <w:start w:val="1"/>
      <w:numFmt w:val="decimal"/>
      <w:lvlText w:val="%1."/>
      <w:lvlJc w:val="left"/>
      <w:pPr>
        <w:ind w:left="720" w:hanging="360"/>
      </w:pPr>
      <w:rPr>
        <w:rFonts w:hint="default"/>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7E3BEF"/>
    <w:multiLevelType w:val="hybridMultilevel"/>
    <w:tmpl w:val="9D626A8A"/>
    <w:lvl w:ilvl="0" w:tplc="B6B602CE">
      <w:start w:val="1"/>
      <w:numFmt w:val="upperRoman"/>
      <w:lvlText w:val="%1."/>
      <w:lvlJc w:val="left"/>
      <w:pPr>
        <w:ind w:left="1080" w:hanging="720"/>
      </w:pPr>
      <w:rPr>
        <w:rFonts w:hint="default"/>
        <w:b/>
        <w:bCs/>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1B5A57"/>
    <w:multiLevelType w:val="multilevel"/>
    <w:tmpl w:val="C8E20022"/>
    <w:lvl w:ilvl="0">
      <w:start w:val="1"/>
      <w:numFmt w:val="bullet"/>
      <w:lvlText w:val="•"/>
      <w:lvlJc w:val="left"/>
      <w:pPr>
        <w:tabs>
          <w:tab w:val="num" w:pos="360"/>
        </w:tabs>
        <w:ind w:left="360" w:hanging="360"/>
      </w:pPr>
      <w:rPr>
        <w:rFonts w:ascii="Simplified Arabic Fixed" w:hAnsi="Simplified Arabic Fixed" w:hint="default"/>
        <w:b/>
        <w:sz w:val="32"/>
      </w:rPr>
    </w:lvl>
    <w:lvl w:ilvl="1">
      <w:start w:val="1"/>
      <w:numFmt w:val="none"/>
      <w:lvlText w:val="-"/>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340"/>
        </w:tabs>
        <w:ind w:left="234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C4F7FCB"/>
    <w:multiLevelType w:val="hybridMultilevel"/>
    <w:tmpl w:val="B71C1CF2"/>
    <w:lvl w:ilvl="0" w:tplc="EFD2DA00">
      <w:start w:val="1"/>
      <w:numFmt w:val="bullet"/>
      <w:lvlText w:val=""/>
      <w:lvlJc w:val="left"/>
      <w:pPr>
        <w:tabs>
          <w:tab w:val="num" w:pos="720"/>
        </w:tabs>
        <w:ind w:left="720" w:hanging="360"/>
      </w:pPr>
      <w:rPr>
        <w:rFonts w:ascii="Wingdings 2" w:hAnsi="Wingdings 2" w:hint="default"/>
      </w:rPr>
    </w:lvl>
    <w:lvl w:ilvl="1" w:tplc="C94626DE" w:tentative="1">
      <w:start w:val="1"/>
      <w:numFmt w:val="bullet"/>
      <w:lvlText w:val=""/>
      <w:lvlJc w:val="left"/>
      <w:pPr>
        <w:tabs>
          <w:tab w:val="num" w:pos="1440"/>
        </w:tabs>
        <w:ind w:left="1440" w:hanging="360"/>
      </w:pPr>
      <w:rPr>
        <w:rFonts w:ascii="Wingdings 2" w:hAnsi="Wingdings 2" w:hint="default"/>
      </w:rPr>
    </w:lvl>
    <w:lvl w:ilvl="2" w:tplc="91BA0E92" w:tentative="1">
      <w:start w:val="1"/>
      <w:numFmt w:val="bullet"/>
      <w:lvlText w:val=""/>
      <w:lvlJc w:val="left"/>
      <w:pPr>
        <w:tabs>
          <w:tab w:val="num" w:pos="2160"/>
        </w:tabs>
        <w:ind w:left="2160" w:hanging="360"/>
      </w:pPr>
      <w:rPr>
        <w:rFonts w:ascii="Wingdings 2" w:hAnsi="Wingdings 2" w:hint="default"/>
      </w:rPr>
    </w:lvl>
    <w:lvl w:ilvl="3" w:tplc="40F21026">
      <w:start w:val="959"/>
      <w:numFmt w:val="bullet"/>
      <w:lvlText w:val=""/>
      <w:lvlJc w:val="left"/>
      <w:pPr>
        <w:tabs>
          <w:tab w:val="num" w:pos="2880"/>
        </w:tabs>
        <w:ind w:left="2880" w:hanging="360"/>
      </w:pPr>
      <w:rPr>
        <w:rFonts w:ascii="Wingdings 2" w:hAnsi="Wingdings 2" w:hint="default"/>
      </w:rPr>
    </w:lvl>
    <w:lvl w:ilvl="4" w:tplc="FD1A8790" w:tentative="1">
      <w:start w:val="1"/>
      <w:numFmt w:val="bullet"/>
      <w:lvlText w:val=""/>
      <w:lvlJc w:val="left"/>
      <w:pPr>
        <w:tabs>
          <w:tab w:val="num" w:pos="3600"/>
        </w:tabs>
        <w:ind w:left="3600" w:hanging="360"/>
      </w:pPr>
      <w:rPr>
        <w:rFonts w:ascii="Wingdings 2" w:hAnsi="Wingdings 2" w:hint="default"/>
      </w:rPr>
    </w:lvl>
    <w:lvl w:ilvl="5" w:tplc="1A768668" w:tentative="1">
      <w:start w:val="1"/>
      <w:numFmt w:val="bullet"/>
      <w:lvlText w:val=""/>
      <w:lvlJc w:val="left"/>
      <w:pPr>
        <w:tabs>
          <w:tab w:val="num" w:pos="4320"/>
        </w:tabs>
        <w:ind w:left="4320" w:hanging="360"/>
      </w:pPr>
      <w:rPr>
        <w:rFonts w:ascii="Wingdings 2" w:hAnsi="Wingdings 2" w:hint="default"/>
      </w:rPr>
    </w:lvl>
    <w:lvl w:ilvl="6" w:tplc="D5DE22B6" w:tentative="1">
      <w:start w:val="1"/>
      <w:numFmt w:val="bullet"/>
      <w:lvlText w:val=""/>
      <w:lvlJc w:val="left"/>
      <w:pPr>
        <w:tabs>
          <w:tab w:val="num" w:pos="5040"/>
        </w:tabs>
        <w:ind w:left="5040" w:hanging="360"/>
      </w:pPr>
      <w:rPr>
        <w:rFonts w:ascii="Wingdings 2" w:hAnsi="Wingdings 2" w:hint="default"/>
      </w:rPr>
    </w:lvl>
    <w:lvl w:ilvl="7" w:tplc="1B166236" w:tentative="1">
      <w:start w:val="1"/>
      <w:numFmt w:val="bullet"/>
      <w:lvlText w:val=""/>
      <w:lvlJc w:val="left"/>
      <w:pPr>
        <w:tabs>
          <w:tab w:val="num" w:pos="5760"/>
        </w:tabs>
        <w:ind w:left="5760" w:hanging="360"/>
      </w:pPr>
      <w:rPr>
        <w:rFonts w:ascii="Wingdings 2" w:hAnsi="Wingdings 2" w:hint="default"/>
      </w:rPr>
    </w:lvl>
    <w:lvl w:ilvl="8" w:tplc="3A7E8778"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33C6796E"/>
    <w:multiLevelType w:val="hybridMultilevel"/>
    <w:tmpl w:val="2160BFFA"/>
    <w:lvl w:ilvl="0" w:tplc="046C25E4">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C72676"/>
    <w:multiLevelType w:val="hybridMultilevel"/>
    <w:tmpl w:val="5614B528"/>
    <w:lvl w:ilvl="0" w:tplc="67DCF776">
      <w:start w:val="1"/>
      <w:numFmt w:val="bullet"/>
      <w:lvlText w:val="•"/>
      <w:lvlJc w:val="left"/>
      <w:pPr>
        <w:ind w:left="720" w:hanging="360"/>
      </w:pPr>
      <w:rPr>
        <w:rFonts w:ascii="Simplified Arabic Fixed" w:hAnsi="Simplified Arabic Fixed"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791712D"/>
    <w:multiLevelType w:val="hybridMultilevel"/>
    <w:tmpl w:val="48E04DB8"/>
    <w:lvl w:ilvl="0" w:tplc="93FA614E">
      <w:start w:val="2010"/>
      <w:numFmt w:val="bullet"/>
      <w:lvlText w:val=""/>
      <w:lvlJc w:val="left"/>
      <w:pPr>
        <w:tabs>
          <w:tab w:val="num" w:pos="1773"/>
        </w:tabs>
        <w:ind w:left="1773"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4456AB"/>
    <w:multiLevelType w:val="hybridMultilevel"/>
    <w:tmpl w:val="DC2ABF78"/>
    <w:lvl w:ilvl="0" w:tplc="93FA614E">
      <w:start w:val="2010"/>
      <w:numFmt w:val="bullet"/>
      <w:lvlText w:val=""/>
      <w:lvlJc w:val="left"/>
      <w:pPr>
        <w:tabs>
          <w:tab w:val="num" w:pos="1773"/>
        </w:tabs>
        <w:ind w:left="1773" w:hanging="360"/>
      </w:pPr>
      <w:rPr>
        <w:rFonts w:ascii="Times New Roman" w:eastAsia="Times New Roman" w:hAnsi="Times New Roman" w:cs="Times New Roman" w:hint="default"/>
      </w:rPr>
    </w:lvl>
    <w:lvl w:ilvl="1" w:tplc="E1EA70AE">
      <w:start w:val="16"/>
      <w:numFmt w:val="bullet"/>
      <w:lvlText w:val="-"/>
      <w:lvlJc w:val="left"/>
      <w:pPr>
        <w:tabs>
          <w:tab w:val="num" w:pos="2148"/>
        </w:tabs>
        <w:ind w:left="2148" w:hanging="360"/>
      </w:pPr>
      <w:rPr>
        <w:rFonts w:ascii="Times New Roman" w:eastAsia="Calibri" w:hAnsi="Times New Roman" w:cs="Times New Roman"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3A342668"/>
    <w:multiLevelType w:val="hybridMultilevel"/>
    <w:tmpl w:val="2C4A93C0"/>
    <w:lvl w:ilvl="0" w:tplc="4F18D0FA">
      <w:start w:val="1"/>
      <w:numFmt w:val="bullet"/>
      <w:lvlText w:val=""/>
      <w:lvlJc w:val="left"/>
      <w:pPr>
        <w:tabs>
          <w:tab w:val="num" w:pos="720"/>
        </w:tabs>
        <w:ind w:left="720" w:hanging="360"/>
      </w:pPr>
      <w:rPr>
        <w:rFonts w:ascii="Wingdings 2" w:hAnsi="Wingdings 2" w:hint="default"/>
      </w:rPr>
    </w:lvl>
    <w:lvl w:ilvl="1" w:tplc="B720FA92">
      <w:start w:val="2"/>
      <w:numFmt w:val="bullet"/>
      <w:lvlText w:val="-"/>
      <w:lvlJc w:val="left"/>
      <w:pPr>
        <w:tabs>
          <w:tab w:val="num" w:pos="1440"/>
        </w:tabs>
        <w:ind w:left="1440" w:hanging="360"/>
      </w:pPr>
      <w:rPr>
        <w:rFonts w:ascii="Times New Roman" w:eastAsia="Times New Roman" w:hAnsi="Times New Roman" w:cs="Times New Roman" w:hint="default"/>
      </w:rPr>
    </w:lvl>
    <w:lvl w:ilvl="2" w:tplc="FB105160" w:tentative="1">
      <w:start w:val="1"/>
      <w:numFmt w:val="bullet"/>
      <w:lvlText w:val=""/>
      <w:lvlJc w:val="left"/>
      <w:pPr>
        <w:tabs>
          <w:tab w:val="num" w:pos="2160"/>
        </w:tabs>
        <w:ind w:left="2160" w:hanging="360"/>
      </w:pPr>
      <w:rPr>
        <w:rFonts w:ascii="Wingdings 2" w:hAnsi="Wingdings 2" w:hint="default"/>
      </w:rPr>
    </w:lvl>
    <w:lvl w:ilvl="3" w:tplc="52E8265C" w:tentative="1">
      <w:start w:val="1"/>
      <w:numFmt w:val="bullet"/>
      <w:lvlText w:val=""/>
      <w:lvlJc w:val="left"/>
      <w:pPr>
        <w:tabs>
          <w:tab w:val="num" w:pos="2880"/>
        </w:tabs>
        <w:ind w:left="2880" w:hanging="360"/>
      </w:pPr>
      <w:rPr>
        <w:rFonts w:ascii="Wingdings 2" w:hAnsi="Wingdings 2" w:hint="default"/>
      </w:rPr>
    </w:lvl>
    <w:lvl w:ilvl="4" w:tplc="F66658BE" w:tentative="1">
      <w:start w:val="1"/>
      <w:numFmt w:val="bullet"/>
      <w:lvlText w:val=""/>
      <w:lvlJc w:val="left"/>
      <w:pPr>
        <w:tabs>
          <w:tab w:val="num" w:pos="3600"/>
        </w:tabs>
        <w:ind w:left="3600" w:hanging="360"/>
      </w:pPr>
      <w:rPr>
        <w:rFonts w:ascii="Wingdings 2" w:hAnsi="Wingdings 2" w:hint="default"/>
      </w:rPr>
    </w:lvl>
    <w:lvl w:ilvl="5" w:tplc="01487EFE" w:tentative="1">
      <w:start w:val="1"/>
      <w:numFmt w:val="bullet"/>
      <w:lvlText w:val=""/>
      <w:lvlJc w:val="left"/>
      <w:pPr>
        <w:tabs>
          <w:tab w:val="num" w:pos="4320"/>
        </w:tabs>
        <w:ind w:left="4320" w:hanging="360"/>
      </w:pPr>
      <w:rPr>
        <w:rFonts w:ascii="Wingdings 2" w:hAnsi="Wingdings 2" w:hint="default"/>
      </w:rPr>
    </w:lvl>
    <w:lvl w:ilvl="6" w:tplc="7552297E" w:tentative="1">
      <w:start w:val="1"/>
      <w:numFmt w:val="bullet"/>
      <w:lvlText w:val=""/>
      <w:lvlJc w:val="left"/>
      <w:pPr>
        <w:tabs>
          <w:tab w:val="num" w:pos="5040"/>
        </w:tabs>
        <w:ind w:left="5040" w:hanging="360"/>
      </w:pPr>
      <w:rPr>
        <w:rFonts w:ascii="Wingdings 2" w:hAnsi="Wingdings 2" w:hint="default"/>
      </w:rPr>
    </w:lvl>
    <w:lvl w:ilvl="7" w:tplc="32823436" w:tentative="1">
      <w:start w:val="1"/>
      <w:numFmt w:val="bullet"/>
      <w:lvlText w:val=""/>
      <w:lvlJc w:val="left"/>
      <w:pPr>
        <w:tabs>
          <w:tab w:val="num" w:pos="5760"/>
        </w:tabs>
        <w:ind w:left="5760" w:hanging="360"/>
      </w:pPr>
      <w:rPr>
        <w:rFonts w:ascii="Wingdings 2" w:hAnsi="Wingdings 2" w:hint="default"/>
      </w:rPr>
    </w:lvl>
    <w:lvl w:ilvl="8" w:tplc="80C696A2"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52635648"/>
    <w:multiLevelType w:val="hybridMultilevel"/>
    <w:tmpl w:val="2F984B64"/>
    <w:lvl w:ilvl="0" w:tplc="31E2F4C8">
      <w:start w:val="1"/>
      <w:numFmt w:val="bullet"/>
      <w:lvlText w:val="-"/>
      <w:lvlJc w:val="left"/>
      <w:pPr>
        <w:tabs>
          <w:tab w:val="num" w:pos="885"/>
        </w:tabs>
        <w:ind w:left="885" w:hanging="360"/>
      </w:pPr>
      <w:rPr>
        <w:rFonts w:ascii="Arial" w:eastAsia="Times New Roman" w:hAnsi="Arial" w:hint="default"/>
      </w:rPr>
    </w:lvl>
    <w:lvl w:ilvl="1" w:tplc="040E0003">
      <w:start w:val="1"/>
      <w:numFmt w:val="bullet"/>
      <w:lvlText w:val="o"/>
      <w:lvlJc w:val="left"/>
      <w:pPr>
        <w:tabs>
          <w:tab w:val="num" w:pos="1605"/>
        </w:tabs>
        <w:ind w:left="1605" w:hanging="360"/>
      </w:pPr>
      <w:rPr>
        <w:rFonts w:ascii="Courier New" w:hAnsi="Courier New" w:cs="Courier New" w:hint="default"/>
      </w:rPr>
    </w:lvl>
    <w:lvl w:ilvl="2" w:tplc="040E0005">
      <w:start w:val="1"/>
      <w:numFmt w:val="bullet"/>
      <w:lvlText w:val=""/>
      <w:lvlJc w:val="left"/>
      <w:pPr>
        <w:tabs>
          <w:tab w:val="num" w:pos="2325"/>
        </w:tabs>
        <w:ind w:left="2325" w:hanging="360"/>
      </w:pPr>
      <w:rPr>
        <w:rFonts w:ascii="Wingdings" w:hAnsi="Wingdings" w:cs="Wingdings" w:hint="default"/>
      </w:rPr>
    </w:lvl>
    <w:lvl w:ilvl="3" w:tplc="040E0001">
      <w:start w:val="1"/>
      <w:numFmt w:val="bullet"/>
      <w:lvlText w:val=""/>
      <w:lvlJc w:val="left"/>
      <w:pPr>
        <w:tabs>
          <w:tab w:val="num" w:pos="3045"/>
        </w:tabs>
        <w:ind w:left="3045" w:hanging="360"/>
      </w:pPr>
      <w:rPr>
        <w:rFonts w:ascii="Symbol" w:hAnsi="Symbol" w:cs="Symbol" w:hint="default"/>
      </w:rPr>
    </w:lvl>
    <w:lvl w:ilvl="4" w:tplc="040E0003">
      <w:start w:val="1"/>
      <w:numFmt w:val="bullet"/>
      <w:lvlText w:val="o"/>
      <w:lvlJc w:val="left"/>
      <w:pPr>
        <w:tabs>
          <w:tab w:val="num" w:pos="3765"/>
        </w:tabs>
        <w:ind w:left="3765" w:hanging="360"/>
      </w:pPr>
      <w:rPr>
        <w:rFonts w:ascii="Courier New" w:hAnsi="Courier New" w:cs="Courier New" w:hint="default"/>
      </w:rPr>
    </w:lvl>
    <w:lvl w:ilvl="5" w:tplc="040E0005">
      <w:start w:val="1"/>
      <w:numFmt w:val="bullet"/>
      <w:lvlText w:val=""/>
      <w:lvlJc w:val="left"/>
      <w:pPr>
        <w:tabs>
          <w:tab w:val="num" w:pos="4485"/>
        </w:tabs>
        <w:ind w:left="4485" w:hanging="360"/>
      </w:pPr>
      <w:rPr>
        <w:rFonts w:ascii="Wingdings" w:hAnsi="Wingdings" w:cs="Wingdings" w:hint="default"/>
      </w:rPr>
    </w:lvl>
    <w:lvl w:ilvl="6" w:tplc="040E0001">
      <w:start w:val="1"/>
      <w:numFmt w:val="bullet"/>
      <w:lvlText w:val=""/>
      <w:lvlJc w:val="left"/>
      <w:pPr>
        <w:tabs>
          <w:tab w:val="num" w:pos="5205"/>
        </w:tabs>
        <w:ind w:left="5205" w:hanging="360"/>
      </w:pPr>
      <w:rPr>
        <w:rFonts w:ascii="Symbol" w:hAnsi="Symbol" w:cs="Symbol" w:hint="default"/>
      </w:rPr>
    </w:lvl>
    <w:lvl w:ilvl="7" w:tplc="040E0003">
      <w:start w:val="1"/>
      <w:numFmt w:val="bullet"/>
      <w:lvlText w:val="o"/>
      <w:lvlJc w:val="left"/>
      <w:pPr>
        <w:tabs>
          <w:tab w:val="num" w:pos="5925"/>
        </w:tabs>
        <w:ind w:left="5925" w:hanging="360"/>
      </w:pPr>
      <w:rPr>
        <w:rFonts w:ascii="Courier New" w:hAnsi="Courier New" w:cs="Courier New" w:hint="default"/>
      </w:rPr>
    </w:lvl>
    <w:lvl w:ilvl="8" w:tplc="040E0005">
      <w:start w:val="1"/>
      <w:numFmt w:val="bullet"/>
      <w:lvlText w:val=""/>
      <w:lvlJc w:val="left"/>
      <w:pPr>
        <w:tabs>
          <w:tab w:val="num" w:pos="6645"/>
        </w:tabs>
        <w:ind w:left="6645" w:hanging="360"/>
      </w:pPr>
      <w:rPr>
        <w:rFonts w:ascii="Wingdings" w:hAnsi="Wingdings" w:cs="Wingdings" w:hint="default"/>
      </w:rPr>
    </w:lvl>
  </w:abstractNum>
  <w:abstractNum w:abstractNumId="18" w15:restartNumberingAfterBreak="0">
    <w:nsid w:val="53082E9B"/>
    <w:multiLevelType w:val="hybridMultilevel"/>
    <w:tmpl w:val="D0FAA5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F9443F"/>
    <w:multiLevelType w:val="hybridMultilevel"/>
    <w:tmpl w:val="EE2EF5F4"/>
    <w:lvl w:ilvl="0" w:tplc="38D49DB4">
      <w:start w:val="2010"/>
      <w:numFmt w:val="bullet"/>
      <w:lvlText w:val="-"/>
      <w:lvlJc w:val="left"/>
      <w:pPr>
        <w:ind w:left="720" w:hanging="360"/>
      </w:pPr>
      <w:rPr>
        <w:rFonts w:ascii="Times New Roman" w:eastAsia="Times New Roman" w:hAnsi="Times New Roman" w:cs="Times New Roman"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94A293A"/>
    <w:multiLevelType w:val="hybridMultilevel"/>
    <w:tmpl w:val="15AA9F34"/>
    <w:lvl w:ilvl="0" w:tplc="040E0011">
      <w:start w:val="1"/>
      <w:numFmt w:val="decimal"/>
      <w:lvlText w:val="%1)"/>
      <w:lvlJc w:val="left"/>
      <w:pPr>
        <w:ind w:left="720" w:hanging="360"/>
      </w:pPr>
      <w:rPr>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1" w15:restartNumberingAfterBreak="0">
    <w:nsid w:val="6CD20574"/>
    <w:multiLevelType w:val="hybridMultilevel"/>
    <w:tmpl w:val="AC58171A"/>
    <w:lvl w:ilvl="0" w:tplc="3B84C672">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2" w15:restartNumberingAfterBreak="0">
    <w:nsid w:val="7C8017E8"/>
    <w:multiLevelType w:val="hybridMultilevel"/>
    <w:tmpl w:val="FA14704C"/>
    <w:lvl w:ilvl="0" w:tplc="38D49DB4">
      <w:start w:val="2010"/>
      <w:numFmt w:val="bullet"/>
      <w:lvlText w:val="-"/>
      <w:lvlJc w:val="left"/>
      <w:pPr>
        <w:tabs>
          <w:tab w:val="num" w:pos="720"/>
        </w:tabs>
        <w:ind w:left="720" w:hanging="360"/>
      </w:pPr>
      <w:rPr>
        <w:rFonts w:ascii="Times New Roman" w:eastAsia="Times New Roman" w:hAnsi="Times New Roman" w:cs="Times New Roman" w:hint="default"/>
        <w:b/>
        <w:sz w:val="32"/>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8"/>
  </w:num>
  <w:num w:numId="6">
    <w:abstractNumId w:val="7"/>
  </w:num>
  <w:num w:numId="7">
    <w:abstractNumId w:val="6"/>
  </w:num>
  <w:num w:numId="8">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4"/>
  </w:num>
  <w:num w:numId="12">
    <w:abstractNumId w:val="9"/>
  </w:num>
  <w:num w:numId="13">
    <w:abstractNumId w:val="10"/>
  </w:num>
  <w:num w:numId="14">
    <w:abstractNumId w:val="5"/>
  </w:num>
  <w:num w:numId="15">
    <w:abstractNumId w:val="1"/>
  </w:num>
  <w:num w:numId="16">
    <w:abstractNumId w:val="13"/>
  </w:num>
  <w:num w:numId="17">
    <w:abstractNumId w:val="22"/>
  </w:num>
  <w:num w:numId="18">
    <w:abstractNumId w:val="4"/>
  </w:num>
  <w:num w:numId="19">
    <w:abstractNumId w:val="19"/>
  </w:num>
  <w:num w:numId="20">
    <w:abstractNumId w:val="18"/>
  </w:num>
  <w:num w:numId="21">
    <w:abstractNumId w:val="0"/>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embedSystemFonts/>
  <w:proofState w:spelling="clean" w:grammar="clean"/>
  <w:defaultTabStop w:val="708"/>
  <w:hyphenationZone w:val="425"/>
  <w:doNotHyphenateCaps/>
  <w:characterSpacingControl w:val="doNotCompress"/>
  <w:doNotValidateAgainstSchema/>
  <w:doNotDemarcateInvalidXml/>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40B1"/>
    <w:rsid w:val="0001091E"/>
    <w:rsid w:val="000128C3"/>
    <w:rsid w:val="0002743F"/>
    <w:rsid w:val="00030232"/>
    <w:rsid w:val="00031CCD"/>
    <w:rsid w:val="00035476"/>
    <w:rsid w:val="00052E68"/>
    <w:rsid w:val="00053710"/>
    <w:rsid w:val="00061953"/>
    <w:rsid w:val="00070526"/>
    <w:rsid w:val="00074F5F"/>
    <w:rsid w:val="000768F1"/>
    <w:rsid w:val="000847F4"/>
    <w:rsid w:val="00097CAD"/>
    <w:rsid w:val="000B1F98"/>
    <w:rsid w:val="000B2F04"/>
    <w:rsid w:val="000B4D19"/>
    <w:rsid w:val="000B4F1E"/>
    <w:rsid w:val="000C76B5"/>
    <w:rsid w:val="000D62F6"/>
    <w:rsid w:val="000D6F41"/>
    <w:rsid w:val="000E2C87"/>
    <w:rsid w:val="000F62DE"/>
    <w:rsid w:val="00102001"/>
    <w:rsid w:val="00102349"/>
    <w:rsid w:val="00107F3B"/>
    <w:rsid w:val="0012411F"/>
    <w:rsid w:val="001254C0"/>
    <w:rsid w:val="001268CE"/>
    <w:rsid w:val="001418C2"/>
    <w:rsid w:val="00152445"/>
    <w:rsid w:val="0015411B"/>
    <w:rsid w:val="0016085C"/>
    <w:rsid w:val="00167171"/>
    <w:rsid w:val="00175ED3"/>
    <w:rsid w:val="0019315B"/>
    <w:rsid w:val="00197397"/>
    <w:rsid w:val="001A7117"/>
    <w:rsid w:val="001C0290"/>
    <w:rsid w:val="001C7B54"/>
    <w:rsid w:val="001D1B88"/>
    <w:rsid w:val="001D450D"/>
    <w:rsid w:val="001D4A07"/>
    <w:rsid w:val="001E0088"/>
    <w:rsid w:val="001E1C3A"/>
    <w:rsid w:val="002023C2"/>
    <w:rsid w:val="002506EC"/>
    <w:rsid w:val="002515BA"/>
    <w:rsid w:val="00264BE1"/>
    <w:rsid w:val="00267035"/>
    <w:rsid w:val="00276BAB"/>
    <w:rsid w:val="00294FD4"/>
    <w:rsid w:val="002A3DEC"/>
    <w:rsid w:val="002A5CAF"/>
    <w:rsid w:val="002B0F45"/>
    <w:rsid w:val="002B150C"/>
    <w:rsid w:val="002B2100"/>
    <w:rsid w:val="002C0041"/>
    <w:rsid w:val="002C308B"/>
    <w:rsid w:val="002C642C"/>
    <w:rsid w:val="002C67C0"/>
    <w:rsid w:val="002F269F"/>
    <w:rsid w:val="002F304C"/>
    <w:rsid w:val="002F72D3"/>
    <w:rsid w:val="0030732A"/>
    <w:rsid w:val="00313A93"/>
    <w:rsid w:val="003268EE"/>
    <w:rsid w:val="00342BAF"/>
    <w:rsid w:val="00342FE6"/>
    <w:rsid w:val="00347EFA"/>
    <w:rsid w:val="00352285"/>
    <w:rsid w:val="0035667C"/>
    <w:rsid w:val="00356C58"/>
    <w:rsid w:val="00360087"/>
    <w:rsid w:val="00371A9C"/>
    <w:rsid w:val="00383BCB"/>
    <w:rsid w:val="003931CA"/>
    <w:rsid w:val="00396900"/>
    <w:rsid w:val="003A0EE1"/>
    <w:rsid w:val="003D7D45"/>
    <w:rsid w:val="003E4DF6"/>
    <w:rsid w:val="003E785E"/>
    <w:rsid w:val="003F34F0"/>
    <w:rsid w:val="0040250C"/>
    <w:rsid w:val="00412861"/>
    <w:rsid w:val="00422565"/>
    <w:rsid w:val="00432D2E"/>
    <w:rsid w:val="00447507"/>
    <w:rsid w:val="00456D33"/>
    <w:rsid w:val="004654AA"/>
    <w:rsid w:val="00480AA3"/>
    <w:rsid w:val="00481942"/>
    <w:rsid w:val="004B3D52"/>
    <w:rsid w:val="004B631E"/>
    <w:rsid w:val="004D018B"/>
    <w:rsid w:val="004E543E"/>
    <w:rsid w:val="004F199B"/>
    <w:rsid w:val="004F3813"/>
    <w:rsid w:val="004F6A44"/>
    <w:rsid w:val="005105ED"/>
    <w:rsid w:val="0051116B"/>
    <w:rsid w:val="00541588"/>
    <w:rsid w:val="005437D9"/>
    <w:rsid w:val="00544936"/>
    <w:rsid w:val="0055372B"/>
    <w:rsid w:val="00554FB8"/>
    <w:rsid w:val="005608FD"/>
    <w:rsid w:val="0059340E"/>
    <w:rsid w:val="00594087"/>
    <w:rsid w:val="005A3598"/>
    <w:rsid w:val="005A5BD9"/>
    <w:rsid w:val="005B762D"/>
    <w:rsid w:val="005C7C1B"/>
    <w:rsid w:val="005D3E09"/>
    <w:rsid w:val="005E18D9"/>
    <w:rsid w:val="00620347"/>
    <w:rsid w:val="00641F3E"/>
    <w:rsid w:val="0064294F"/>
    <w:rsid w:val="00647EA5"/>
    <w:rsid w:val="00662DE3"/>
    <w:rsid w:val="00664105"/>
    <w:rsid w:val="006660BE"/>
    <w:rsid w:val="006826AF"/>
    <w:rsid w:val="006836D1"/>
    <w:rsid w:val="006874CE"/>
    <w:rsid w:val="006A5796"/>
    <w:rsid w:val="006D11BF"/>
    <w:rsid w:val="006F2D8D"/>
    <w:rsid w:val="006F322A"/>
    <w:rsid w:val="0070548E"/>
    <w:rsid w:val="00726A23"/>
    <w:rsid w:val="007302A7"/>
    <w:rsid w:val="00747F7A"/>
    <w:rsid w:val="007546CC"/>
    <w:rsid w:val="00754D6C"/>
    <w:rsid w:val="00772D9F"/>
    <w:rsid w:val="00784C7F"/>
    <w:rsid w:val="0079164E"/>
    <w:rsid w:val="007961A5"/>
    <w:rsid w:val="007B2B69"/>
    <w:rsid w:val="007D5787"/>
    <w:rsid w:val="007E2A1F"/>
    <w:rsid w:val="007F2482"/>
    <w:rsid w:val="00801D04"/>
    <w:rsid w:val="00813162"/>
    <w:rsid w:val="00821A82"/>
    <w:rsid w:val="00842BB3"/>
    <w:rsid w:val="00843998"/>
    <w:rsid w:val="008457B2"/>
    <w:rsid w:val="00852561"/>
    <w:rsid w:val="00853CDA"/>
    <w:rsid w:val="008555D0"/>
    <w:rsid w:val="00864579"/>
    <w:rsid w:val="00865D77"/>
    <w:rsid w:val="008839B4"/>
    <w:rsid w:val="00887E8C"/>
    <w:rsid w:val="008A1C7A"/>
    <w:rsid w:val="008A784A"/>
    <w:rsid w:val="008B1538"/>
    <w:rsid w:val="008B77D0"/>
    <w:rsid w:val="008F034D"/>
    <w:rsid w:val="00942AFF"/>
    <w:rsid w:val="009454E7"/>
    <w:rsid w:val="00956E89"/>
    <w:rsid w:val="00957713"/>
    <w:rsid w:val="00964DCF"/>
    <w:rsid w:val="00966004"/>
    <w:rsid w:val="009746DB"/>
    <w:rsid w:val="00974CFD"/>
    <w:rsid w:val="00994097"/>
    <w:rsid w:val="00996850"/>
    <w:rsid w:val="009A611C"/>
    <w:rsid w:val="009B23D5"/>
    <w:rsid w:val="009B6A1F"/>
    <w:rsid w:val="009C45C4"/>
    <w:rsid w:val="009D730A"/>
    <w:rsid w:val="009F6A5D"/>
    <w:rsid w:val="00A10905"/>
    <w:rsid w:val="00A11C95"/>
    <w:rsid w:val="00A20E8D"/>
    <w:rsid w:val="00A230D8"/>
    <w:rsid w:val="00A24A4F"/>
    <w:rsid w:val="00A44A33"/>
    <w:rsid w:val="00A56EDF"/>
    <w:rsid w:val="00A7491E"/>
    <w:rsid w:val="00A81556"/>
    <w:rsid w:val="00A81832"/>
    <w:rsid w:val="00A9565F"/>
    <w:rsid w:val="00AA59AE"/>
    <w:rsid w:val="00AB3EF1"/>
    <w:rsid w:val="00AB44D7"/>
    <w:rsid w:val="00AE7DFE"/>
    <w:rsid w:val="00AF02E6"/>
    <w:rsid w:val="00B05F87"/>
    <w:rsid w:val="00B06555"/>
    <w:rsid w:val="00B0746E"/>
    <w:rsid w:val="00B075C6"/>
    <w:rsid w:val="00B276A8"/>
    <w:rsid w:val="00B33634"/>
    <w:rsid w:val="00B546E1"/>
    <w:rsid w:val="00B60DB3"/>
    <w:rsid w:val="00B701FE"/>
    <w:rsid w:val="00B712A5"/>
    <w:rsid w:val="00B75B55"/>
    <w:rsid w:val="00BA2F54"/>
    <w:rsid w:val="00BB0A4F"/>
    <w:rsid w:val="00BB4902"/>
    <w:rsid w:val="00BC2476"/>
    <w:rsid w:val="00BD6DF2"/>
    <w:rsid w:val="00BE0958"/>
    <w:rsid w:val="00BE14D4"/>
    <w:rsid w:val="00BF479C"/>
    <w:rsid w:val="00BF6643"/>
    <w:rsid w:val="00BF7CD4"/>
    <w:rsid w:val="00C07CB7"/>
    <w:rsid w:val="00C2344F"/>
    <w:rsid w:val="00C2682D"/>
    <w:rsid w:val="00C35B67"/>
    <w:rsid w:val="00C4498A"/>
    <w:rsid w:val="00C63D22"/>
    <w:rsid w:val="00C718DA"/>
    <w:rsid w:val="00C7323A"/>
    <w:rsid w:val="00C77FD8"/>
    <w:rsid w:val="00C85C62"/>
    <w:rsid w:val="00C979FE"/>
    <w:rsid w:val="00CF382F"/>
    <w:rsid w:val="00CF3ADE"/>
    <w:rsid w:val="00D14DF1"/>
    <w:rsid w:val="00D22220"/>
    <w:rsid w:val="00D27C05"/>
    <w:rsid w:val="00D32B0A"/>
    <w:rsid w:val="00D570B9"/>
    <w:rsid w:val="00D6683C"/>
    <w:rsid w:val="00D71997"/>
    <w:rsid w:val="00D741AF"/>
    <w:rsid w:val="00D750CE"/>
    <w:rsid w:val="00D755D8"/>
    <w:rsid w:val="00D94A7A"/>
    <w:rsid w:val="00DA219F"/>
    <w:rsid w:val="00DC499A"/>
    <w:rsid w:val="00DD0528"/>
    <w:rsid w:val="00DD3AED"/>
    <w:rsid w:val="00DE0564"/>
    <w:rsid w:val="00DE76F5"/>
    <w:rsid w:val="00DF0A70"/>
    <w:rsid w:val="00E20171"/>
    <w:rsid w:val="00E342A9"/>
    <w:rsid w:val="00E37A41"/>
    <w:rsid w:val="00E6177E"/>
    <w:rsid w:val="00E71650"/>
    <w:rsid w:val="00E800DF"/>
    <w:rsid w:val="00E81F70"/>
    <w:rsid w:val="00E854A8"/>
    <w:rsid w:val="00E97643"/>
    <w:rsid w:val="00EA52B5"/>
    <w:rsid w:val="00EA5769"/>
    <w:rsid w:val="00EB4D69"/>
    <w:rsid w:val="00EF492F"/>
    <w:rsid w:val="00EF51A3"/>
    <w:rsid w:val="00F01702"/>
    <w:rsid w:val="00F07ADD"/>
    <w:rsid w:val="00F111ED"/>
    <w:rsid w:val="00F2522E"/>
    <w:rsid w:val="00F32710"/>
    <w:rsid w:val="00F3353E"/>
    <w:rsid w:val="00F37E62"/>
    <w:rsid w:val="00F458C1"/>
    <w:rsid w:val="00F66BF0"/>
    <w:rsid w:val="00F84D3D"/>
    <w:rsid w:val="00F851A8"/>
    <w:rsid w:val="00F874EF"/>
    <w:rsid w:val="00F94622"/>
    <w:rsid w:val="00F94C75"/>
    <w:rsid w:val="00F94D6F"/>
    <w:rsid w:val="00F9776D"/>
    <w:rsid w:val="00FB59EB"/>
    <w:rsid w:val="00FC5C59"/>
    <w:rsid w:val="00FD0C2E"/>
    <w:rsid w:val="00FD4573"/>
    <w:rsid w:val="00FE3A3A"/>
    <w:rsid w:val="00FE62F7"/>
    <w:rsid w:val="00FE6EF8"/>
    <w:rsid w:val="00FF0B7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89"/>
    <o:shapelayout v:ext="edit">
      <o:idmap v:ext="edit" data="1"/>
    </o:shapelayout>
  </w:shapeDefaults>
  <w:decimalSymbol w:val=","/>
  <w:listSeparator w:val=";"/>
  <w14:docId w14:val="51D375E4"/>
  <w15:docId w15:val="{547F8EE6-893C-452B-8C1F-42D80DEC0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E3A3A"/>
    <w:pPr>
      <w:spacing w:after="200" w:line="276" w:lineRule="auto"/>
    </w:pPr>
    <w:rPr>
      <w:rFonts w:cs="Calibri"/>
      <w:sz w:val="22"/>
      <w:szCs w:val="22"/>
      <w:lang w:eastAsia="en-US"/>
    </w:rPr>
  </w:style>
  <w:style w:type="paragraph" w:styleId="Cmsor4">
    <w:name w:val="heading 4"/>
    <w:basedOn w:val="Norml"/>
    <w:next w:val="Norml"/>
    <w:link w:val="Cmsor4Char"/>
    <w:qFormat/>
    <w:locked/>
    <w:rsid w:val="00C77FD8"/>
    <w:pPr>
      <w:keepNext/>
      <w:spacing w:after="0" w:line="240" w:lineRule="auto"/>
      <w:jc w:val="center"/>
      <w:outlineLvl w:val="3"/>
    </w:pPr>
    <w:rPr>
      <w:rFonts w:ascii="Times New Roman" w:eastAsia="Times New Roman" w:hAnsi="Times New Roman" w:cs="Times New Roman"/>
      <w:b/>
      <w:bCs/>
      <w:i/>
      <w:iCs/>
      <w:sz w:val="16"/>
      <w:szCs w:val="16"/>
      <w:lang w:eastAsia="hu-HU"/>
    </w:rPr>
  </w:style>
  <w:style w:type="paragraph" w:styleId="Cmsor5">
    <w:name w:val="heading 5"/>
    <w:basedOn w:val="Norml"/>
    <w:next w:val="Norml"/>
    <w:link w:val="Cmsor5Char"/>
    <w:qFormat/>
    <w:locked/>
    <w:rsid w:val="00B05F87"/>
    <w:pPr>
      <w:keepNext/>
      <w:spacing w:after="0" w:line="240" w:lineRule="auto"/>
      <w:jc w:val="center"/>
      <w:outlineLvl w:val="4"/>
    </w:pPr>
    <w:rPr>
      <w:rFonts w:ascii="Times New Roman" w:eastAsia="Times New Roman" w:hAnsi="Times New Roman" w:cs="Times New Roman"/>
      <w:b/>
      <w:bCs/>
      <w:i/>
      <w:i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customStyle="1" w:styleId="Cmsor4Char">
    <w:name w:val="Címsor 4 Char"/>
    <w:basedOn w:val="Bekezdsalapbettpusa"/>
    <w:link w:val="Cmsor4"/>
    <w:rsid w:val="00C77FD8"/>
    <w:rPr>
      <w:rFonts w:ascii="Times New Roman" w:eastAsia="Times New Roman" w:hAnsi="Times New Roman"/>
      <w:b/>
      <w:bCs/>
      <w:i/>
      <w:iCs/>
      <w:sz w:val="16"/>
      <w:szCs w:val="16"/>
    </w:rPr>
  </w:style>
  <w:style w:type="character" w:customStyle="1" w:styleId="Cmsor5Char">
    <w:name w:val="Címsor 5 Char"/>
    <w:basedOn w:val="Bekezdsalapbettpusa"/>
    <w:link w:val="Cmsor5"/>
    <w:rsid w:val="00B05F87"/>
    <w:rPr>
      <w:rFonts w:ascii="Times New Roman" w:eastAsia="Times New Roman" w:hAnsi="Times New Roman"/>
      <w:b/>
      <w:bCs/>
      <w:i/>
      <w:iCs/>
      <w:sz w:val="24"/>
      <w:szCs w:val="24"/>
    </w:rPr>
  </w:style>
  <w:style w:type="character" w:styleId="Hiperhivatkozs">
    <w:name w:val="Hyperlink"/>
    <w:basedOn w:val="Bekezdsalapbettpusa"/>
    <w:rsid w:val="00B05F87"/>
    <w:rPr>
      <w:color w:val="0000FF"/>
      <w:u w:val="single"/>
    </w:rPr>
  </w:style>
  <w:style w:type="paragraph" w:styleId="Listaszerbekezds">
    <w:name w:val="List Paragraph"/>
    <w:basedOn w:val="Norml"/>
    <w:uiPriority w:val="34"/>
    <w:qFormat/>
    <w:rsid w:val="00801D04"/>
    <w:pPr>
      <w:spacing w:after="0" w:line="240" w:lineRule="auto"/>
      <w:ind w:left="720"/>
      <w:contextualSpacing/>
    </w:pPr>
    <w:rPr>
      <w:rFonts w:ascii="Times New Roman" w:eastAsia="Times New Roman" w:hAnsi="Times New Roman" w:cs="Times New Roman"/>
      <w:sz w:val="24"/>
      <w:szCs w:val="24"/>
      <w:lang w:eastAsia="hu-HU"/>
    </w:rPr>
  </w:style>
  <w:style w:type="paragraph" w:styleId="Szvegtrzs">
    <w:name w:val="Body Text"/>
    <w:basedOn w:val="Norml"/>
    <w:link w:val="SzvegtrzsChar"/>
    <w:rsid w:val="00F66BF0"/>
    <w:pPr>
      <w:spacing w:after="120" w:line="240" w:lineRule="auto"/>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F66BF0"/>
    <w:rPr>
      <w:rFonts w:ascii="Times New Roman" w:eastAsia="Times New Roman" w:hAnsi="Times New Roman"/>
      <w:sz w:val="24"/>
      <w:szCs w:val="24"/>
    </w:rPr>
  </w:style>
  <w:style w:type="paragraph" w:styleId="Nincstrkz">
    <w:name w:val="No Spacing"/>
    <w:uiPriority w:val="1"/>
    <w:qFormat/>
    <w:rsid w:val="000040B1"/>
    <w:rPr>
      <w:sz w:val="22"/>
      <w:szCs w:val="22"/>
      <w:lang w:eastAsia="en-US"/>
    </w:rPr>
  </w:style>
  <w:style w:type="paragraph" w:customStyle="1" w:styleId="Style2">
    <w:name w:val="Style 2"/>
    <w:basedOn w:val="Norml"/>
    <w:uiPriority w:val="99"/>
    <w:rsid w:val="00053710"/>
    <w:pPr>
      <w:widowControl w:val="0"/>
      <w:autoSpaceDE w:val="0"/>
      <w:autoSpaceDN w:val="0"/>
      <w:spacing w:after="0" w:line="240" w:lineRule="exact"/>
      <w:ind w:right="792"/>
      <w:jc w:val="both"/>
    </w:pPr>
    <w:rPr>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786617">
      <w:marLeft w:val="0"/>
      <w:marRight w:val="0"/>
      <w:marTop w:val="0"/>
      <w:marBottom w:val="0"/>
      <w:divBdr>
        <w:top w:val="none" w:sz="0" w:space="0" w:color="auto"/>
        <w:left w:val="none" w:sz="0" w:space="0" w:color="auto"/>
        <w:bottom w:val="none" w:sz="0" w:space="0" w:color="auto"/>
        <w:right w:val="none" w:sz="0" w:space="0" w:color="auto"/>
      </w:divBdr>
    </w:div>
    <w:div w:id="632445634">
      <w:bodyDiv w:val="1"/>
      <w:marLeft w:val="0"/>
      <w:marRight w:val="0"/>
      <w:marTop w:val="0"/>
      <w:marBottom w:val="0"/>
      <w:divBdr>
        <w:top w:val="none" w:sz="0" w:space="0" w:color="auto"/>
        <w:left w:val="none" w:sz="0" w:space="0" w:color="auto"/>
        <w:bottom w:val="none" w:sz="0" w:space="0" w:color="auto"/>
        <w:right w:val="none" w:sz="0" w:space="0" w:color="auto"/>
      </w:divBdr>
    </w:div>
    <w:div w:id="121361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otmaci@zalaszentgrot.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Diagramm.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Diagramm.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Diagram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hu-HU"/>
  <c:roundedCorners val="1"/>
  <c:style val="29"/>
  <c:chart>
    <c:title>
      <c:tx>
        <c:rich>
          <a:bodyPr/>
          <a:lstStyle/>
          <a:p>
            <a:pPr>
              <a:defRPr/>
            </a:pPr>
            <a:r>
              <a:rPr lang="hu-HU"/>
              <a:t>Házi</a:t>
            </a:r>
            <a:r>
              <a:rPr lang="hu-HU" baseline="0"/>
              <a:t> segítségnyújtásban részesülők életkor szerinti eloszlása</a:t>
            </a:r>
            <a:endParaRPr lang="hu-HU"/>
          </a:p>
        </c:rich>
      </c:tx>
      <c:overlay val="1"/>
    </c:title>
    <c:autoTitleDeleted val="0"/>
    <c:plotArea>
      <c:layout/>
      <c:barChart>
        <c:barDir val="col"/>
        <c:grouping val="clustered"/>
        <c:varyColors val="1"/>
        <c:ser>
          <c:idx val="0"/>
          <c:order val="0"/>
          <c:tx>
            <c:strRef>
              <c:f>hsg!$C$4</c:f>
              <c:strCache>
                <c:ptCount val="1"/>
                <c:pt idx="0">
                  <c:v>nő</c:v>
                </c:pt>
              </c:strCache>
            </c:strRef>
          </c:tx>
          <c:invertIfNegative val="1"/>
          <c:cat>
            <c:strRef>
              <c:f>hsg!$D$3:$J$3</c:f>
              <c:strCache>
                <c:ptCount val="7"/>
                <c:pt idx="0">
                  <c:v>40-59 év</c:v>
                </c:pt>
                <c:pt idx="1">
                  <c:v>60-64 év</c:v>
                </c:pt>
                <c:pt idx="2">
                  <c:v>65-69 év</c:v>
                </c:pt>
                <c:pt idx="3">
                  <c:v>70-74 év</c:v>
                </c:pt>
                <c:pt idx="4">
                  <c:v>75-79 év</c:v>
                </c:pt>
                <c:pt idx="5">
                  <c:v>80-89 év</c:v>
                </c:pt>
                <c:pt idx="6">
                  <c:v>90-x év</c:v>
                </c:pt>
              </c:strCache>
            </c:strRef>
          </c:cat>
          <c:val>
            <c:numRef>
              <c:f>hsg!$D$4:$J$4</c:f>
              <c:numCache>
                <c:formatCode>General</c:formatCode>
                <c:ptCount val="7"/>
                <c:pt idx="1">
                  <c:v>1</c:v>
                </c:pt>
                <c:pt idx="2">
                  <c:v>2</c:v>
                </c:pt>
                <c:pt idx="3">
                  <c:v>4</c:v>
                </c:pt>
                <c:pt idx="4">
                  <c:v>9</c:v>
                </c:pt>
                <c:pt idx="5">
                  <c:v>30</c:v>
                </c:pt>
                <c:pt idx="6">
                  <c:v>7</c:v>
                </c:pt>
              </c:numCache>
            </c:numRef>
          </c:val>
          <c:extLst>
            <c:ext xmlns:c16="http://schemas.microsoft.com/office/drawing/2014/chart" uri="{C3380CC4-5D6E-409C-BE32-E72D297353CC}">
              <c16:uniqueId val="{00000000-ECEA-4A41-A642-507B5425BBA7}"/>
            </c:ext>
          </c:extLst>
        </c:ser>
        <c:ser>
          <c:idx val="1"/>
          <c:order val="1"/>
          <c:tx>
            <c:strRef>
              <c:f>hsg!$C$5</c:f>
              <c:strCache>
                <c:ptCount val="1"/>
                <c:pt idx="0">
                  <c:v>férfi</c:v>
                </c:pt>
              </c:strCache>
            </c:strRef>
          </c:tx>
          <c:invertIfNegative val="1"/>
          <c:cat>
            <c:strRef>
              <c:f>hsg!$D$3:$J$3</c:f>
              <c:strCache>
                <c:ptCount val="7"/>
                <c:pt idx="0">
                  <c:v>40-59 év</c:v>
                </c:pt>
                <c:pt idx="1">
                  <c:v>60-64 év</c:v>
                </c:pt>
                <c:pt idx="2">
                  <c:v>65-69 év</c:v>
                </c:pt>
                <c:pt idx="3">
                  <c:v>70-74 év</c:v>
                </c:pt>
                <c:pt idx="4">
                  <c:v>75-79 év</c:v>
                </c:pt>
                <c:pt idx="5">
                  <c:v>80-89 év</c:v>
                </c:pt>
                <c:pt idx="6">
                  <c:v>90-x év</c:v>
                </c:pt>
              </c:strCache>
            </c:strRef>
          </c:cat>
          <c:val>
            <c:numRef>
              <c:f>hsg!$D$5:$J$5</c:f>
              <c:numCache>
                <c:formatCode>General</c:formatCode>
                <c:ptCount val="7"/>
                <c:pt idx="0">
                  <c:v>1</c:v>
                </c:pt>
                <c:pt idx="1">
                  <c:v>1</c:v>
                </c:pt>
                <c:pt idx="4">
                  <c:v>2</c:v>
                </c:pt>
                <c:pt idx="5">
                  <c:v>4</c:v>
                </c:pt>
                <c:pt idx="6">
                  <c:v>2</c:v>
                </c:pt>
              </c:numCache>
            </c:numRef>
          </c:val>
          <c:extLst>
            <c:ext xmlns:c16="http://schemas.microsoft.com/office/drawing/2014/chart" uri="{C3380CC4-5D6E-409C-BE32-E72D297353CC}">
              <c16:uniqueId val="{00000001-ECEA-4A41-A642-507B5425BBA7}"/>
            </c:ext>
          </c:extLst>
        </c:ser>
        <c:dLbls>
          <c:showLegendKey val="0"/>
          <c:showVal val="0"/>
          <c:showCatName val="0"/>
          <c:showSerName val="0"/>
          <c:showPercent val="0"/>
          <c:showBubbleSize val="0"/>
        </c:dLbls>
        <c:gapWidth val="150"/>
        <c:axId val="148101480"/>
        <c:axId val="148103912"/>
      </c:barChart>
      <c:catAx>
        <c:axId val="148101480"/>
        <c:scaling>
          <c:orientation val="minMax"/>
        </c:scaling>
        <c:delete val="1"/>
        <c:axPos val="b"/>
        <c:numFmt formatCode="General" sourceLinked="0"/>
        <c:majorTickMark val="none"/>
        <c:minorTickMark val="cross"/>
        <c:tickLblPos val="nextTo"/>
        <c:crossAx val="148103912"/>
        <c:crosses val="autoZero"/>
        <c:auto val="1"/>
        <c:lblAlgn val="ctr"/>
        <c:lblOffset val="100"/>
        <c:noMultiLvlLbl val="1"/>
      </c:catAx>
      <c:valAx>
        <c:axId val="148103912"/>
        <c:scaling>
          <c:orientation val="minMax"/>
        </c:scaling>
        <c:delete val="1"/>
        <c:axPos val="l"/>
        <c:majorGridlines/>
        <c:numFmt formatCode="General" sourceLinked="1"/>
        <c:majorTickMark val="none"/>
        <c:minorTickMark val="cross"/>
        <c:tickLblPos val="nextTo"/>
        <c:crossAx val="148101480"/>
        <c:crosses val="autoZero"/>
        <c:crossBetween val="between"/>
      </c:valAx>
    </c:plotArea>
    <c:legend>
      <c:legendPos val="r"/>
      <c:overlay val="1"/>
    </c:legend>
    <c:plotVisOnly val="1"/>
    <c:dispBlanksAs val="gap"/>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hu-HU"/>
  <c:roundedCorners val="1"/>
  <c:style val="28"/>
  <c:chart>
    <c:title>
      <c:tx>
        <c:rich>
          <a:bodyPr/>
          <a:lstStyle/>
          <a:p>
            <a:pPr>
              <a:defRPr/>
            </a:pPr>
            <a:r>
              <a:rPr lang="hu-HU" sz="1600"/>
              <a:t>Szociális étkeztetésben részesülők életkor szerinti eloszlása</a:t>
            </a:r>
          </a:p>
        </c:rich>
      </c:tx>
      <c:layout>
        <c:manualLayout>
          <c:xMode val="edge"/>
          <c:yMode val="edge"/>
          <c:x val="0.13431933508311494"/>
          <c:y val="4.1666666666666692E-2"/>
        </c:manualLayout>
      </c:layout>
      <c:overlay val="1"/>
    </c:title>
    <c:autoTitleDeleted val="0"/>
    <c:plotArea>
      <c:layout/>
      <c:barChart>
        <c:barDir val="col"/>
        <c:grouping val="clustered"/>
        <c:varyColors val="1"/>
        <c:ser>
          <c:idx val="0"/>
          <c:order val="0"/>
          <c:tx>
            <c:strRef>
              <c:f>étkezés!$B$4</c:f>
              <c:strCache>
                <c:ptCount val="1"/>
                <c:pt idx="0">
                  <c:v>nő</c:v>
                </c:pt>
              </c:strCache>
            </c:strRef>
          </c:tx>
          <c:invertIfNegative val="1"/>
          <c:cat>
            <c:strRef>
              <c:f>étkezés!$C$3:$I$3</c:f>
              <c:strCache>
                <c:ptCount val="7"/>
                <c:pt idx="0">
                  <c:v>40-59 év</c:v>
                </c:pt>
                <c:pt idx="1">
                  <c:v>60-64 év</c:v>
                </c:pt>
                <c:pt idx="2">
                  <c:v>65-69 év</c:v>
                </c:pt>
                <c:pt idx="3">
                  <c:v>70-74 év</c:v>
                </c:pt>
                <c:pt idx="4">
                  <c:v>75-79 év</c:v>
                </c:pt>
                <c:pt idx="5">
                  <c:v>80-89 év</c:v>
                </c:pt>
                <c:pt idx="6">
                  <c:v>90-x év</c:v>
                </c:pt>
              </c:strCache>
            </c:strRef>
          </c:cat>
          <c:val>
            <c:numRef>
              <c:f>étkezés!$C$4:$I$4</c:f>
              <c:numCache>
                <c:formatCode>General</c:formatCode>
                <c:ptCount val="7"/>
                <c:pt idx="0">
                  <c:v>4</c:v>
                </c:pt>
                <c:pt idx="1">
                  <c:v>8</c:v>
                </c:pt>
                <c:pt idx="2">
                  <c:v>8</c:v>
                </c:pt>
                <c:pt idx="3">
                  <c:v>7</c:v>
                </c:pt>
                <c:pt idx="4">
                  <c:v>15</c:v>
                </c:pt>
                <c:pt idx="5">
                  <c:v>24</c:v>
                </c:pt>
                <c:pt idx="6">
                  <c:v>4</c:v>
                </c:pt>
              </c:numCache>
            </c:numRef>
          </c:val>
          <c:extLst>
            <c:ext xmlns:c16="http://schemas.microsoft.com/office/drawing/2014/chart" uri="{C3380CC4-5D6E-409C-BE32-E72D297353CC}">
              <c16:uniqueId val="{00000000-E045-4344-ADF1-4B5C2C63CB76}"/>
            </c:ext>
          </c:extLst>
        </c:ser>
        <c:ser>
          <c:idx val="1"/>
          <c:order val="1"/>
          <c:tx>
            <c:strRef>
              <c:f>étkezés!$B$5</c:f>
              <c:strCache>
                <c:ptCount val="1"/>
                <c:pt idx="0">
                  <c:v>férfi</c:v>
                </c:pt>
              </c:strCache>
            </c:strRef>
          </c:tx>
          <c:invertIfNegative val="1"/>
          <c:cat>
            <c:strRef>
              <c:f>étkezés!$C$3:$I$3</c:f>
              <c:strCache>
                <c:ptCount val="7"/>
                <c:pt idx="0">
                  <c:v>40-59 év</c:v>
                </c:pt>
                <c:pt idx="1">
                  <c:v>60-64 év</c:v>
                </c:pt>
                <c:pt idx="2">
                  <c:v>65-69 év</c:v>
                </c:pt>
                <c:pt idx="3">
                  <c:v>70-74 év</c:v>
                </c:pt>
                <c:pt idx="4">
                  <c:v>75-79 év</c:v>
                </c:pt>
                <c:pt idx="5">
                  <c:v>80-89 év</c:v>
                </c:pt>
                <c:pt idx="6">
                  <c:v>90-x év</c:v>
                </c:pt>
              </c:strCache>
            </c:strRef>
          </c:cat>
          <c:val>
            <c:numRef>
              <c:f>étkezés!$C$5:$I$5</c:f>
              <c:numCache>
                <c:formatCode>General</c:formatCode>
                <c:ptCount val="7"/>
                <c:pt idx="0">
                  <c:v>7</c:v>
                </c:pt>
                <c:pt idx="1">
                  <c:v>7</c:v>
                </c:pt>
                <c:pt idx="2">
                  <c:v>13</c:v>
                </c:pt>
                <c:pt idx="3">
                  <c:v>8</c:v>
                </c:pt>
                <c:pt idx="4">
                  <c:v>12</c:v>
                </c:pt>
                <c:pt idx="5">
                  <c:v>7</c:v>
                </c:pt>
                <c:pt idx="6">
                  <c:v>3</c:v>
                </c:pt>
              </c:numCache>
            </c:numRef>
          </c:val>
          <c:extLst>
            <c:ext xmlns:c16="http://schemas.microsoft.com/office/drawing/2014/chart" uri="{C3380CC4-5D6E-409C-BE32-E72D297353CC}">
              <c16:uniqueId val="{00000001-E045-4344-ADF1-4B5C2C63CB76}"/>
            </c:ext>
          </c:extLst>
        </c:ser>
        <c:dLbls>
          <c:showLegendKey val="0"/>
          <c:showVal val="0"/>
          <c:showCatName val="0"/>
          <c:showSerName val="0"/>
          <c:showPercent val="0"/>
          <c:showBubbleSize val="0"/>
        </c:dLbls>
        <c:gapWidth val="150"/>
        <c:axId val="148160712"/>
        <c:axId val="148198168"/>
      </c:barChart>
      <c:catAx>
        <c:axId val="148160712"/>
        <c:scaling>
          <c:orientation val="minMax"/>
        </c:scaling>
        <c:delete val="1"/>
        <c:axPos val="b"/>
        <c:numFmt formatCode="General" sourceLinked="0"/>
        <c:majorTickMark val="none"/>
        <c:minorTickMark val="cross"/>
        <c:tickLblPos val="nextTo"/>
        <c:crossAx val="148198168"/>
        <c:crosses val="autoZero"/>
        <c:auto val="1"/>
        <c:lblAlgn val="ctr"/>
        <c:lblOffset val="100"/>
        <c:noMultiLvlLbl val="1"/>
      </c:catAx>
      <c:valAx>
        <c:axId val="148198168"/>
        <c:scaling>
          <c:orientation val="minMax"/>
        </c:scaling>
        <c:delete val="1"/>
        <c:axPos val="l"/>
        <c:majorGridlines/>
        <c:numFmt formatCode="General" sourceLinked="1"/>
        <c:majorTickMark val="none"/>
        <c:minorTickMark val="cross"/>
        <c:tickLblPos val="nextTo"/>
        <c:crossAx val="148160712"/>
        <c:crosses val="autoZero"/>
        <c:crossBetween val="between"/>
      </c:valAx>
    </c:plotArea>
    <c:legend>
      <c:legendPos val="r"/>
      <c:overlay val="1"/>
    </c:legend>
    <c:plotVisOnly val="1"/>
    <c:dispBlanksAs val="gap"/>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hu-HU"/>
  <c:roundedCorners val="1"/>
  <c:style val="27"/>
  <c:chart>
    <c:title>
      <c:tx>
        <c:rich>
          <a:bodyPr/>
          <a:lstStyle/>
          <a:p>
            <a:pPr>
              <a:defRPr/>
            </a:pPr>
            <a:r>
              <a:rPr lang="hu-HU"/>
              <a:t>Nappali</a:t>
            </a:r>
            <a:r>
              <a:rPr lang="hu-HU" baseline="0"/>
              <a:t> ellátásban részesülők életkor szerinti eloszlása</a:t>
            </a:r>
            <a:endParaRPr lang="hu-HU"/>
          </a:p>
        </c:rich>
      </c:tx>
      <c:overlay val="1"/>
    </c:title>
    <c:autoTitleDeleted val="0"/>
    <c:plotArea>
      <c:layout/>
      <c:barChart>
        <c:barDir val="col"/>
        <c:grouping val="clustered"/>
        <c:varyColors val="1"/>
        <c:ser>
          <c:idx val="0"/>
          <c:order val="0"/>
          <c:tx>
            <c:strRef>
              <c:f>nappali!$C$5</c:f>
              <c:strCache>
                <c:ptCount val="1"/>
                <c:pt idx="0">
                  <c:v>nő</c:v>
                </c:pt>
              </c:strCache>
            </c:strRef>
          </c:tx>
          <c:invertIfNegative val="1"/>
          <c:cat>
            <c:strRef>
              <c:f>nappali!$D$4:$J$4</c:f>
              <c:strCache>
                <c:ptCount val="7"/>
                <c:pt idx="0">
                  <c:v>40-59 év</c:v>
                </c:pt>
                <c:pt idx="1">
                  <c:v>60-64 év</c:v>
                </c:pt>
                <c:pt idx="2">
                  <c:v>65-69 év</c:v>
                </c:pt>
                <c:pt idx="3">
                  <c:v>70-74 év</c:v>
                </c:pt>
                <c:pt idx="4">
                  <c:v>75-79 év</c:v>
                </c:pt>
                <c:pt idx="5">
                  <c:v>80-89 év</c:v>
                </c:pt>
                <c:pt idx="6">
                  <c:v>90-x év</c:v>
                </c:pt>
              </c:strCache>
            </c:strRef>
          </c:cat>
          <c:val>
            <c:numRef>
              <c:f>nappali!$D$5:$J$5</c:f>
              <c:numCache>
                <c:formatCode>General</c:formatCode>
                <c:ptCount val="7"/>
                <c:pt idx="0">
                  <c:v>1</c:v>
                </c:pt>
                <c:pt idx="1">
                  <c:v>3</c:v>
                </c:pt>
                <c:pt idx="2">
                  <c:v>8</c:v>
                </c:pt>
                <c:pt idx="3">
                  <c:v>4</c:v>
                </c:pt>
                <c:pt idx="4">
                  <c:v>2</c:v>
                </c:pt>
                <c:pt idx="5">
                  <c:v>1</c:v>
                </c:pt>
                <c:pt idx="6">
                  <c:v>0</c:v>
                </c:pt>
              </c:numCache>
            </c:numRef>
          </c:val>
          <c:extLst>
            <c:ext xmlns:c16="http://schemas.microsoft.com/office/drawing/2014/chart" uri="{C3380CC4-5D6E-409C-BE32-E72D297353CC}">
              <c16:uniqueId val="{00000000-B39A-40C0-84F4-B4A6C640F520}"/>
            </c:ext>
          </c:extLst>
        </c:ser>
        <c:ser>
          <c:idx val="1"/>
          <c:order val="1"/>
          <c:tx>
            <c:strRef>
              <c:f>nappali!$C$6</c:f>
              <c:strCache>
                <c:ptCount val="1"/>
                <c:pt idx="0">
                  <c:v>férfi</c:v>
                </c:pt>
              </c:strCache>
            </c:strRef>
          </c:tx>
          <c:invertIfNegative val="1"/>
          <c:cat>
            <c:strRef>
              <c:f>nappali!$D$4:$J$4</c:f>
              <c:strCache>
                <c:ptCount val="7"/>
                <c:pt idx="0">
                  <c:v>40-59 év</c:v>
                </c:pt>
                <c:pt idx="1">
                  <c:v>60-64 év</c:v>
                </c:pt>
                <c:pt idx="2">
                  <c:v>65-69 év</c:v>
                </c:pt>
                <c:pt idx="3">
                  <c:v>70-74 év</c:v>
                </c:pt>
                <c:pt idx="4">
                  <c:v>75-79 év</c:v>
                </c:pt>
                <c:pt idx="5">
                  <c:v>80-89 év</c:v>
                </c:pt>
                <c:pt idx="6">
                  <c:v>90-x év</c:v>
                </c:pt>
              </c:strCache>
            </c:strRef>
          </c:cat>
          <c:val>
            <c:numRef>
              <c:f>nappali!$D$6:$J$6</c:f>
              <c:numCache>
                <c:formatCode>General</c:formatCode>
                <c:ptCount val="7"/>
                <c:pt idx="0">
                  <c:v>3</c:v>
                </c:pt>
                <c:pt idx="1">
                  <c:v>4</c:v>
                </c:pt>
                <c:pt idx="2">
                  <c:v>5</c:v>
                </c:pt>
                <c:pt idx="3">
                  <c:v>3</c:v>
                </c:pt>
                <c:pt idx="4">
                  <c:v>2</c:v>
                </c:pt>
                <c:pt idx="5">
                  <c:v>1</c:v>
                </c:pt>
                <c:pt idx="6">
                  <c:v>1</c:v>
                </c:pt>
              </c:numCache>
            </c:numRef>
          </c:val>
          <c:extLst>
            <c:ext xmlns:c16="http://schemas.microsoft.com/office/drawing/2014/chart" uri="{C3380CC4-5D6E-409C-BE32-E72D297353CC}">
              <c16:uniqueId val="{00000001-B39A-40C0-84F4-B4A6C640F520}"/>
            </c:ext>
          </c:extLst>
        </c:ser>
        <c:dLbls>
          <c:showLegendKey val="0"/>
          <c:showVal val="0"/>
          <c:showCatName val="0"/>
          <c:showSerName val="0"/>
          <c:showPercent val="0"/>
          <c:showBubbleSize val="0"/>
        </c:dLbls>
        <c:gapWidth val="150"/>
        <c:axId val="148249928"/>
        <c:axId val="148256456"/>
      </c:barChart>
      <c:catAx>
        <c:axId val="148249928"/>
        <c:scaling>
          <c:orientation val="minMax"/>
        </c:scaling>
        <c:delete val="1"/>
        <c:axPos val="b"/>
        <c:numFmt formatCode="General" sourceLinked="0"/>
        <c:majorTickMark val="none"/>
        <c:minorTickMark val="cross"/>
        <c:tickLblPos val="nextTo"/>
        <c:crossAx val="148256456"/>
        <c:crosses val="autoZero"/>
        <c:auto val="1"/>
        <c:lblAlgn val="ctr"/>
        <c:lblOffset val="100"/>
        <c:noMultiLvlLbl val="1"/>
      </c:catAx>
      <c:valAx>
        <c:axId val="148256456"/>
        <c:scaling>
          <c:orientation val="minMax"/>
        </c:scaling>
        <c:delete val="1"/>
        <c:axPos val="l"/>
        <c:majorGridlines/>
        <c:numFmt formatCode="General" sourceLinked="1"/>
        <c:majorTickMark val="none"/>
        <c:minorTickMark val="cross"/>
        <c:tickLblPos val="nextTo"/>
        <c:crossAx val="148249928"/>
        <c:crosses val="autoZero"/>
        <c:crossBetween val="between"/>
      </c:valAx>
    </c:plotArea>
    <c:legend>
      <c:legendPos val="r"/>
      <c:overlay val="1"/>
    </c:legend>
    <c:plotVisOnly val="1"/>
    <c:dispBlanksAs val="gap"/>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C6CC6-8BAD-4F0C-B609-E4AFF008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21</Pages>
  <Words>5289</Words>
  <Characters>38370</Characters>
  <Application>Microsoft Office Word</Application>
  <DocSecurity>0</DocSecurity>
  <Lines>319</Lines>
  <Paragraphs>87</Paragraphs>
  <ScaleCrop>false</ScaleCrop>
  <HeadingPairs>
    <vt:vector size="2" baseType="variant">
      <vt:variant>
        <vt:lpstr>Cím</vt:lpstr>
      </vt:variant>
      <vt:variant>
        <vt:i4>1</vt:i4>
      </vt:variant>
    </vt:vector>
  </HeadingPairs>
  <TitlesOfParts>
    <vt:vector size="1" baseType="lpstr">
      <vt:lpstr>Szám: 220-14/2013</vt:lpstr>
    </vt:vector>
  </TitlesOfParts>
  <Company>Polgármesteri Hivatal Zalaszentgrót</Company>
  <LinksUpToDate>false</LinksUpToDate>
  <CharactersWithSpaces>43572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220-14/2013</dc:title>
  <dc:subject/>
  <dc:creator>Zgrót PH Titkárság</dc:creator>
  <cp:keywords/>
  <dc:description/>
  <cp:lastModifiedBy>DELL10</cp:lastModifiedBy>
  <cp:revision>38</cp:revision>
  <cp:lastPrinted>2016-04-14T06:01:00Z</cp:lastPrinted>
  <dcterms:created xsi:type="dcterms:W3CDTF">2020-06-05T08:50:00Z</dcterms:created>
  <dcterms:modified xsi:type="dcterms:W3CDTF">2020-06-22T06:34:00Z</dcterms:modified>
</cp:coreProperties>
</file>