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83E7B68" w14:textId="77777777" w:rsidR="00A84620" w:rsidRDefault="00A84620">
      <w:pPr>
        <w:pStyle w:val="llb"/>
        <w:jc w:val="center"/>
      </w:pPr>
    </w:p>
    <w:p w14:paraId="583E7B69" w14:textId="77777777" w:rsidR="00A84620" w:rsidRDefault="00A84620">
      <w:pPr>
        <w:pStyle w:val="Standard"/>
        <w:jc w:val="center"/>
        <w:rPr>
          <w:b/>
          <w:bCs/>
        </w:rPr>
      </w:pPr>
    </w:p>
    <w:p w14:paraId="583E7B6A" w14:textId="77777777" w:rsidR="00A84620" w:rsidRDefault="00A84620">
      <w:pPr>
        <w:pStyle w:val="Standard"/>
        <w:jc w:val="center"/>
        <w:rPr>
          <w:b/>
          <w:bCs/>
        </w:rPr>
      </w:pPr>
    </w:p>
    <w:p w14:paraId="583E7B6B" w14:textId="77777777" w:rsidR="00A84620" w:rsidRDefault="00260D6C">
      <w:pPr>
        <w:pStyle w:val="Standard"/>
        <w:jc w:val="center"/>
        <w:rPr>
          <w:b/>
          <w:bCs/>
          <w:sz w:val="34"/>
          <w:szCs w:val="34"/>
        </w:rPr>
      </w:pPr>
      <w:r>
        <w:rPr>
          <w:b/>
          <w:bCs/>
          <w:sz w:val="34"/>
          <w:szCs w:val="34"/>
        </w:rPr>
        <w:t>Zalaszentgrót gazdaságfejlesztési stratégia 2020 - 2030</w:t>
      </w:r>
    </w:p>
    <w:p w14:paraId="583E7B6C" w14:textId="77777777" w:rsidR="00A84620" w:rsidRDefault="00A84620">
      <w:pPr>
        <w:pStyle w:val="Standard"/>
        <w:jc w:val="center"/>
        <w:rPr>
          <w:b/>
          <w:bCs/>
        </w:rPr>
      </w:pPr>
    </w:p>
    <w:p w14:paraId="583E7B6D" w14:textId="77777777" w:rsidR="00A84620" w:rsidRDefault="00A84620">
      <w:pPr>
        <w:pStyle w:val="Standard"/>
        <w:jc w:val="center"/>
        <w:rPr>
          <w:b/>
          <w:bCs/>
        </w:rPr>
      </w:pPr>
    </w:p>
    <w:p w14:paraId="583E7B6E" w14:textId="77777777" w:rsidR="00A84620" w:rsidRDefault="00260D6C">
      <w:pPr>
        <w:pStyle w:val="Standard"/>
        <w:jc w:val="center"/>
        <w:rPr>
          <w:b/>
          <w:bCs/>
        </w:rPr>
      </w:pPr>
      <w:r>
        <w:rPr>
          <w:b/>
          <w:bCs/>
        </w:rPr>
        <w:t>Összeállították:</w:t>
      </w:r>
    </w:p>
    <w:p w14:paraId="583E7B6F" w14:textId="77777777" w:rsidR="00A84620" w:rsidRDefault="00260D6C">
      <w:pPr>
        <w:pStyle w:val="Standard"/>
        <w:jc w:val="center"/>
        <w:rPr>
          <w:b/>
          <w:bCs/>
        </w:rPr>
      </w:pPr>
      <w:proofErr w:type="spellStart"/>
      <w:r>
        <w:rPr>
          <w:b/>
          <w:bCs/>
        </w:rPr>
        <w:t>Herpainé</w:t>
      </w:r>
      <w:proofErr w:type="spellEnd"/>
      <w:r>
        <w:rPr>
          <w:b/>
          <w:bCs/>
        </w:rPr>
        <w:t xml:space="preserve"> Márkus Ágnes vezető szakértő</w:t>
      </w:r>
    </w:p>
    <w:p w14:paraId="583E7B70" w14:textId="77777777" w:rsidR="00A84620" w:rsidRDefault="00260D6C">
      <w:pPr>
        <w:pStyle w:val="Standard"/>
        <w:jc w:val="center"/>
        <w:rPr>
          <w:b/>
          <w:bCs/>
        </w:rPr>
      </w:pPr>
      <w:r>
        <w:rPr>
          <w:b/>
          <w:bCs/>
        </w:rPr>
        <w:t>Beke Márton tanácsadó</w:t>
      </w:r>
    </w:p>
    <w:p w14:paraId="583E7B71" w14:textId="77777777" w:rsidR="00A84620" w:rsidRDefault="00A84620">
      <w:pPr>
        <w:pStyle w:val="Standard"/>
        <w:jc w:val="center"/>
        <w:rPr>
          <w:b/>
          <w:bCs/>
        </w:rPr>
      </w:pPr>
    </w:p>
    <w:p w14:paraId="583E7B72" w14:textId="77777777" w:rsidR="00A84620" w:rsidRDefault="00A84620">
      <w:pPr>
        <w:pStyle w:val="Standard"/>
        <w:jc w:val="center"/>
        <w:rPr>
          <w:b/>
          <w:bCs/>
        </w:rPr>
      </w:pPr>
    </w:p>
    <w:p w14:paraId="583E7B73" w14:textId="77777777" w:rsidR="00A84620" w:rsidRDefault="00A84620">
      <w:pPr>
        <w:pStyle w:val="Standard"/>
        <w:jc w:val="center"/>
        <w:rPr>
          <w:b/>
          <w:bCs/>
        </w:rPr>
      </w:pPr>
    </w:p>
    <w:p w14:paraId="583E7B74" w14:textId="77777777" w:rsidR="00A84620" w:rsidRDefault="00A84620">
      <w:pPr>
        <w:pStyle w:val="Standard"/>
        <w:jc w:val="center"/>
        <w:rPr>
          <w:b/>
          <w:bCs/>
        </w:rPr>
      </w:pPr>
    </w:p>
    <w:p w14:paraId="583E7B75" w14:textId="5E2110F6" w:rsidR="00A84620" w:rsidRDefault="00A84620">
      <w:pPr>
        <w:pStyle w:val="Standard"/>
        <w:jc w:val="center"/>
        <w:rPr>
          <w:b/>
          <w:bCs/>
        </w:rPr>
      </w:pPr>
    </w:p>
    <w:p w14:paraId="583E7B76" w14:textId="77777777" w:rsidR="00A84620" w:rsidRDefault="00A84620">
      <w:pPr>
        <w:pStyle w:val="Standard"/>
        <w:jc w:val="center"/>
        <w:rPr>
          <w:b/>
          <w:bCs/>
        </w:rPr>
      </w:pPr>
    </w:p>
    <w:p w14:paraId="583E7B77" w14:textId="3594881B" w:rsidR="00A84620" w:rsidRDefault="00260D6C">
      <w:pPr>
        <w:pStyle w:val="Standard"/>
        <w:jc w:val="center"/>
      </w:pPr>
      <w:r>
        <w:t xml:space="preserve">2020 július </w:t>
      </w:r>
      <w:r w:rsidR="00FA6AC1">
        <w:t>1</w:t>
      </w:r>
      <w:r w:rsidR="00CF0BC1">
        <w:t>7</w:t>
      </w:r>
      <w:r>
        <w:t>.</w:t>
      </w:r>
    </w:p>
    <w:p w14:paraId="583E7B78" w14:textId="77777777" w:rsidR="00A84620" w:rsidRDefault="00A84620">
      <w:pPr>
        <w:pStyle w:val="Standard"/>
        <w:jc w:val="center"/>
      </w:pPr>
    </w:p>
    <w:p w14:paraId="583E7B79" w14:textId="77777777" w:rsidR="00A84620" w:rsidRDefault="00A84620">
      <w:pPr>
        <w:pStyle w:val="Standard"/>
        <w:jc w:val="center"/>
      </w:pPr>
    </w:p>
    <w:p w14:paraId="583E7B7A" w14:textId="77777777" w:rsidR="00A84620" w:rsidRDefault="00A84620">
      <w:pPr>
        <w:pStyle w:val="Standard"/>
        <w:jc w:val="center"/>
      </w:pPr>
    </w:p>
    <w:p w14:paraId="583E7B7B" w14:textId="77777777" w:rsidR="00A84620" w:rsidRDefault="00A84620">
      <w:pPr>
        <w:pStyle w:val="Standard"/>
        <w:jc w:val="center"/>
      </w:pPr>
    </w:p>
    <w:p w14:paraId="583E7B7C" w14:textId="77777777" w:rsidR="00A84620" w:rsidRDefault="00260D6C">
      <w:pPr>
        <w:pStyle w:val="Standard"/>
        <w:jc w:val="center"/>
      </w:pPr>
      <w:r>
        <w:rPr>
          <w:noProof/>
        </w:rPr>
        <w:drawing>
          <wp:inline distT="0" distB="0" distL="0" distR="0" wp14:anchorId="583E7B68" wp14:editId="583E7B69">
            <wp:extent cx="2523960" cy="2343240"/>
            <wp:effectExtent l="0" t="0" r="0" b="0"/>
            <wp:docPr id="1" name="Kép 13" descr="Zalaszentgrót város címer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2523960" cy="2343240"/>
                    </a:xfrm>
                    <a:prstGeom prst="rect">
                      <a:avLst/>
                    </a:prstGeom>
                    <a:noFill/>
                    <a:ln>
                      <a:noFill/>
                      <a:prstDash/>
                    </a:ln>
                  </pic:spPr>
                </pic:pic>
              </a:graphicData>
            </a:graphic>
          </wp:inline>
        </w:drawing>
      </w:r>
    </w:p>
    <w:p w14:paraId="583E7B7D" w14:textId="77777777" w:rsidR="00A84620" w:rsidRDefault="00A84620">
      <w:pPr>
        <w:pStyle w:val="Standard"/>
        <w:jc w:val="center"/>
      </w:pPr>
    </w:p>
    <w:p w14:paraId="583E7B7E" w14:textId="77777777" w:rsidR="00A84620" w:rsidRDefault="00A84620">
      <w:pPr>
        <w:pStyle w:val="Standard"/>
        <w:jc w:val="center"/>
      </w:pPr>
    </w:p>
    <w:p w14:paraId="583E7B7F" w14:textId="77777777" w:rsidR="00A84620" w:rsidRDefault="00A84620">
      <w:pPr>
        <w:pStyle w:val="Standard"/>
        <w:jc w:val="center"/>
      </w:pPr>
    </w:p>
    <w:p w14:paraId="583E7B80" w14:textId="77777777" w:rsidR="00A84620" w:rsidRDefault="00A84620">
      <w:pPr>
        <w:pStyle w:val="Standard"/>
        <w:jc w:val="center"/>
      </w:pPr>
    </w:p>
    <w:p w14:paraId="583E7B81" w14:textId="77777777" w:rsidR="00A84620" w:rsidRDefault="00A84620">
      <w:pPr>
        <w:pStyle w:val="Standard"/>
        <w:jc w:val="center"/>
      </w:pPr>
    </w:p>
    <w:p w14:paraId="583E7B82" w14:textId="77777777" w:rsidR="00A84620" w:rsidRDefault="00A84620">
      <w:pPr>
        <w:pStyle w:val="Standard"/>
        <w:jc w:val="center"/>
      </w:pPr>
    </w:p>
    <w:p w14:paraId="583E7B83" w14:textId="77777777" w:rsidR="00A84620" w:rsidRDefault="00A84620">
      <w:pPr>
        <w:pStyle w:val="Standard"/>
        <w:jc w:val="center"/>
      </w:pPr>
    </w:p>
    <w:p w14:paraId="583E7B84" w14:textId="77777777" w:rsidR="00A84620" w:rsidRDefault="00A84620">
      <w:pPr>
        <w:pStyle w:val="Standard"/>
        <w:jc w:val="center"/>
      </w:pPr>
    </w:p>
    <w:p w14:paraId="583E7B85" w14:textId="77777777" w:rsidR="00A84620" w:rsidRDefault="00260D6C">
      <w:pPr>
        <w:pStyle w:val="Standard"/>
        <w:jc w:val="center"/>
        <w:rPr>
          <w:sz w:val="20"/>
          <w:szCs w:val="20"/>
        </w:rPr>
      </w:pPr>
      <w:r>
        <w:rPr>
          <w:sz w:val="20"/>
          <w:szCs w:val="20"/>
        </w:rPr>
        <w:t>Készítette a Közös Pontok Közösség- és Településfejlesztő Nonprofit Kft.</w:t>
      </w:r>
    </w:p>
    <w:p w14:paraId="583E7B86" w14:textId="77777777" w:rsidR="00A84620" w:rsidRDefault="00A84620">
      <w:pPr>
        <w:pStyle w:val="Standard"/>
        <w:jc w:val="center"/>
        <w:rPr>
          <w:sz w:val="20"/>
          <w:szCs w:val="20"/>
        </w:rPr>
      </w:pPr>
    </w:p>
    <w:p w14:paraId="583E7B87" w14:textId="77777777" w:rsidR="00A84620" w:rsidRDefault="00260D6C">
      <w:pPr>
        <w:pStyle w:val="Standard"/>
        <w:jc w:val="center"/>
      </w:pPr>
      <w:r>
        <w:rPr>
          <w:noProof/>
          <w:sz w:val="20"/>
          <w:szCs w:val="20"/>
        </w:rPr>
        <w:drawing>
          <wp:inline distT="0" distB="0" distL="0" distR="0" wp14:anchorId="583E7B6A" wp14:editId="583E7B6B">
            <wp:extent cx="677520" cy="677520"/>
            <wp:effectExtent l="0" t="0" r="0" b="0"/>
            <wp:docPr id="2" name="Kép 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a:alphaModFix/>
                    </a:blip>
                    <a:srcRect/>
                    <a:stretch>
                      <a:fillRect/>
                    </a:stretch>
                  </pic:blipFill>
                  <pic:spPr>
                    <a:xfrm>
                      <a:off x="0" y="0"/>
                      <a:ext cx="677520" cy="677520"/>
                    </a:xfrm>
                    <a:prstGeom prst="rect">
                      <a:avLst/>
                    </a:prstGeom>
                    <a:noFill/>
                    <a:ln>
                      <a:noFill/>
                      <a:prstDash/>
                    </a:ln>
                  </pic:spPr>
                </pic:pic>
              </a:graphicData>
            </a:graphic>
          </wp:inline>
        </w:drawing>
      </w:r>
    </w:p>
    <w:p w14:paraId="583E7B88" w14:textId="77777777" w:rsidR="00A84620" w:rsidRDefault="00A84620">
      <w:pPr>
        <w:pStyle w:val="Standard"/>
        <w:jc w:val="center"/>
        <w:rPr>
          <w:sz w:val="20"/>
          <w:szCs w:val="20"/>
        </w:rPr>
      </w:pPr>
    </w:p>
    <w:p w14:paraId="583E7B89" w14:textId="77777777" w:rsidR="00A84620" w:rsidRDefault="00260D6C">
      <w:pPr>
        <w:pStyle w:val="Standard"/>
        <w:jc w:val="center"/>
        <w:rPr>
          <w:sz w:val="20"/>
          <w:szCs w:val="20"/>
        </w:rPr>
      </w:pPr>
      <w:r>
        <w:rPr>
          <w:sz w:val="20"/>
          <w:szCs w:val="20"/>
        </w:rPr>
        <w:t>Zalaszentgrót Város Önkormányzatának megbízásából,</w:t>
      </w:r>
    </w:p>
    <w:p w14:paraId="583E7B8A" w14:textId="10FA3F3E" w:rsidR="003F1865" w:rsidRDefault="00260D6C">
      <w:pPr>
        <w:pStyle w:val="Standard"/>
        <w:jc w:val="center"/>
        <w:rPr>
          <w:sz w:val="20"/>
          <w:szCs w:val="20"/>
        </w:rPr>
      </w:pPr>
      <w:r>
        <w:rPr>
          <w:sz w:val="20"/>
          <w:szCs w:val="20"/>
        </w:rPr>
        <w:t xml:space="preserve">a EFOP-1.2.11-16-2017-00052 azonosítószámú „Fecskeház Program </w:t>
      </w:r>
      <w:proofErr w:type="spellStart"/>
      <w:r>
        <w:rPr>
          <w:sz w:val="20"/>
          <w:szCs w:val="20"/>
        </w:rPr>
        <w:t>Újragondolva</w:t>
      </w:r>
      <w:proofErr w:type="spellEnd"/>
      <w:r>
        <w:rPr>
          <w:sz w:val="20"/>
          <w:szCs w:val="20"/>
        </w:rPr>
        <w:t>” című projekt keretében</w:t>
      </w:r>
    </w:p>
    <w:p w14:paraId="6B58DEE6" w14:textId="77777777" w:rsidR="003F1865" w:rsidRDefault="003F1865">
      <w:pPr>
        <w:suppressAutoHyphens w:val="0"/>
        <w:rPr>
          <w:rFonts w:ascii="Cantarell" w:eastAsia="Cantarell" w:hAnsi="Cantarell" w:cs="Cantarell"/>
          <w:sz w:val="20"/>
          <w:szCs w:val="20"/>
        </w:rPr>
      </w:pPr>
      <w:r>
        <w:rPr>
          <w:sz w:val="20"/>
          <w:szCs w:val="20"/>
        </w:rPr>
        <w:br w:type="page"/>
      </w:r>
    </w:p>
    <w:sdt>
      <w:sdtPr>
        <w:rPr>
          <w:rFonts w:ascii="Cantarell" w:eastAsia="Cantarell" w:hAnsi="Cantarell" w:cs="Cantarell"/>
          <w:b/>
          <w:bCs/>
          <w:color w:val="auto"/>
          <w:kern w:val="3"/>
          <w:sz w:val="24"/>
          <w:szCs w:val="24"/>
          <w:lang w:eastAsia="zh-CN" w:bidi="hi-IN"/>
        </w:rPr>
        <w:id w:val="-2037265976"/>
        <w:docPartObj>
          <w:docPartGallery w:val="Table of Contents"/>
          <w:docPartUnique/>
        </w:docPartObj>
      </w:sdtPr>
      <w:sdtEndPr>
        <w:rPr>
          <w:rFonts w:ascii="Liberation Serif" w:eastAsia="WenQuanYi Micro Hei" w:hAnsi="Liberation Serif" w:cs="Lohit Devanagari"/>
        </w:rPr>
      </w:sdtEndPr>
      <w:sdtContent>
        <w:p w14:paraId="7AF37CE4" w14:textId="462A8867" w:rsidR="000863FD" w:rsidRDefault="000863FD">
          <w:pPr>
            <w:pStyle w:val="Tartalomjegyzkcmsora"/>
            <w:rPr>
              <w:rFonts w:ascii="Cantarell" w:eastAsia="Cantarell" w:hAnsi="Cantarell" w:cs="Cantarell"/>
              <w:b/>
              <w:bCs/>
              <w:color w:val="auto"/>
              <w:kern w:val="3"/>
              <w:lang w:eastAsia="zh-CN" w:bidi="hi-IN"/>
            </w:rPr>
          </w:pPr>
          <w:r w:rsidRPr="00D95FC2">
            <w:rPr>
              <w:rFonts w:ascii="Cantarell" w:eastAsia="Cantarell" w:hAnsi="Cantarell" w:cs="Cantarell"/>
              <w:b/>
              <w:bCs/>
              <w:color w:val="auto"/>
              <w:kern w:val="3"/>
              <w:lang w:eastAsia="zh-CN" w:bidi="hi-IN"/>
            </w:rPr>
            <w:t>Tartalomjegyzék</w:t>
          </w:r>
        </w:p>
        <w:p w14:paraId="68BFA6D7" w14:textId="77777777" w:rsidR="00D95FC2" w:rsidRPr="00D95FC2" w:rsidRDefault="00D95FC2" w:rsidP="00D95FC2"/>
        <w:p w14:paraId="108E03BC" w14:textId="1960CEC9" w:rsidR="000863FD" w:rsidRPr="002A4B7D" w:rsidRDefault="000863FD">
          <w:pPr>
            <w:pStyle w:val="TJ1"/>
            <w:tabs>
              <w:tab w:val="right" w:leader="dot" w:pos="9628"/>
            </w:tabs>
            <w:rPr>
              <w:rFonts w:ascii="Cantarell" w:eastAsia="Cantarell" w:hAnsi="Cantarell" w:cs="Cantarell"/>
              <w:szCs w:val="24"/>
            </w:rPr>
          </w:pPr>
          <w:r w:rsidRPr="002A4B7D">
            <w:rPr>
              <w:rFonts w:ascii="Cantarell" w:eastAsia="Cantarell" w:hAnsi="Cantarell" w:cs="Cantarell"/>
              <w:szCs w:val="24"/>
            </w:rPr>
            <w:fldChar w:fldCharType="begin"/>
          </w:r>
          <w:r w:rsidRPr="002A4B7D">
            <w:rPr>
              <w:rFonts w:ascii="Cantarell" w:eastAsia="Cantarell" w:hAnsi="Cantarell" w:cs="Cantarell"/>
              <w:szCs w:val="24"/>
            </w:rPr>
            <w:instrText xml:space="preserve"> TOC \o "1-3" \h \z \u </w:instrText>
          </w:r>
          <w:r w:rsidRPr="002A4B7D">
            <w:rPr>
              <w:rFonts w:ascii="Cantarell" w:eastAsia="Cantarell" w:hAnsi="Cantarell" w:cs="Cantarell"/>
              <w:szCs w:val="24"/>
            </w:rPr>
            <w:fldChar w:fldCharType="separate"/>
          </w:r>
          <w:hyperlink w:anchor="_Toc45859786" w:history="1">
            <w:r w:rsidRPr="002A4B7D">
              <w:rPr>
                <w:rFonts w:ascii="Cantarell" w:eastAsia="Cantarell" w:hAnsi="Cantarell" w:cs="Cantarell"/>
                <w:szCs w:val="24"/>
              </w:rPr>
              <w:t>Keretek</w:t>
            </w:r>
            <w:r w:rsidRPr="002A4B7D">
              <w:rPr>
                <w:rFonts w:ascii="Cantarell" w:eastAsia="Cantarell" w:hAnsi="Cantarell" w:cs="Cantarell"/>
                <w:webHidden/>
                <w:szCs w:val="24"/>
              </w:rPr>
              <w:tab/>
            </w:r>
            <w:r w:rsidRPr="002A4B7D">
              <w:rPr>
                <w:rFonts w:ascii="Cantarell" w:eastAsia="Cantarell" w:hAnsi="Cantarell" w:cs="Cantarell"/>
                <w:webHidden/>
                <w:szCs w:val="24"/>
              </w:rPr>
              <w:fldChar w:fldCharType="begin"/>
            </w:r>
            <w:r w:rsidRPr="002A4B7D">
              <w:rPr>
                <w:rFonts w:ascii="Cantarell" w:eastAsia="Cantarell" w:hAnsi="Cantarell" w:cs="Cantarell"/>
                <w:webHidden/>
                <w:szCs w:val="24"/>
              </w:rPr>
              <w:instrText xml:space="preserve"> PAGEREF _Toc45859786 \h </w:instrText>
            </w:r>
            <w:r w:rsidRPr="002A4B7D">
              <w:rPr>
                <w:rFonts w:ascii="Cantarell" w:eastAsia="Cantarell" w:hAnsi="Cantarell" w:cs="Cantarell"/>
                <w:webHidden/>
                <w:szCs w:val="24"/>
              </w:rPr>
            </w:r>
            <w:r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4</w:t>
            </w:r>
            <w:r w:rsidRPr="002A4B7D">
              <w:rPr>
                <w:rFonts w:ascii="Cantarell" w:eastAsia="Cantarell" w:hAnsi="Cantarell" w:cs="Cantarell"/>
                <w:webHidden/>
                <w:szCs w:val="24"/>
              </w:rPr>
              <w:fldChar w:fldCharType="end"/>
            </w:r>
          </w:hyperlink>
        </w:p>
        <w:p w14:paraId="333205B0" w14:textId="1429682B" w:rsidR="000863FD" w:rsidRPr="002A4B7D" w:rsidRDefault="00A71D52">
          <w:pPr>
            <w:pStyle w:val="TJ1"/>
            <w:tabs>
              <w:tab w:val="right" w:leader="dot" w:pos="9628"/>
            </w:tabs>
            <w:rPr>
              <w:rFonts w:ascii="Cantarell" w:eastAsia="Cantarell" w:hAnsi="Cantarell" w:cs="Cantarell"/>
              <w:szCs w:val="24"/>
            </w:rPr>
          </w:pPr>
          <w:hyperlink w:anchor="_Toc45859787" w:history="1">
            <w:r w:rsidR="000863FD" w:rsidRPr="002A4B7D">
              <w:rPr>
                <w:rFonts w:ascii="Cantarell" w:eastAsia="Cantarell" w:hAnsi="Cantarell" w:cs="Cantarell"/>
                <w:szCs w:val="24"/>
              </w:rPr>
              <w:t>Vezetői összefoglaló</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_Toc45859787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4</w:t>
            </w:r>
            <w:r w:rsidR="000863FD" w:rsidRPr="002A4B7D">
              <w:rPr>
                <w:rFonts w:ascii="Cantarell" w:eastAsia="Cantarell" w:hAnsi="Cantarell" w:cs="Cantarell"/>
                <w:webHidden/>
                <w:szCs w:val="24"/>
              </w:rPr>
              <w:fldChar w:fldCharType="end"/>
            </w:r>
          </w:hyperlink>
        </w:p>
        <w:p w14:paraId="2110ED5F" w14:textId="459A1797" w:rsidR="000863FD" w:rsidRPr="002A4B7D" w:rsidRDefault="00A71D52">
          <w:pPr>
            <w:pStyle w:val="TJ2"/>
            <w:tabs>
              <w:tab w:val="right" w:leader="dot" w:pos="9628"/>
            </w:tabs>
            <w:rPr>
              <w:rFonts w:ascii="Cantarell" w:eastAsia="Cantarell" w:hAnsi="Cantarell" w:cs="Cantarell"/>
              <w:szCs w:val="24"/>
            </w:rPr>
          </w:pPr>
          <w:hyperlink w:anchor="_Toc45859788" w:history="1">
            <w:r w:rsidR="000863FD" w:rsidRPr="002A4B7D">
              <w:rPr>
                <w:rFonts w:ascii="Cantarell" w:eastAsia="Cantarell" w:hAnsi="Cantarell" w:cs="Cantarell"/>
                <w:szCs w:val="24"/>
              </w:rPr>
              <w:t>Globális és európai gazdasági folyamatok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_Toc45859788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4</w:t>
            </w:r>
            <w:r w:rsidR="000863FD" w:rsidRPr="002A4B7D">
              <w:rPr>
                <w:rFonts w:ascii="Cantarell" w:eastAsia="Cantarell" w:hAnsi="Cantarell" w:cs="Cantarell"/>
                <w:webHidden/>
                <w:szCs w:val="24"/>
              </w:rPr>
              <w:fldChar w:fldCharType="end"/>
            </w:r>
          </w:hyperlink>
        </w:p>
        <w:p w14:paraId="216F08BA" w14:textId="4FE3DF64" w:rsidR="000863FD" w:rsidRPr="002A4B7D" w:rsidRDefault="00A71D52">
          <w:pPr>
            <w:pStyle w:val="TJ2"/>
            <w:tabs>
              <w:tab w:val="right" w:leader="dot" w:pos="9628"/>
            </w:tabs>
            <w:rPr>
              <w:rFonts w:ascii="Cantarell" w:eastAsia="Cantarell" w:hAnsi="Cantarell" w:cs="Cantarell"/>
              <w:szCs w:val="24"/>
            </w:rPr>
          </w:pPr>
          <w:hyperlink w:anchor="_Toc45859789" w:history="1">
            <w:r w:rsidR="000863FD" w:rsidRPr="002A4B7D">
              <w:rPr>
                <w:rFonts w:ascii="Cantarell" w:eastAsia="Cantarell" w:hAnsi="Cantarell" w:cs="Cantarell"/>
                <w:szCs w:val="24"/>
              </w:rPr>
              <w:t>Hazai környezet</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_Toc45859789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5</w:t>
            </w:r>
            <w:r w:rsidR="000863FD" w:rsidRPr="002A4B7D">
              <w:rPr>
                <w:rFonts w:ascii="Cantarell" w:eastAsia="Cantarell" w:hAnsi="Cantarell" w:cs="Cantarell"/>
                <w:webHidden/>
                <w:szCs w:val="24"/>
              </w:rPr>
              <w:fldChar w:fldCharType="end"/>
            </w:r>
          </w:hyperlink>
        </w:p>
        <w:p w14:paraId="3BAE9409" w14:textId="6F1EDA28" w:rsidR="000863FD" w:rsidRPr="002A4B7D" w:rsidRDefault="00A71D52">
          <w:pPr>
            <w:pStyle w:val="TJ2"/>
            <w:tabs>
              <w:tab w:val="right" w:leader="dot" w:pos="9628"/>
            </w:tabs>
            <w:rPr>
              <w:rFonts w:ascii="Cantarell" w:eastAsia="Cantarell" w:hAnsi="Cantarell" w:cs="Cantarell"/>
              <w:szCs w:val="24"/>
            </w:rPr>
          </w:pPr>
          <w:hyperlink w:anchor="_Toc45859790" w:history="1">
            <w:r w:rsidR="000863FD" w:rsidRPr="002A4B7D">
              <w:rPr>
                <w:rFonts w:ascii="Cantarell" w:eastAsia="Cantarell" w:hAnsi="Cantarell" w:cs="Cantarell"/>
                <w:szCs w:val="24"/>
              </w:rPr>
              <w:t>Zalaszentgrót és térsége</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_Toc45859790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5</w:t>
            </w:r>
            <w:r w:rsidR="000863FD" w:rsidRPr="002A4B7D">
              <w:rPr>
                <w:rFonts w:ascii="Cantarell" w:eastAsia="Cantarell" w:hAnsi="Cantarell" w:cs="Cantarell"/>
                <w:webHidden/>
                <w:szCs w:val="24"/>
              </w:rPr>
              <w:fldChar w:fldCharType="end"/>
            </w:r>
          </w:hyperlink>
        </w:p>
        <w:p w14:paraId="3371F1E7" w14:textId="6EB4F0A1" w:rsidR="000863FD" w:rsidRPr="002A4B7D" w:rsidRDefault="00A71D52">
          <w:pPr>
            <w:pStyle w:val="TJ2"/>
            <w:tabs>
              <w:tab w:val="right" w:leader="dot" w:pos="9628"/>
            </w:tabs>
            <w:rPr>
              <w:rFonts w:ascii="Cantarell" w:eastAsia="Cantarell" w:hAnsi="Cantarell" w:cs="Cantarell"/>
              <w:szCs w:val="24"/>
            </w:rPr>
          </w:pPr>
          <w:hyperlink w:anchor="_Toc45859791" w:history="1">
            <w:r w:rsidR="000863FD" w:rsidRPr="002A4B7D">
              <w:rPr>
                <w:rFonts w:ascii="Cantarell" w:eastAsia="Cantarell" w:hAnsi="Cantarell" w:cs="Cantarell"/>
                <w:szCs w:val="24"/>
              </w:rPr>
              <w:t>Amiért a gazdaság van – helyi társadalom</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_Toc45859791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w:t>
            </w:r>
            <w:r w:rsidR="000863FD" w:rsidRPr="002A4B7D">
              <w:rPr>
                <w:rFonts w:ascii="Cantarell" w:eastAsia="Cantarell" w:hAnsi="Cantarell" w:cs="Cantarell"/>
                <w:webHidden/>
                <w:szCs w:val="24"/>
              </w:rPr>
              <w:fldChar w:fldCharType="end"/>
            </w:r>
          </w:hyperlink>
        </w:p>
        <w:p w14:paraId="3559F7CC" w14:textId="07B93543" w:rsidR="000863FD" w:rsidRPr="002A4B7D" w:rsidRDefault="00A71D52">
          <w:pPr>
            <w:pStyle w:val="TJ2"/>
            <w:tabs>
              <w:tab w:val="right" w:leader="dot" w:pos="9628"/>
            </w:tabs>
            <w:rPr>
              <w:rFonts w:ascii="Cantarell" w:eastAsia="Cantarell" w:hAnsi="Cantarell" w:cs="Cantarell"/>
              <w:szCs w:val="24"/>
            </w:rPr>
          </w:pPr>
          <w:hyperlink w:anchor="_Toc45859792" w:history="1">
            <w:r w:rsidR="000863FD" w:rsidRPr="002A4B7D">
              <w:rPr>
                <w:rFonts w:ascii="Cantarell" w:eastAsia="Cantarell" w:hAnsi="Cantarell" w:cs="Cantarell"/>
                <w:szCs w:val="24"/>
              </w:rPr>
              <w:t>Helyi gazdaságfejlesztés eddigi irányai</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_Toc45859792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w:t>
            </w:r>
            <w:r w:rsidR="000863FD" w:rsidRPr="002A4B7D">
              <w:rPr>
                <w:rFonts w:ascii="Cantarell" w:eastAsia="Cantarell" w:hAnsi="Cantarell" w:cs="Cantarell"/>
                <w:webHidden/>
                <w:szCs w:val="24"/>
              </w:rPr>
              <w:fldChar w:fldCharType="end"/>
            </w:r>
          </w:hyperlink>
        </w:p>
        <w:p w14:paraId="57840E85" w14:textId="291F9413" w:rsidR="000863FD" w:rsidRPr="002A4B7D" w:rsidRDefault="00A71D52">
          <w:pPr>
            <w:pStyle w:val="TJ2"/>
            <w:tabs>
              <w:tab w:val="right" w:leader="dot" w:pos="9628"/>
            </w:tabs>
            <w:rPr>
              <w:rFonts w:ascii="Cantarell" w:eastAsia="Cantarell" w:hAnsi="Cantarell" w:cs="Cantarell"/>
              <w:szCs w:val="24"/>
            </w:rPr>
          </w:pPr>
          <w:hyperlink w:anchor="_Toc45859793" w:history="1">
            <w:r w:rsidR="000863FD" w:rsidRPr="002A4B7D">
              <w:rPr>
                <w:rFonts w:ascii="Cantarell" w:eastAsia="Cantarell" w:hAnsi="Cantarell" w:cs="Cantarell"/>
                <w:szCs w:val="24"/>
              </w:rPr>
              <w:t>Zalaszentgrót és Zala-völgye helyi gazdaságának és a potenciáljának összegzése</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_Toc45859793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8</w:t>
            </w:r>
            <w:r w:rsidR="000863FD" w:rsidRPr="002A4B7D">
              <w:rPr>
                <w:rFonts w:ascii="Cantarell" w:eastAsia="Cantarell" w:hAnsi="Cantarell" w:cs="Cantarell"/>
                <w:webHidden/>
                <w:szCs w:val="24"/>
              </w:rPr>
              <w:fldChar w:fldCharType="end"/>
            </w:r>
          </w:hyperlink>
        </w:p>
        <w:p w14:paraId="002DF41D" w14:textId="488F1D42" w:rsidR="000863FD" w:rsidRPr="002A4B7D" w:rsidRDefault="00A71D52">
          <w:pPr>
            <w:pStyle w:val="TJ1"/>
            <w:tabs>
              <w:tab w:val="right" w:leader="dot" w:pos="9628"/>
            </w:tabs>
            <w:rPr>
              <w:rFonts w:ascii="Cantarell" w:eastAsia="Cantarell" w:hAnsi="Cantarell" w:cs="Cantarell"/>
              <w:szCs w:val="24"/>
            </w:rPr>
          </w:pPr>
          <w:hyperlink w:anchor="_Toc45859794" w:history="1">
            <w:r w:rsidR="000863FD" w:rsidRPr="002A4B7D">
              <w:rPr>
                <w:rFonts w:ascii="Cantarell" w:eastAsia="Cantarell" w:hAnsi="Cantarell" w:cs="Cantarell"/>
                <w:szCs w:val="24"/>
              </w:rPr>
              <w:t>SWOT és a potenciális stratégia</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_Toc45859794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9</w:t>
            </w:r>
            <w:r w:rsidR="000863FD" w:rsidRPr="002A4B7D">
              <w:rPr>
                <w:rFonts w:ascii="Cantarell" w:eastAsia="Cantarell" w:hAnsi="Cantarell" w:cs="Cantarell"/>
                <w:webHidden/>
                <w:szCs w:val="24"/>
              </w:rPr>
              <w:fldChar w:fldCharType="end"/>
            </w:r>
          </w:hyperlink>
        </w:p>
        <w:p w14:paraId="7DFAB04F" w14:textId="16A82D13" w:rsidR="000863FD" w:rsidRPr="002A4B7D" w:rsidRDefault="00A71D52">
          <w:pPr>
            <w:pStyle w:val="TJ1"/>
            <w:tabs>
              <w:tab w:val="right" w:leader="dot" w:pos="9628"/>
            </w:tabs>
            <w:rPr>
              <w:rFonts w:ascii="Cantarell" w:eastAsia="Cantarell" w:hAnsi="Cantarell" w:cs="Cantarell"/>
              <w:szCs w:val="24"/>
            </w:rPr>
          </w:pPr>
          <w:hyperlink w:anchor="_Toc45859795" w:history="1">
            <w:r w:rsidR="000863FD" w:rsidRPr="002A4B7D">
              <w:rPr>
                <w:rFonts w:ascii="Cantarell" w:eastAsia="Cantarell" w:hAnsi="Cantarell" w:cs="Cantarell"/>
                <w:szCs w:val="24"/>
              </w:rPr>
              <w:t>Vízió 2030</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_Toc45859795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11</w:t>
            </w:r>
            <w:r w:rsidR="000863FD" w:rsidRPr="002A4B7D">
              <w:rPr>
                <w:rFonts w:ascii="Cantarell" w:eastAsia="Cantarell" w:hAnsi="Cantarell" w:cs="Cantarell"/>
                <w:webHidden/>
                <w:szCs w:val="24"/>
              </w:rPr>
              <w:fldChar w:fldCharType="end"/>
            </w:r>
          </w:hyperlink>
        </w:p>
        <w:p w14:paraId="154AB440" w14:textId="461DDCC7" w:rsidR="000863FD" w:rsidRPr="002A4B7D" w:rsidRDefault="00A71D52">
          <w:pPr>
            <w:pStyle w:val="TJ1"/>
            <w:tabs>
              <w:tab w:val="right" w:leader="dot" w:pos="9628"/>
            </w:tabs>
            <w:rPr>
              <w:rFonts w:ascii="Cantarell" w:eastAsia="Cantarell" w:hAnsi="Cantarell" w:cs="Cantarell"/>
              <w:szCs w:val="24"/>
            </w:rPr>
          </w:pPr>
          <w:hyperlink w:anchor="_Toc45859796" w:history="1">
            <w:r w:rsidR="000863FD" w:rsidRPr="002A4B7D">
              <w:rPr>
                <w:rFonts w:ascii="Cantarell" w:eastAsia="Cantarell" w:hAnsi="Cantarell" w:cs="Cantarell"/>
                <w:szCs w:val="24"/>
              </w:rPr>
              <w:t>Célok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_Toc45859796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11</w:t>
            </w:r>
            <w:r w:rsidR="000863FD" w:rsidRPr="002A4B7D">
              <w:rPr>
                <w:rFonts w:ascii="Cantarell" w:eastAsia="Cantarell" w:hAnsi="Cantarell" w:cs="Cantarell"/>
                <w:webHidden/>
                <w:szCs w:val="24"/>
              </w:rPr>
              <w:fldChar w:fldCharType="end"/>
            </w:r>
          </w:hyperlink>
        </w:p>
        <w:p w14:paraId="6DF1AC2D" w14:textId="0E622639" w:rsidR="000863FD" w:rsidRPr="002A4B7D" w:rsidRDefault="00A71D52">
          <w:pPr>
            <w:pStyle w:val="TJ1"/>
            <w:tabs>
              <w:tab w:val="right" w:leader="dot" w:pos="9628"/>
            </w:tabs>
            <w:rPr>
              <w:rFonts w:ascii="Cantarell" w:eastAsia="Cantarell" w:hAnsi="Cantarell" w:cs="Cantarell"/>
              <w:szCs w:val="24"/>
            </w:rPr>
          </w:pPr>
          <w:hyperlink w:anchor="_Toc45859797" w:history="1">
            <w:r w:rsidR="000863FD" w:rsidRPr="002A4B7D">
              <w:rPr>
                <w:rFonts w:ascii="Cantarell" w:eastAsia="Cantarell" w:hAnsi="Cantarell" w:cs="Cantarell"/>
                <w:szCs w:val="24"/>
              </w:rPr>
              <w:t>Fejlesztési irányok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_Toc45859797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11</w:t>
            </w:r>
            <w:r w:rsidR="000863FD" w:rsidRPr="002A4B7D">
              <w:rPr>
                <w:rFonts w:ascii="Cantarell" w:eastAsia="Cantarell" w:hAnsi="Cantarell" w:cs="Cantarell"/>
                <w:webHidden/>
                <w:szCs w:val="24"/>
              </w:rPr>
              <w:fldChar w:fldCharType="end"/>
            </w:r>
          </w:hyperlink>
        </w:p>
        <w:p w14:paraId="6B672BA3" w14:textId="337F36DD" w:rsidR="000863FD" w:rsidRPr="002A4B7D" w:rsidRDefault="00A71D52">
          <w:pPr>
            <w:pStyle w:val="TJ1"/>
            <w:tabs>
              <w:tab w:val="right" w:leader="dot" w:pos="9628"/>
            </w:tabs>
            <w:rPr>
              <w:rFonts w:ascii="Cantarell" w:eastAsia="Cantarell" w:hAnsi="Cantarell" w:cs="Cantarell"/>
              <w:szCs w:val="24"/>
            </w:rPr>
          </w:pPr>
          <w:hyperlink w:anchor="_Toc45859798" w:history="1">
            <w:r w:rsidR="000863FD" w:rsidRPr="002A4B7D">
              <w:rPr>
                <w:rFonts w:ascii="Cantarell" w:eastAsia="Cantarell" w:hAnsi="Cantarell" w:cs="Cantarell"/>
                <w:szCs w:val="24"/>
              </w:rPr>
              <w:t>Kitekintés – gazdasági trendek, folyamatok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_Toc45859798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17</w:t>
            </w:r>
            <w:r w:rsidR="000863FD" w:rsidRPr="002A4B7D">
              <w:rPr>
                <w:rFonts w:ascii="Cantarell" w:eastAsia="Cantarell" w:hAnsi="Cantarell" w:cs="Cantarell"/>
                <w:webHidden/>
                <w:szCs w:val="24"/>
              </w:rPr>
              <w:fldChar w:fldCharType="end"/>
            </w:r>
          </w:hyperlink>
        </w:p>
        <w:p w14:paraId="7001FEA1" w14:textId="6F5FF1CC" w:rsidR="000863FD" w:rsidRPr="002A4B7D" w:rsidRDefault="00A71D52">
          <w:pPr>
            <w:pStyle w:val="TJ2"/>
            <w:tabs>
              <w:tab w:val="right" w:leader="dot" w:pos="9628"/>
            </w:tabs>
            <w:rPr>
              <w:rFonts w:ascii="Cantarell" w:eastAsia="Cantarell" w:hAnsi="Cantarell" w:cs="Cantarell"/>
              <w:szCs w:val="24"/>
            </w:rPr>
          </w:pPr>
          <w:hyperlink w:anchor="_Toc45859799" w:history="1">
            <w:r w:rsidR="000863FD" w:rsidRPr="002A4B7D">
              <w:rPr>
                <w:rFonts w:ascii="Cantarell" w:eastAsia="Cantarell" w:hAnsi="Cantarell" w:cs="Cantarell"/>
                <w:szCs w:val="24"/>
              </w:rPr>
              <w:t>Globális és európai gazdasági folyamatok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_Toc45859799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17</w:t>
            </w:r>
            <w:r w:rsidR="000863FD" w:rsidRPr="002A4B7D">
              <w:rPr>
                <w:rFonts w:ascii="Cantarell" w:eastAsia="Cantarell" w:hAnsi="Cantarell" w:cs="Cantarell"/>
                <w:webHidden/>
                <w:szCs w:val="24"/>
              </w:rPr>
              <w:fldChar w:fldCharType="end"/>
            </w:r>
          </w:hyperlink>
        </w:p>
        <w:p w14:paraId="17924E6B" w14:textId="0602A706" w:rsidR="000863FD" w:rsidRPr="002A4B7D" w:rsidRDefault="00A71D52">
          <w:pPr>
            <w:pStyle w:val="TJ2"/>
            <w:tabs>
              <w:tab w:val="right" w:leader="dot" w:pos="9628"/>
            </w:tabs>
            <w:rPr>
              <w:rFonts w:ascii="Cantarell" w:eastAsia="Cantarell" w:hAnsi="Cantarell" w:cs="Cantarell"/>
              <w:szCs w:val="24"/>
            </w:rPr>
          </w:pPr>
          <w:hyperlink w:anchor="_Toc45859800" w:history="1">
            <w:r w:rsidR="000863FD" w:rsidRPr="002A4B7D">
              <w:rPr>
                <w:rFonts w:ascii="Cantarell" w:eastAsia="Cantarell" w:hAnsi="Cantarell" w:cs="Cantarell"/>
                <w:szCs w:val="24"/>
              </w:rPr>
              <w:t>Hazai környezet</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_Toc45859800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20</w:t>
            </w:r>
            <w:r w:rsidR="000863FD" w:rsidRPr="002A4B7D">
              <w:rPr>
                <w:rFonts w:ascii="Cantarell" w:eastAsia="Cantarell" w:hAnsi="Cantarell" w:cs="Cantarell"/>
                <w:webHidden/>
                <w:szCs w:val="24"/>
              </w:rPr>
              <w:fldChar w:fldCharType="end"/>
            </w:r>
          </w:hyperlink>
        </w:p>
        <w:p w14:paraId="62D70FF3" w14:textId="38F360CD" w:rsidR="000863FD" w:rsidRPr="002A4B7D" w:rsidRDefault="00A71D52">
          <w:pPr>
            <w:pStyle w:val="TJ2"/>
            <w:tabs>
              <w:tab w:val="right" w:leader="dot" w:pos="9628"/>
            </w:tabs>
            <w:rPr>
              <w:rFonts w:ascii="Cantarell" w:eastAsia="Cantarell" w:hAnsi="Cantarell" w:cs="Cantarell"/>
              <w:szCs w:val="24"/>
            </w:rPr>
          </w:pPr>
          <w:hyperlink w:anchor="_Toc45859801" w:history="1">
            <w:r w:rsidR="000863FD" w:rsidRPr="002A4B7D">
              <w:rPr>
                <w:rFonts w:ascii="Cantarell" w:eastAsia="Cantarell" w:hAnsi="Cantarell" w:cs="Cantarell"/>
                <w:szCs w:val="24"/>
              </w:rPr>
              <w:t>Potenciálok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_Toc45859801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24</w:t>
            </w:r>
            <w:r w:rsidR="000863FD" w:rsidRPr="002A4B7D">
              <w:rPr>
                <w:rFonts w:ascii="Cantarell" w:eastAsia="Cantarell" w:hAnsi="Cantarell" w:cs="Cantarell"/>
                <w:webHidden/>
                <w:szCs w:val="24"/>
              </w:rPr>
              <w:fldChar w:fldCharType="end"/>
            </w:r>
          </w:hyperlink>
        </w:p>
        <w:p w14:paraId="6F8BB624" w14:textId="74D1ACC7" w:rsidR="000863FD" w:rsidRPr="002A4B7D" w:rsidRDefault="00A71D52">
          <w:pPr>
            <w:pStyle w:val="TJ1"/>
            <w:tabs>
              <w:tab w:val="right" w:leader="dot" w:pos="9628"/>
            </w:tabs>
            <w:rPr>
              <w:rFonts w:ascii="Cantarell" w:eastAsia="Cantarell" w:hAnsi="Cantarell" w:cs="Cantarell"/>
              <w:szCs w:val="24"/>
            </w:rPr>
          </w:pPr>
          <w:hyperlink w:anchor="_Toc45859802" w:history="1">
            <w:r w:rsidR="000863FD" w:rsidRPr="002A4B7D">
              <w:rPr>
                <w:rFonts w:ascii="Cantarell" w:eastAsia="Cantarell" w:hAnsi="Cantarell" w:cs="Cantarell"/>
                <w:szCs w:val="24"/>
              </w:rPr>
              <w:t>Zalaszentgrót gazdasága</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_Toc45859802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24</w:t>
            </w:r>
            <w:r w:rsidR="000863FD" w:rsidRPr="002A4B7D">
              <w:rPr>
                <w:rFonts w:ascii="Cantarell" w:eastAsia="Cantarell" w:hAnsi="Cantarell" w:cs="Cantarell"/>
                <w:webHidden/>
                <w:szCs w:val="24"/>
              </w:rPr>
              <w:fldChar w:fldCharType="end"/>
            </w:r>
          </w:hyperlink>
        </w:p>
        <w:p w14:paraId="5DD76D40" w14:textId="2B6547AE" w:rsidR="000863FD" w:rsidRPr="002A4B7D" w:rsidRDefault="00A71D52">
          <w:pPr>
            <w:pStyle w:val="TJ2"/>
            <w:tabs>
              <w:tab w:val="right" w:leader="dot" w:pos="9628"/>
            </w:tabs>
            <w:rPr>
              <w:rFonts w:ascii="Cantarell" w:eastAsia="Cantarell" w:hAnsi="Cantarell" w:cs="Cantarell"/>
              <w:szCs w:val="24"/>
            </w:rPr>
          </w:pPr>
          <w:hyperlink w:anchor="_Toc45859803" w:history="1">
            <w:r w:rsidR="000863FD" w:rsidRPr="002A4B7D">
              <w:rPr>
                <w:rFonts w:ascii="Cantarell" w:eastAsia="Cantarell" w:hAnsi="Cantarell" w:cs="Cantarell"/>
                <w:szCs w:val="24"/>
              </w:rPr>
              <w:t>Zalaszentgrót</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_Toc45859803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25</w:t>
            </w:r>
            <w:r w:rsidR="000863FD" w:rsidRPr="002A4B7D">
              <w:rPr>
                <w:rFonts w:ascii="Cantarell" w:eastAsia="Cantarell" w:hAnsi="Cantarell" w:cs="Cantarell"/>
                <w:webHidden/>
                <w:szCs w:val="24"/>
              </w:rPr>
              <w:fldChar w:fldCharType="end"/>
            </w:r>
          </w:hyperlink>
        </w:p>
        <w:p w14:paraId="2C8718ED" w14:textId="0FF1C0AA" w:rsidR="000863FD" w:rsidRPr="002A4B7D" w:rsidRDefault="00A71D52">
          <w:pPr>
            <w:pStyle w:val="TJ3"/>
            <w:tabs>
              <w:tab w:val="right" w:leader="dot" w:pos="9628"/>
            </w:tabs>
            <w:rPr>
              <w:rFonts w:ascii="Cantarell" w:eastAsia="Cantarell" w:hAnsi="Cantarell" w:cs="Cantarell"/>
              <w:szCs w:val="24"/>
            </w:rPr>
          </w:pPr>
          <w:hyperlink w:anchor="_Toc45859804" w:history="1">
            <w:r w:rsidR="000863FD" w:rsidRPr="002A4B7D">
              <w:rPr>
                <w:rFonts w:ascii="Cantarell" w:eastAsia="Cantarell" w:hAnsi="Cantarell" w:cs="Cantarell"/>
                <w:szCs w:val="24"/>
              </w:rPr>
              <w:t>Infrastrukturális adottságok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_Toc45859804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29</w:t>
            </w:r>
            <w:r w:rsidR="000863FD" w:rsidRPr="002A4B7D">
              <w:rPr>
                <w:rFonts w:ascii="Cantarell" w:eastAsia="Cantarell" w:hAnsi="Cantarell" w:cs="Cantarell"/>
                <w:webHidden/>
                <w:szCs w:val="24"/>
              </w:rPr>
              <w:fldChar w:fldCharType="end"/>
            </w:r>
          </w:hyperlink>
        </w:p>
        <w:p w14:paraId="55D40C6B" w14:textId="6542A529" w:rsidR="000863FD" w:rsidRPr="002A4B7D" w:rsidRDefault="00A71D52">
          <w:pPr>
            <w:pStyle w:val="TJ2"/>
            <w:tabs>
              <w:tab w:val="right" w:leader="dot" w:pos="9628"/>
            </w:tabs>
            <w:rPr>
              <w:rFonts w:ascii="Cantarell" w:eastAsia="Cantarell" w:hAnsi="Cantarell" w:cs="Cantarell"/>
              <w:szCs w:val="24"/>
            </w:rPr>
          </w:pPr>
          <w:hyperlink w:anchor="_Toc45859805" w:history="1">
            <w:r w:rsidR="000863FD" w:rsidRPr="002A4B7D">
              <w:rPr>
                <w:rFonts w:ascii="Cantarell" w:eastAsia="Cantarell" w:hAnsi="Cantarell" w:cs="Cantarell"/>
                <w:szCs w:val="24"/>
              </w:rPr>
              <w:t>Zalaszentgrót térsége – a Zala völgye</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_Toc45859805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30</w:t>
            </w:r>
            <w:r w:rsidR="000863FD" w:rsidRPr="002A4B7D">
              <w:rPr>
                <w:rFonts w:ascii="Cantarell" w:eastAsia="Cantarell" w:hAnsi="Cantarell" w:cs="Cantarell"/>
                <w:webHidden/>
                <w:szCs w:val="24"/>
              </w:rPr>
              <w:fldChar w:fldCharType="end"/>
            </w:r>
          </w:hyperlink>
        </w:p>
        <w:p w14:paraId="42ED5A49" w14:textId="16B64521" w:rsidR="000863FD" w:rsidRPr="002A4B7D" w:rsidRDefault="00A71D52">
          <w:pPr>
            <w:pStyle w:val="TJ2"/>
            <w:tabs>
              <w:tab w:val="right" w:leader="dot" w:pos="9628"/>
            </w:tabs>
            <w:rPr>
              <w:rFonts w:ascii="Cantarell" w:eastAsia="Cantarell" w:hAnsi="Cantarell" w:cs="Cantarell"/>
              <w:szCs w:val="24"/>
            </w:rPr>
          </w:pPr>
          <w:hyperlink w:anchor="_Toc45859806" w:history="1">
            <w:r w:rsidR="000863FD" w:rsidRPr="002A4B7D">
              <w:rPr>
                <w:rFonts w:ascii="Cantarell" w:eastAsia="Cantarell" w:hAnsi="Cantarell" w:cs="Cantarell"/>
                <w:szCs w:val="24"/>
              </w:rPr>
              <w:t>Amiért a gazdaság van – helyi társadalom</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_Toc45859806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30</w:t>
            </w:r>
            <w:r w:rsidR="000863FD" w:rsidRPr="002A4B7D">
              <w:rPr>
                <w:rFonts w:ascii="Cantarell" w:eastAsia="Cantarell" w:hAnsi="Cantarell" w:cs="Cantarell"/>
                <w:webHidden/>
                <w:szCs w:val="24"/>
              </w:rPr>
              <w:fldChar w:fldCharType="end"/>
            </w:r>
          </w:hyperlink>
        </w:p>
        <w:p w14:paraId="26AD6E33" w14:textId="735CFF02" w:rsidR="000863FD" w:rsidRPr="002A4B7D" w:rsidRDefault="00A71D52">
          <w:pPr>
            <w:pStyle w:val="TJ1"/>
            <w:tabs>
              <w:tab w:val="right" w:leader="dot" w:pos="9628"/>
            </w:tabs>
            <w:rPr>
              <w:rFonts w:ascii="Cantarell" w:eastAsia="Cantarell" w:hAnsi="Cantarell" w:cs="Cantarell"/>
              <w:szCs w:val="24"/>
            </w:rPr>
          </w:pPr>
          <w:hyperlink w:anchor="_Toc45859807" w:history="1">
            <w:r w:rsidR="000863FD" w:rsidRPr="002A4B7D">
              <w:rPr>
                <w:rFonts w:ascii="Cantarell" w:eastAsia="Cantarell" w:hAnsi="Cantarell" w:cs="Cantarell"/>
                <w:szCs w:val="24"/>
              </w:rPr>
              <w:t>Zalaszentgrót helyi gazdaságfejlesztése – múlt és jelen</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_Toc45859807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32</w:t>
            </w:r>
            <w:r w:rsidR="000863FD" w:rsidRPr="002A4B7D">
              <w:rPr>
                <w:rFonts w:ascii="Cantarell" w:eastAsia="Cantarell" w:hAnsi="Cantarell" w:cs="Cantarell"/>
                <w:webHidden/>
                <w:szCs w:val="24"/>
              </w:rPr>
              <w:fldChar w:fldCharType="end"/>
            </w:r>
          </w:hyperlink>
        </w:p>
        <w:p w14:paraId="66695F89" w14:textId="62C88F7C" w:rsidR="000863FD" w:rsidRPr="002A4B7D" w:rsidRDefault="00A71D52">
          <w:pPr>
            <w:pStyle w:val="TJ2"/>
            <w:tabs>
              <w:tab w:val="right" w:leader="dot" w:pos="9628"/>
            </w:tabs>
            <w:rPr>
              <w:rFonts w:ascii="Cantarell" w:eastAsia="Cantarell" w:hAnsi="Cantarell" w:cs="Cantarell"/>
              <w:szCs w:val="24"/>
            </w:rPr>
          </w:pPr>
          <w:hyperlink w:anchor="_Toc45859808" w:history="1">
            <w:r w:rsidR="000863FD" w:rsidRPr="002A4B7D">
              <w:rPr>
                <w:rFonts w:ascii="Cantarell" w:eastAsia="Cantarell" w:hAnsi="Cantarell" w:cs="Cantarell"/>
                <w:szCs w:val="24"/>
              </w:rPr>
              <w:t>Helyi gazdaságfejlesztési elképzelések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_Toc45859808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33</w:t>
            </w:r>
            <w:r w:rsidR="000863FD" w:rsidRPr="002A4B7D">
              <w:rPr>
                <w:rFonts w:ascii="Cantarell" w:eastAsia="Cantarell" w:hAnsi="Cantarell" w:cs="Cantarell"/>
                <w:webHidden/>
                <w:szCs w:val="24"/>
              </w:rPr>
              <w:fldChar w:fldCharType="end"/>
            </w:r>
          </w:hyperlink>
        </w:p>
        <w:p w14:paraId="7382EFC5" w14:textId="728BAC8A" w:rsidR="000863FD" w:rsidRPr="002A4B7D" w:rsidRDefault="00A71D52">
          <w:pPr>
            <w:pStyle w:val="TJ2"/>
            <w:tabs>
              <w:tab w:val="right" w:leader="dot" w:pos="9628"/>
            </w:tabs>
            <w:rPr>
              <w:rFonts w:ascii="Cantarell" w:eastAsia="Cantarell" w:hAnsi="Cantarell" w:cs="Cantarell"/>
              <w:szCs w:val="24"/>
            </w:rPr>
          </w:pPr>
          <w:hyperlink w:anchor="_Toc45859809" w:history="1">
            <w:r w:rsidR="000863FD" w:rsidRPr="002A4B7D">
              <w:rPr>
                <w:rFonts w:ascii="Cantarell" w:eastAsia="Cantarell" w:hAnsi="Cantarell" w:cs="Cantarell"/>
                <w:szCs w:val="24"/>
              </w:rPr>
              <w:t>Rendelkezésre álló eszköz és intézményrendszer</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_Toc45859809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35</w:t>
            </w:r>
            <w:r w:rsidR="000863FD" w:rsidRPr="002A4B7D">
              <w:rPr>
                <w:rFonts w:ascii="Cantarell" w:eastAsia="Cantarell" w:hAnsi="Cantarell" w:cs="Cantarell"/>
                <w:webHidden/>
                <w:szCs w:val="24"/>
              </w:rPr>
              <w:fldChar w:fldCharType="end"/>
            </w:r>
          </w:hyperlink>
        </w:p>
        <w:p w14:paraId="01355314" w14:textId="54FE7760" w:rsidR="000863FD" w:rsidRPr="002A4B7D" w:rsidRDefault="00A71D52">
          <w:pPr>
            <w:pStyle w:val="TJ2"/>
            <w:tabs>
              <w:tab w:val="right" w:leader="dot" w:pos="9628"/>
            </w:tabs>
            <w:rPr>
              <w:rFonts w:ascii="Cantarell" w:eastAsia="Cantarell" w:hAnsi="Cantarell" w:cs="Cantarell"/>
              <w:szCs w:val="24"/>
            </w:rPr>
          </w:pPr>
          <w:hyperlink w:anchor="_Toc45859810" w:history="1">
            <w:r w:rsidR="000863FD" w:rsidRPr="002A4B7D">
              <w:rPr>
                <w:rFonts w:ascii="Cantarell" w:eastAsia="Cantarell" w:hAnsi="Cantarell" w:cs="Cantarell"/>
                <w:szCs w:val="24"/>
              </w:rPr>
              <w:t>Ahogyan a helyi gazdasági szereplők látják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_Toc45859810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36</w:t>
            </w:r>
            <w:r w:rsidR="000863FD" w:rsidRPr="002A4B7D">
              <w:rPr>
                <w:rFonts w:ascii="Cantarell" w:eastAsia="Cantarell" w:hAnsi="Cantarell" w:cs="Cantarell"/>
                <w:webHidden/>
                <w:szCs w:val="24"/>
              </w:rPr>
              <w:fldChar w:fldCharType="end"/>
            </w:r>
          </w:hyperlink>
        </w:p>
        <w:p w14:paraId="75C0D924" w14:textId="61567C41" w:rsidR="000863FD" w:rsidRPr="002A4B7D" w:rsidRDefault="00A71D52">
          <w:pPr>
            <w:pStyle w:val="TJ3"/>
            <w:tabs>
              <w:tab w:val="right" w:leader="dot" w:pos="9628"/>
            </w:tabs>
            <w:rPr>
              <w:rFonts w:ascii="Cantarell" w:eastAsia="Cantarell" w:hAnsi="Cantarell" w:cs="Cantarell"/>
              <w:szCs w:val="24"/>
            </w:rPr>
          </w:pPr>
          <w:hyperlink w:anchor="_Toc45859811" w:history="1">
            <w:r w:rsidR="000863FD" w:rsidRPr="002A4B7D">
              <w:rPr>
                <w:rFonts w:ascii="Cantarell" w:eastAsia="Cantarell" w:hAnsi="Cantarell" w:cs="Cantarell"/>
                <w:szCs w:val="24"/>
              </w:rPr>
              <w:t>Vállalkozói és ifjúsági fórumok összegzése</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_Toc45859811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36</w:t>
            </w:r>
            <w:r w:rsidR="000863FD" w:rsidRPr="002A4B7D">
              <w:rPr>
                <w:rFonts w:ascii="Cantarell" w:eastAsia="Cantarell" w:hAnsi="Cantarell" w:cs="Cantarell"/>
                <w:webHidden/>
                <w:szCs w:val="24"/>
              </w:rPr>
              <w:fldChar w:fldCharType="end"/>
            </w:r>
          </w:hyperlink>
        </w:p>
        <w:p w14:paraId="025720BC" w14:textId="1A720550" w:rsidR="000863FD" w:rsidRPr="002A4B7D" w:rsidRDefault="00A71D52">
          <w:pPr>
            <w:pStyle w:val="TJ3"/>
            <w:tabs>
              <w:tab w:val="right" w:leader="dot" w:pos="9628"/>
            </w:tabs>
            <w:rPr>
              <w:rFonts w:ascii="Cantarell" w:eastAsia="Cantarell" w:hAnsi="Cantarell" w:cs="Cantarell"/>
              <w:szCs w:val="24"/>
            </w:rPr>
          </w:pPr>
          <w:hyperlink w:anchor="_Toc45859812" w:history="1">
            <w:r w:rsidR="000863FD" w:rsidRPr="002A4B7D">
              <w:rPr>
                <w:rFonts w:ascii="Cantarell" w:eastAsia="Cantarell" w:hAnsi="Cantarell" w:cs="Cantarell"/>
                <w:szCs w:val="24"/>
              </w:rPr>
              <w:t>A helyi gazdasági élet szereplőit megszólító kérdőív eredményei</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_Toc45859812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39</w:t>
            </w:r>
            <w:r w:rsidR="000863FD" w:rsidRPr="002A4B7D">
              <w:rPr>
                <w:rFonts w:ascii="Cantarell" w:eastAsia="Cantarell" w:hAnsi="Cantarell" w:cs="Cantarell"/>
                <w:webHidden/>
                <w:szCs w:val="24"/>
              </w:rPr>
              <w:fldChar w:fldCharType="end"/>
            </w:r>
          </w:hyperlink>
        </w:p>
        <w:p w14:paraId="638F8577" w14:textId="487EE7AB" w:rsidR="000863FD" w:rsidRPr="002A4B7D" w:rsidRDefault="00A71D52">
          <w:pPr>
            <w:pStyle w:val="TJ2"/>
            <w:tabs>
              <w:tab w:val="right" w:leader="dot" w:pos="9628"/>
            </w:tabs>
            <w:rPr>
              <w:rFonts w:ascii="Cantarell" w:eastAsia="Cantarell" w:hAnsi="Cantarell" w:cs="Cantarell"/>
              <w:szCs w:val="24"/>
            </w:rPr>
          </w:pPr>
          <w:hyperlink w:anchor="_Toc45859813" w:history="1">
            <w:r w:rsidR="000863FD" w:rsidRPr="002A4B7D">
              <w:rPr>
                <w:rFonts w:ascii="Cantarell" w:eastAsia="Cantarell" w:hAnsi="Cantarell" w:cs="Cantarell"/>
                <w:szCs w:val="24"/>
              </w:rPr>
              <w:t>Zalaszentgrót és Zala-völgye helyi gazdaságának és a potenciáljának összegzése</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_Toc45859813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45</w:t>
            </w:r>
            <w:r w:rsidR="000863FD" w:rsidRPr="002A4B7D">
              <w:rPr>
                <w:rFonts w:ascii="Cantarell" w:eastAsia="Cantarell" w:hAnsi="Cantarell" w:cs="Cantarell"/>
                <w:webHidden/>
                <w:szCs w:val="24"/>
              </w:rPr>
              <w:fldChar w:fldCharType="end"/>
            </w:r>
          </w:hyperlink>
        </w:p>
        <w:p w14:paraId="140016C7" w14:textId="23614244" w:rsidR="000863FD" w:rsidRPr="002A4B7D" w:rsidRDefault="00A71D52">
          <w:pPr>
            <w:pStyle w:val="TJ2"/>
            <w:tabs>
              <w:tab w:val="right" w:leader="dot" w:pos="9628"/>
            </w:tabs>
            <w:rPr>
              <w:rFonts w:ascii="Cantarell" w:eastAsia="Cantarell" w:hAnsi="Cantarell" w:cs="Cantarell"/>
              <w:szCs w:val="24"/>
            </w:rPr>
          </w:pPr>
          <w:hyperlink w:anchor="_Toc45859814" w:history="1">
            <w:r w:rsidR="000863FD" w:rsidRPr="002A4B7D">
              <w:rPr>
                <w:rFonts w:ascii="Cantarell" w:eastAsia="Cantarell" w:hAnsi="Cantarell" w:cs="Cantarell"/>
                <w:szCs w:val="24"/>
              </w:rPr>
              <w:t>Lehetőségek, példák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_Toc45859814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46</w:t>
            </w:r>
            <w:r w:rsidR="000863FD" w:rsidRPr="002A4B7D">
              <w:rPr>
                <w:rFonts w:ascii="Cantarell" w:eastAsia="Cantarell" w:hAnsi="Cantarell" w:cs="Cantarell"/>
                <w:webHidden/>
                <w:szCs w:val="24"/>
              </w:rPr>
              <w:fldChar w:fldCharType="end"/>
            </w:r>
          </w:hyperlink>
        </w:p>
        <w:p w14:paraId="62769407" w14:textId="2D4D459F" w:rsidR="000863FD" w:rsidRPr="002A4B7D" w:rsidRDefault="00A71D52">
          <w:pPr>
            <w:pStyle w:val="TJ1"/>
            <w:tabs>
              <w:tab w:val="right" w:leader="dot" w:pos="9628"/>
            </w:tabs>
            <w:rPr>
              <w:rFonts w:ascii="Cantarell" w:eastAsia="Cantarell" w:hAnsi="Cantarell" w:cs="Cantarell"/>
              <w:szCs w:val="24"/>
            </w:rPr>
          </w:pPr>
          <w:hyperlink w:anchor="_Toc45859815" w:history="1">
            <w:r w:rsidR="000863FD" w:rsidRPr="002A4B7D">
              <w:rPr>
                <w:rFonts w:ascii="Cantarell" w:eastAsia="Cantarell" w:hAnsi="Cantarell" w:cs="Cantarell"/>
                <w:szCs w:val="24"/>
              </w:rPr>
              <w:t>SWOT és a potenciális stratégiák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_Toc45859815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51</w:t>
            </w:r>
            <w:r w:rsidR="000863FD" w:rsidRPr="002A4B7D">
              <w:rPr>
                <w:rFonts w:ascii="Cantarell" w:eastAsia="Cantarell" w:hAnsi="Cantarell" w:cs="Cantarell"/>
                <w:webHidden/>
                <w:szCs w:val="24"/>
              </w:rPr>
              <w:fldChar w:fldCharType="end"/>
            </w:r>
          </w:hyperlink>
        </w:p>
        <w:p w14:paraId="7A19B22C" w14:textId="0239A631" w:rsidR="000863FD" w:rsidRPr="002A4B7D" w:rsidRDefault="00A71D52">
          <w:pPr>
            <w:pStyle w:val="TJ2"/>
            <w:tabs>
              <w:tab w:val="right" w:leader="dot" w:pos="9628"/>
            </w:tabs>
            <w:rPr>
              <w:rFonts w:ascii="Cantarell" w:eastAsia="Cantarell" w:hAnsi="Cantarell" w:cs="Cantarell"/>
              <w:szCs w:val="24"/>
            </w:rPr>
          </w:pPr>
          <w:hyperlink w:anchor="_Toc45859816" w:history="1">
            <w:r w:rsidR="000863FD" w:rsidRPr="002A4B7D">
              <w:rPr>
                <w:rFonts w:ascii="Cantarell" w:eastAsia="Cantarell" w:hAnsi="Cantarell" w:cs="Cantarell"/>
                <w:szCs w:val="24"/>
              </w:rPr>
              <w:t>SWOT</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_Toc45859816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51</w:t>
            </w:r>
            <w:r w:rsidR="000863FD" w:rsidRPr="002A4B7D">
              <w:rPr>
                <w:rFonts w:ascii="Cantarell" w:eastAsia="Cantarell" w:hAnsi="Cantarell" w:cs="Cantarell"/>
                <w:webHidden/>
                <w:szCs w:val="24"/>
              </w:rPr>
              <w:fldChar w:fldCharType="end"/>
            </w:r>
          </w:hyperlink>
        </w:p>
        <w:p w14:paraId="46D535D3" w14:textId="10D06D21" w:rsidR="000863FD" w:rsidRPr="002A4B7D" w:rsidRDefault="00A71D52">
          <w:pPr>
            <w:pStyle w:val="TJ2"/>
            <w:tabs>
              <w:tab w:val="right" w:leader="dot" w:pos="9628"/>
            </w:tabs>
            <w:rPr>
              <w:rFonts w:ascii="Cantarell" w:eastAsia="Cantarell" w:hAnsi="Cantarell" w:cs="Cantarell"/>
              <w:szCs w:val="24"/>
            </w:rPr>
          </w:pPr>
          <w:hyperlink w:anchor="_Toc45859817" w:history="1">
            <w:r w:rsidR="000863FD" w:rsidRPr="002A4B7D">
              <w:rPr>
                <w:rFonts w:ascii="Cantarell" w:eastAsia="Cantarell" w:hAnsi="Cantarell" w:cs="Cantarell"/>
                <w:szCs w:val="24"/>
              </w:rPr>
              <w:t>Lehetséges stratégiai irányok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_Toc45859817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52</w:t>
            </w:r>
            <w:r w:rsidR="000863FD" w:rsidRPr="002A4B7D">
              <w:rPr>
                <w:rFonts w:ascii="Cantarell" w:eastAsia="Cantarell" w:hAnsi="Cantarell" w:cs="Cantarell"/>
                <w:webHidden/>
                <w:szCs w:val="24"/>
              </w:rPr>
              <w:fldChar w:fldCharType="end"/>
            </w:r>
          </w:hyperlink>
        </w:p>
        <w:p w14:paraId="7C7EB298" w14:textId="7851D3CF" w:rsidR="000863FD" w:rsidRPr="002A4B7D" w:rsidRDefault="00A71D52">
          <w:pPr>
            <w:pStyle w:val="TJ1"/>
            <w:tabs>
              <w:tab w:val="right" w:leader="dot" w:pos="9628"/>
            </w:tabs>
            <w:rPr>
              <w:rFonts w:ascii="Cantarell" w:eastAsia="Cantarell" w:hAnsi="Cantarell" w:cs="Cantarell"/>
              <w:szCs w:val="24"/>
            </w:rPr>
          </w:pPr>
          <w:hyperlink w:anchor="_Toc45859818" w:history="1">
            <w:r w:rsidR="000863FD" w:rsidRPr="002A4B7D">
              <w:rPr>
                <w:rFonts w:ascii="Cantarell" w:eastAsia="Cantarell" w:hAnsi="Cantarell" w:cs="Cantarell"/>
                <w:szCs w:val="24"/>
              </w:rPr>
              <w:t>Vízió 2030</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_Toc45859818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54</w:t>
            </w:r>
            <w:r w:rsidR="000863FD" w:rsidRPr="002A4B7D">
              <w:rPr>
                <w:rFonts w:ascii="Cantarell" w:eastAsia="Cantarell" w:hAnsi="Cantarell" w:cs="Cantarell"/>
                <w:webHidden/>
                <w:szCs w:val="24"/>
              </w:rPr>
              <w:fldChar w:fldCharType="end"/>
            </w:r>
          </w:hyperlink>
        </w:p>
        <w:p w14:paraId="23967458" w14:textId="51B83356" w:rsidR="000863FD" w:rsidRPr="002A4B7D" w:rsidRDefault="00A71D52">
          <w:pPr>
            <w:pStyle w:val="TJ1"/>
            <w:tabs>
              <w:tab w:val="right" w:leader="dot" w:pos="9628"/>
            </w:tabs>
            <w:rPr>
              <w:rFonts w:ascii="Cantarell" w:eastAsia="Cantarell" w:hAnsi="Cantarell" w:cs="Cantarell"/>
              <w:szCs w:val="24"/>
            </w:rPr>
          </w:pPr>
          <w:hyperlink w:anchor="_Toc45859819" w:history="1">
            <w:r w:rsidR="000863FD" w:rsidRPr="002A4B7D">
              <w:rPr>
                <w:rFonts w:ascii="Cantarell" w:eastAsia="Cantarell" w:hAnsi="Cantarell" w:cs="Cantarell"/>
                <w:szCs w:val="24"/>
              </w:rPr>
              <w:t>Célok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_Toc45859819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54</w:t>
            </w:r>
            <w:r w:rsidR="000863FD" w:rsidRPr="002A4B7D">
              <w:rPr>
                <w:rFonts w:ascii="Cantarell" w:eastAsia="Cantarell" w:hAnsi="Cantarell" w:cs="Cantarell"/>
                <w:webHidden/>
                <w:szCs w:val="24"/>
              </w:rPr>
              <w:fldChar w:fldCharType="end"/>
            </w:r>
          </w:hyperlink>
        </w:p>
        <w:p w14:paraId="5DFA2903" w14:textId="79CA2AC8" w:rsidR="000863FD" w:rsidRPr="002A4B7D" w:rsidRDefault="00A71D52">
          <w:pPr>
            <w:pStyle w:val="TJ1"/>
            <w:tabs>
              <w:tab w:val="right" w:leader="dot" w:pos="9628"/>
            </w:tabs>
            <w:rPr>
              <w:rFonts w:ascii="Cantarell" w:eastAsia="Cantarell" w:hAnsi="Cantarell" w:cs="Cantarell"/>
              <w:szCs w:val="24"/>
            </w:rPr>
          </w:pPr>
          <w:hyperlink w:anchor="_Toc45859820" w:history="1">
            <w:r w:rsidR="000863FD" w:rsidRPr="002A4B7D">
              <w:rPr>
                <w:rFonts w:ascii="Cantarell" w:eastAsia="Cantarell" w:hAnsi="Cantarell" w:cs="Cantarell"/>
                <w:szCs w:val="24"/>
              </w:rPr>
              <w:t>Fejlesztési irányok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_Toc45859820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55</w:t>
            </w:r>
            <w:r w:rsidR="000863FD" w:rsidRPr="002A4B7D">
              <w:rPr>
                <w:rFonts w:ascii="Cantarell" w:eastAsia="Cantarell" w:hAnsi="Cantarell" w:cs="Cantarell"/>
                <w:webHidden/>
                <w:szCs w:val="24"/>
              </w:rPr>
              <w:fldChar w:fldCharType="end"/>
            </w:r>
          </w:hyperlink>
        </w:p>
        <w:p w14:paraId="61043825" w14:textId="0ECD38E6" w:rsidR="000863FD" w:rsidRPr="002A4B7D" w:rsidRDefault="00A71D52">
          <w:pPr>
            <w:pStyle w:val="TJ1"/>
            <w:tabs>
              <w:tab w:val="right" w:leader="dot" w:pos="9628"/>
            </w:tabs>
            <w:rPr>
              <w:rFonts w:ascii="Cantarell" w:eastAsia="Cantarell" w:hAnsi="Cantarell" w:cs="Cantarell"/>
              <w:szCs w:val="24"/>
            </w:rPr>
          </w:pPr>
          <w:hyperlink w:anchor="_Toc45859821" w:history="1">
            <w:r w:rsidR="000863FD" w:rsidRPr="002A4B7D">
              <w:rPr>
                <w:rFonts w:ascii="Cantarell" w:eastAsia="Cantarell" w:hAnsi="Cantarell" w:cs="Cantarell"/>
                <w:szCs w:val="24"/>
              </w:rPr>
              <w:t>Cselekvési terv</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_Toc45859821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59</w:t>
            </w:r>
            <w:r w:rsidR="000863FD" w:rsidRPr="002A4B7D">
              <w:rPr>
                <w:rFonts w:ascii="Cantarell" w:eastAsia="Cantarell" w:hAnsi="Cantarell" w:cs="Cantarell"/>
                <w:webHidden/>
                <w:szCs w:val="24"/>
              </w:rPr>
              <w:fldChar w:fldCharType="end"/>
            </w:r>
          </w:hyperlink>
        </w:p>
        <w:p w14:paraId="79EADE65" w14:textId="679DDDF6" w:rsidR="000863FD" w:rsidRPr="002A4B7D" w:rsidRDefault="00A71D52">
          <w:pPr>
            <w:pStyle w:val="TJ2"/>
            <w:tabs>
              <w:tab w:val="right" w:leader="dot" w:pos="9628"/>
            </w:tabs>
            <w:rPr>
              <w:rFonts w:ascii="Cantarell" w:eastAsia="Cantarell" w:hAnsi="Cantarell" w:cs="Cantarell"/>
              <w:szCs w:val="24"/>
            </w:rPr>
          </w:pPr>
          <w:hyperlink w:anchor="_Toc45859822" w:history="1">
            <w:r w:rsidR="000863FD" w:rsidRPr="002A4B7D">
              <w:rPr>
                <w:rFonts w:ascii="Cantarell" w:eastAsia="Cantarell" w:hAnsi="Cantarell" w:cs="Cantarell"/>
                <w:szCs w:val="24"/>
              </w:rPr>
              <w:t>Azonnali, 2020 végéig elvégzendő tennivalók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_Toc45859822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60</w:t>
            </w:r>
            <w:r w:rsidR="000863FD" w:rsidRPr="002A4B7D">
              <w:rPr>
                <w:rFonts w:ascii="Cantarell" w:eastAsia="Cantarell" w:hAnsi="Cantarell" w:cs="Cantarell"/>
                <w:webHidden/>
                <w:szCs w:val="24"/>
              </w:rPr>
              <w:fldChar w:fldCharType="end"/>
            </w:r>
          </w:hyperlink>
        </w:p>
        <w:p w14:paraId="4262CBAB" w14:textId="29A8A910" w:rsidR="000863FD" w:rsidRPr="002A4B7D" w:rsidRDefault="00A71D52">
          <w:pPr>
            <w:pStyle w:val="TJ3"/>
            <w:tabs>
              <w:tab w:val="right" w:leader="dot" w:pos="9628"/>
            </w:tabs>
            <w:rPr>
              <w:rFonts w:ascii="Cantarell" w:eastAsia="Cantarell" w:hAnsi="Cantarell" w:cs="Cantarell"/>
              <w:szCs w:val="24"/>
            </w:rPr>
          </w:pPr>
          <w:hyperlink w:anchor="_Toc45859823" w:history="1">
            <w:r w:rsidR="000863FD" w:rsidRPr="002A4B7D">
              <w:rPr>
                <w:rFonts w:ascii="Cantarell" w:eastAsia="Cantarell" w:hAnsi="Cantarell" w:cs="Cantarell"/>
                <w:szCs w:val="24"/>
              </w:rPr>
              <w:t>1. Vállalkozási ökoszisztéma fejlesztése – információk, kommunikáció biztosítása</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_Toc45859823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60</w:t>
            </w:r>
            <w:r w:rsidR="000863FD" w:rsidRPr="002A4B7D">
              <w:rPr>
                <w:rFonts w:ascii="Cantarell" w:eastAsia="Cantarell" w:hAnsi="Cantarell" w:cs="Cantarell"/>
                <w:webHidden/>
                <w:szCs w:val="24"/>
              </w:rPr>
              <w:fldChar w:fldCharType="end"/>
            </w:r>
          </w:hyperlink>
        </w:p>
        <w:p w14:paraId="632C2614" w14:textId="01614D31" w:rsidR="000863FD" w:rsidRPr="002A4B7D" w:rsidRDefault="00A71D52">
          <w:pPr>
            <w:pStyle w:val="TJ3"/>
            <w:tabs>
              <w:tab w:val="right" w:leader="dot" w:pos="9628"/>
            </w:tabs>
            <w:rPr>
              <w:rFonts w:ascii="Cantarell" w:eastAsia="Cantarell" w:hAnsi="Cantarell" w:cs="Cantarell"/>
              <w:szCs w:val="24"/>
            </w:rPr>
          </w:pPr>
          <w:hyperlink w:anchor="_Toc45859824" w:history="1">
            <w:r w:rsidR="000863FD" w:rsidRPr="002A4B7D">
              <w:rPr>
                <w:rFonts w:ascii="Cantarell" w:eastAsia="Cantarell" w:hAnsi="Cantarell" w:cs="Cantarell"/>
                <w:szCs w:val="24"/>
              </w:rPr>
              <w:t>2. Vállalkozási ökoszisztéma fejlesztése – vállalkozókat segítő szolgáltatások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_Toc45859824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62</w:t>
            </w:r>
            <w:r w:rsidR="000863FD" w:rsidRPr="002A4B7D">
              <w:rPr>
                <w:rFonts w:ascii="Cantarell" w:eastAsia="Cantarell" w:hAnsi="Cantarell" w:cs="Cantarell"/>
                <w:webHidden/>
                <w:szCs w:val="24"/>
              </w:rPr>
              <w:fldChar w:fldCharType="end"/>
            </w:r>
          </w:hyperlink>
        </w:p>
        <w:p w14:paraId="2FBDA7A1" w14:textId="4AD2575C" w:rsidR="000863FD" w:rsidRPr="002A4B7D" w:rsidRDefault="00A71D52">
          <w:pPr>
            <w:pStyle w:val="TJ3"/>
            <w:tabs>
              <w:tab w:val="right" w:leader="dot" w:pos="9628"/>
            </w:tabs>
            <w:rPr>
              <w:rFonts w:ascii="Cantarell" w:eastAsia="Cantarell" w:hAnsi="Cantarell" w:cs="Cantarell"/>
              <w:szCs w:val="24"/>
            </w:rPr>
          </w:pPr>
          <w:hyperlink w:anchor="_Toc45859825" w:history="1">
            <w:r w:rsidR="000863FD" w:rsidRPr="002A4B7D">
              <w:rPr>
                <w:rFonts w:ascii="Cantarell" w:eastAsia="Cantarell" w:hAnsi="Cantarell" w:cs="Cantarell"/>
                <w:szCs w:val="24"/>
              </w:rPr>
              <w:t>3. vállalkozási ökoszisztéma fejlesztése – vállalkozóvá válás támogatása, megbecsülése</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_Toc45859825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63</w:t>
            </w:r>
            <w:r w:rsidR="000863FD" w:rsidRPr="002A4B7D">
              <w:rPr>
                <w:rFonts w:ascii="Cantarell" w:eastAsia="Cantarell" w:hAnsi="Cantarell" w:cs="Cantarell"/>
                <w:webHidden/>
                <w:szCs w:val="24"/>
              </w:rPr>
              <w:fldChar w:fldCharType="end"/>
            </w:r>
          </w:hyperlink>
        </w:p>
        <w:p w14:paraId="19D4A794" w14:textId="5BC5E18F" w:rsidR="000863FD" w:rsidRPr="002A4B7D" w:rsidRDefault="00A71D52">
          <w:pPr>
            <w:pStyle w:val="TJ3"/>
            <w:tabs>
              <w:tab w:val="right" w:leader="dot" w:pos="9628"/>
            </w:tabs>
            <w:rPr>
              <w:rFonts w:ascii="Cantarell" w:eastAsia="Cantarell" w:hAnsi="Cantarell" w:cs="Cantarell"/>
              <w:szCs w:val="24"/>
            </w:rPr>
          </w:pPr>
          <w:hyperlink w:anchor="_Toc45859826" w:history="1">
            <w:r w:rsidR="000863FD" w:rsidRPr="002A4B7D">
              <w:rPr>
                <w:rFonts w:ascii="Cantarell" w:eastAsia="Cantarell" w:hAnsi="Cantarell" w:cs="Cantarell"/>
                <w:szCs w:val="24"/>
              </w:rPr>
              <w:t>4. Hálózati gazdaság lehetőségeinek bővítése, kapcsolatépítések, fejlesztések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_Toc45859826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64</w:t>
            </w:r>
            <w:r w:rsidR="000863FD" w:rsidRPr="002A4B7D">
              <w:rPr>
                <w:rFonts w:ascii="Cantarell" w:eastAsia="Cantarell" w:hAnsi="Cantarell" w:cs="Cantarell"/>
                <w:webHidden/>
                <w:szCs w:val="24"/>
              </w:rPr>
              <w:fldChar w:fldCharType="end"/>
            </w:r>
          </w:hyperlink>
        </w:p>
        <w:p w14:paraId="0E2D9550" w14:textId="13D708B6" w:rsidR="000863FD" w:rsidRPr="002A4B7D" w:rsidRDefault="00A71D52">
          <w:pPr>
            <w:pStyle w:val="TJ3"/>
            <w:tabs>
              <w:tab w:val="right" w:leader="dot" w:pos="9628"/>
            </w:tabs>
            <w:rPr>
              <w:rFonts w:ascii="Cantarell" w:eastAsia="Cantarell" w:hAnsi="Cantarell" w:cs="Cantarell"/>
              <w:szCs w:val="24"/>
            </w:rPr>
          </w:pPr>
          <w:hyperlink w:anchor="_Toc45859827" w:history="1">
            <w:r w:rsidR="000863FD" w:rsidRPr="002A4B7D">
              <w:rPr>
                <w:rFonts w:ascii="Cantarell" w:eastAsia="Cantarell" w:hAnsi="Cantarell" w:cs="Cantarell"/>
                <w:szCs w:val="24"/>
              </w:rPr>
              <w:t>5. Infrastrukturális fejlesztések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_Toc45859827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66</w:t>
            </w:r>
            <w:r w:rsidR="000863FD" w:rsidRPr="002A4B7D">
              <w:rPr>
                <w:rFonts w:ascii="Cantarell" w:eastAsia="Cantarell" w:hAnsi="Cantarell" w:cs="Cantarell"/>
                <w:webHidden/>
                <w:szCs w:val="24"/>
              </w:rPr>
              <w:fldChar w:fldCharType="end"/>
            </w:r>
          </w:hyperlink>
        </w:p>
        <w:p w14:paraId="05C5C88D" w14:textId="385E87B9" w:rsidR="000863FD" w:rsidRPr="002A4B7D" w:rsidRDefault="00A71D52">
          <w:pPr>
            <w:pStyle w:val="TJ2"/>
            <w:tabs>
              <w:tab w:val="right" w:leader="dot" w:pos="9628"/>
            </w:tabs>
            <w:rPr>
              <w:rFonts w:ascii="Cantarell" w:eastAsia="Cantarell" w:hAnsi="Cantarell" w:cs="Cantarell"/>
              <w:szCs w:val="24"/>
            </w:rPr>
          </w:pPr>
          <w:hyperlink w:anchor="_Toc45859828" w:history="1">
            <w:r w:rsidR="000863FD" w:rsidRPr="002A4B7D">
              <w:rPr>
                <w:rFonts w:ascii="Cantarell" w:eastAsia="Cantarell" w:hAnsi="Cantarell" w:cs="Cantarell"/>
                <w:szCs w:val="24"/>
              </w:rPr>
              <w:t>Cselekvési terv 2025-ig</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_Toc45859828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66</w:t>
            </w:r>
            <w:r w:rsidR="000863FD" w:rsidRPr="002A4B7D">
              <w:rPr>
                <w:rFonts w:ascii="Cantarell" w:eastAsia="Cantarell" w:hAnsi="Cantarell" w:cs="Cantarell"/>
                <w:webHidden/>
                <w:szCs w:val="24"/>
              </w:rPr>
              <w:fldChar w:fldCharType="end"/>
            </w:r>
          </w:hyperlink>
        </w:p>
        <w:p w14:paraId="0FAB7C54" w14:textId="416D3BF5" w:rsidR="000863FD" w:rsidRPr="002A4B7D" w:rsidRDefault="00A71D52">
          <w:pPr>
            <w:pStyle w:val="TJ3"/>
            <w:tabs>
              <w:tab w:val="right" w:leader="dot" w:pos="9628"/>
            </w:tabs>
            <w:rPr>
              <w:rFonts w:ascii="Cantarell" w:eastAsia="Cantarell" w:hAnsi="Cantarell" w:cs="Cantarell"/>
              <w:szCs w:val="24"/>
            </w:rPr>
          </w:pPr>
          <w:hyperlink w:anchor="_Toc45859829" w:history="1">
            <w:r w:rsidR="000863FD" w:rsidRPr="002A4B7D">
              <w:rPr>
                <w:rFonts w:ascii="Cantarell" w:eastAsia="Cantarell" w:hAnsi="Cantarell" w:cs="Cantarell"/>
                <w:szCs w:val="24"/>
              </w:rPr>
              <w:t>1. Vállalkozási ökoszisztéma fejlesztése – információk, kommunikáció biztosítása</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_Toc45859829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66</w:t>
            </w:r>
            <w:r w:rsidR="000863FD" w:rsidRPr="002A4B7D">
              <w:rPr>
                <w:rFonts w:ascii="Cantarell" w:eastAsia="Cantarell" w:hAnsi="Cantarell" w:cs="Cantarell"/>
                <w:webHidden/>
                <w:szCs w:val="24"/>
              </w:rPr>
              <w:fldChar w:fldCharType="end"/>
            </w:r>
          </w:hyperlink>
        </w:p>
        <w:p w14:paraId="40CD5159" w14:textId="5F14BC52" w:rsidR="000863FD" w:rsidRPr="002A4B7D" w:rsidRDefault="00A71D52">
          <w:pPr>
            <w:pStyle w:val="TJ3"/>
            <w:tabs>
              <w:tab w:val="right" w:leader="dot" w:pos="9628"/>
            </w:tabs>
            <w:rPr>
              <w:rFonts w:ascii="Cantarell" w:eastAsia="Cantarell" w:hAnsi="Cantarell" w:cs="Cantarell"/>
              <w:szCs w:val="24"/>
            </w:rPr>
          </w:pPr>
          <w:hyperlink w:anchor="_Toc45859830" w:history="1">
            <w:r w:rsidR="000863FD" w:rsidRPr="002A4B7D">
              <w:rPr>
                <w:rFonts w:ascii="Cantarell" w:eastAsia="Cantarell" w:hAnsi="Cantarell" w:cs="Cantarell"/>
                <w:szCs w:val="24"/>
              </w:rPr>
              <w:t>2. Vállalkozási ökoszisztéma fejlesztése – vállalkozókat segítő szolgáltatások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_Toc45859830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67</w:t>
            </w:r>
            <w:r w:rsidR="000863FD" w:rsidRPr="002A4B7D">
              <w:rPr>
                <w:rFonts w:ascii="Cantarell" w:eastAsia="Cantarell" w:hAnsi="Cantarell" w:cs="Cantarell"/>
                <w:webHidden/>
                <w:szCs w:val="24"/>
              </w:rPr>
              <w:fldChar w:fldCharType="end"/>
            </w:r>
          </w:hyperlink>
        </w:p>
        <w:p w14:paraId="1FB68AF7" w14:textId="6C15BC6C" w:rsidR="000863FD" w:rsidRPr="002A4B7D" w:rsidRDefault="00A71D52">
          <w:pPr>
            <w:pStyle w:val="TJ3"/>
            <w:tabs>
              <w:tab w:val="right" w:leader="dot" w:pos="9628"/>
            </w:tabs>
            <w:rPr>
              <w:rFonts w:ascii="Cantarell" w:eastAsia="Cantarell" w:hAnsi="Cantarell" w:cs="Cantarell"/>
              <w:szCs w:val="24"/>
            </w:rPr>
          </w:pPr>
          <w:hyperlink w:anchor="_Toc45859831" w:history="1">
            <w:r w:rsidR="000863FD" w:rsidRPr="002A4B7D">
              <w:rPr>
                <w:rFonts w:ascii="Cantarell" w:eastAsia="Cantarell" w:hAnsi="Cantarell" w:cs="Cantarell"/>
                <w:szCs w:val="24"/>
              </w:rPr>
              <w:t>3. Vállalkozási ökoszisztéma fejlesztése – vállalkozóvá válás támogatása, megbecsülése</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_Toc45859831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68</w:t>
            </w:r>
            <w:r w:rsidR="000863FD" w:rsidRPr="002A4B7D">
              <w:rPr>
                <w:rFonts w:ascii="Cantarell" w:eastAsia="Cantarell" w:hAnsi="Cantarell" w:cs="Cantarell"/>
                <w:webHidden/>
                <w:szCs w:val="24"/>
              </w:rPr>
              <w:fldChar w:fldCharType="end"/>
            </w:r>
          </w:hyperlink>
        </w:p>
        <w:p w14:paraId="38FDF215" w14:textId="71ABE19D" w:rsidR="000863FD" w:rsidRPr="002A4B7D" w:rsidRDefault="00A71D52">
          <w:pPr>
            <w:pStyle w:val="TJ3"/>
            <w:tabs>
              <w:tab w:val="right" w:leader="dot" w:pos="9628"/>
            </w:tabs>
            <w:rPr>
              <w:rFonts w:ascii="Cantarell" w:eastAsia="Cantarell" w:hAnsi="Cantarell" w:cs="Cantarell"/>
              <w:szCs w:val="24"/>
            </w:rPr>
          </w:pPr>
          <w:hyperlink w:anchor="_Toc45859832" w:history="1">
            <w:r w:rsidR="000863FD" w:rsidRPr="002A4B7D">
              <w:rPr>
                <w:rFonts w:ascii="Cantarell" w:eastAsia="Cantarell" w:hAnsi="Cantarell" w:cs="Cantarell"/>
                <w:szCs w:val="24"/>
              </w:rPr>
              <w:t>4. Hálózati gazdaság lehetőségeinek bővítése, kapcsolatépítések, fejlesztések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_Toc45859832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69</w:t>
            </w:r>
            <w:r w:rsidR="000863FD" w:rsidRPr="002A4B7D">
              <w:rPr>
                <w:rFonts w:ascii="Cantarell" w:eastAsia="Cantarell" w:hAnsi="Cantarell" w:cs="Cantarell"/>
                <w:webHidden/>
                <w:szCs w:val="24"/>
              </w:rPr>
              <w:fldChar w:fldCharType="end"/>
            </w:r>
          </w:hyperlink>
        </w:p>
        <w:p w14:paraId="013CECFE" w14:textId="65D4DCBB" w:rsidR="000863FD" w:rsidRPr="002A4B7D" w:rsidRDefault="00A71D52">
          <w:pPr>
            <w:pStyle w:val="TJ3"/>
            <w:tabs>
              <w:tab w:val="right" w:leader="dot" w:pos="9628"/>
            </w:tabs>
            <w:rPr>
              <w:rFonts w:ascii="Cantarell" w:eastAsia="Cantarell" w:hAnsi="Cantarell" w:cs="Cantarell"/>
              <w:szCs w:val="24"/>
            </w:rPr>
          </w:pPr>
          <w:hyperlink w:anchor="_Toc45859833" w:history="1">
            <w:r w:rsidR="000863FD" w:rsidRPr="002A4B7D">
              <w:rPr>
                <w:rFonts w:ascii="Cantarell" w:eastAsia="Cantarell" w:hAnsi="Cantarell" w:cs="Cantarell"/>
                <w:szCs w:val="24"/>
              </w:rPr>
              <w:t>5. Infrastrukturális fejlesztések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_Toc45859833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70</w:t>
            </w:r>
            <w:r w:rsidR="000863FD" w:rsidRPr="002A4B7D">
              <w:rPr>
                <w:rFonts w:ascii="Cantarell" w:eastAsia="Cantarell" w:hAnsi="Cantarell" w:cs="Cantarell"/>
                <w:webHidden/>
                <w:szCs w:val="24"/>
              </w:rPr>
              <w:fldChar w:fldCharType="end"/>
            </w:r>
          </w:hyperlink>
        </w:p>
        <w:p w14:paraId="195C8C31" w14:textId="4DFF9F2C" w:rsidR="000863FD" w:rsidRPr="002A4B7D" w:rsidRDefault="00A71D52">
          <w:pPr>
            <w:pStyle w:val="TJ2"/>
            <w:tabs>
              <w:tab w:val="right" w:leader="dot" w:pos="9628"/>
            </w:tabs>
            <w:rPr>
              <w:rFonts w:ascii="Cantarell" w:eastAsia="Cantarell" w:hAnsi="Cantarell" w:cs="Cantarell"/>
              <w:szCs w:val="24"/>
            </w:rPr>
          </w:pPr>
          <w:hyperlink w:anchor="_Toc45859834" w:history="1">
            <w:r w:rsidR="000863FD" w:rsidRPr="002A4B7D">
              <w:rPr>
                <w:rFonts w:ascii="Cantarell" w:eastAsia="Cantarell" w:hAnsi="Cantarell" w:cs="Cantarell"/>
                <w:szCs w:val="24"/>
              </w:rPr>
              <w:t>Teendők 2030-ig</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_Toc45859834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71</w:t>
            </w:r>
            <w:r w:rsidR="000863FD" w:rsidRPr="002A4B7D">
              <w:rPr>
                <w:rFonts w:ascii="Cantarell" w:eastAsia="Cantarell" w:hAnsi="Cantarell" w:cs="Cantarell"/>
                <w:webHidden/>
                <w:szCs w:val="24"/>
              </w:rPr>
              <w:fldChar w:fldCharType="end"/>
            </w:r>
          </w:hyperlink>
        </w:p>
        <w:p w14:paraId="0E7AE4F5" w14:textId="6AE2B6C7" w:rsidR="000863FD" w:rsidRPr="002A4B7D" w:rsidRDefault="00A71D52">
          <w:pPr>
            <w:pStyle w:val="TJ3"/>
            <w:tabs>
              <w:tab w:val="right" w:leader="dot" w:pos="9628"/>
            </w:tabs>
            <w:rPr>
              <w:rFonts w:ascii="Cantarell" w:eastAsia="Cantarell" w:hAnsi="Cantarell" w:cs="Cantarell"/>
              <w:szCs w:val="24"/>
            </w:rPr>
          </w:pPr>
          <w:hyperlink w:anchor="_Toc45859835" w:history="1">
            <w:r w:rsidR="000863FD" w:rsidRPr="002A4B7D">
              <w:rPr>
                <w:rFonts w:ascii="Cantarell" w:eastAsia="Cantarell" w:hAnsi="Cantarell" w:cs="Cantarell"/>
                <w:szCs w:val="24"/>
              </w:rPr>
              <w:t>1. Vállalkozási ökoszisztéma fejlesztése – információk, kommunikáció biztosítása</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_Toc45859835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71</w:t>
            </w:r>
            <w:r w:rsidR="000863FD" w:rsidRPr="002A4B7D">
              <w:rPr>
                <w:rFonts w:ascii="Cantarell" w:eastAsia="Cantarell" w:hAnsi="Cantarell" w:cs="Cantarell"/>
                <w:webHidden/>
                <w:szCs w:val="24"/>
              </w:rPr>
              <w:fldChar w:fldCharType="end"/>
            </w:r>
          </w:hyperlink>
        </w:p>
        <w:p w14:paraId="1BAE4FFA" w14:textId="6B642804" w:rsidR="000863FD" w:rsidRPr="002A4B7D" w:rsidRDefault="00A71D52">
          <w:pPr>
            <w:pStyle w:val="TJ3"/>
            <w:tabs>
              <w:tab w:val="right" w:leader="dot" w:pos="9628"/>
            </w:tabs>
            <w:rPr>
              <w:rFonts w:ascii="Cantarell" w:eastAsia="Cantarell" w:hAnsi="Cantarell" w:cs="Cantarell"/>
              <w:szCs w:val="24"/>
            </w:rPr>
          </w:pPr>
          <w:hyperlink w:anchor="_Toc45859836" w:history="1">
            <w:r w:rsidR="000863FD" w:rsidRPr="002A4B7D">
              <w:rPr>
                <w:rFonts w:ascii="Cantarell" w:eastAsia="Cantarell" w:hAnsi="Cantarell" w:cs="Cantarell"/>
                <w:szCs w:val="24"/>
              </w:rPr>
              <w:t>2. vállalkozási ökoszisztéma fejlesztése – vállalkozókat segítő szolgáltatások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_Toc45859836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71</w:t>
            </w:r>
            <w:r w:rsidR="000863FD" w:rsidRPr="002A4B7D">
              <w:rPr>
                <w:rFonts w:ascii="Cantarell" w:eastAsia="Cantarell" w:hAnsi="Cantarell" w:cs="Cantarell"/>
                <w:webHidden/>
                <w:szCs w:val="24"/>
              </w:rPr>
              <w:fldChar w:fldCharType="end"/>
            </w:r>
          </w:hyperlink>
        </w:p>
        <w:p w14:paraId="093EF829" w14:textId="0D79AD0F" w:rsidR="000863FD" w:rsidRPr="002A4B7D" w:rsidRDefault="00A71D52">
          <w:pPr>
            <w:pStyle w:val="TJ3"/>
            <w:tabs>
              <w:tab w:val="right" w:leader="dot" w:pos="9628"/>
            </w:tabs>
            <w:rPr>
              <w:rFonts w:ascii="Cantarell" w:eastAsia="Cantarell" w:hAnsi="Cantarell" w:cs="Cantarell"/>
              <w:szCs w:val="24"/>
            </w:rPr>
          </w:pPr>
          <w:hyperlink w:anchor="_Toc45859837" w:history="1">
            <w:r w:rsidR="000863FD" w:rsidRPr="002A4B7D">
              <w:rPr>
                <w:rFonts w:ascii="Cantarell" w:eastAsia="Cantarell" w:hAnsi="Cantarell" w:cs="Cantarell"/>
                <w:szCs w:val="24"/>
              </w:rPr>
              <w:t>3. vállalkozási ökoszisztéma fejlesztése – vállalkozóvá válás támogatása, megbecsülése</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_Toc45859837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72</w:t>
            </w:r>
            <w:r w:rsidR="000863FD" w:rsidRPr="002A4B7D">
              <w:rPr>
                <w:rFonts w:ascii="Cantarell" w:eastAsia="Cantarell" w:hAnsi="Cantarell" w:cs="Cantarell"/>
                <w:webHidden/>
                <w:szCs w:val="24"/>
              </w:rPr>
              <w:fldChar w:fldCharType="end"/>
            </w:r>
          </w:hyperlink>
        </w:p>
        <w:p w14:paraId="4FC2FFEB" w14:textId="21BB2C91" w:rsidR="000863FD" w:rsidRPr="002A4B7D" w:rsidRDefault="00A71D52">
          <w:pPr>
            <w:pStyle w:val="TJ3"/>
            <w:tabs>
              <w:tab w:val="right" w:leader="dot" w:pos="9628"/>
            </w:tabs>
            <w:rPr>
              <w:rFonts w:ascii="Cantarell" w:eastAsia="Cantarell" w:hAnsi="Cantarell" w:cs="Cantarell"/>
              <w:szCs w:val="24"/>
            </w:rPr>
          </w:pPr>
          <w:hyperlink w:anchor="_Toc45859838" w:history="1">
            <w:r w:rsidR="000863FD" w:rsidRPr="002A4B7D">
              <w:rPr>
                <w:rFonts w:ascii="Cantarell" w:eastAsia="Cantarell" w:hAnsi="Cantarell" w:cs="Cantarell"/>
                <w:szCs w:val="24"/>
              </w:rPr>
              <w:t>4. Hálózati gazdaság lehetőségeinek bővítése, kapcsolatépítések, fejlesztések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_Toc45859838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72</w:t>
            </w:r>
            <w:r w:rsidR="000863FD" w:rsidRPr="002A4B7D">
              <w:rPr>
                <w:rFonts w:ascii="Cantarell" w:eastAsia="Cantarell" w:hAnsi="Cantarell" w:cs="Cantarell"/>
                <w:webHidden/>
                <w:szCs w:val="24"/>
              </w:rPr>
              <w:fldChar w:fldCharType="end"/>
            </w:r>
          </w:hyperlink>
        </w:p>
        <w:p w14:paraId="06E0B35A" w14:textId="16AFB9EC" w:rsidR="000863FD" w:rsidRPr="002A4B7D" w:rsidRDefault="00A71D52">
          <w:pPr>
            <w:pStyle w:val="TJ3"/>
            <w:tabs>
              <w:tab w:val="right" w:leader="dot" w:pos="9628"/>
            </w:tabs>
            <w:rPr>
              <w:rFonts w:ascii="Cantarell" w:eastAsia="Cantarell" w:hAnsi="Cantarell" w:cs="Cantarell"/>
              <w:szCs w:val="24"/>
            </w:rPr>
          </w:pPr>
          <w:hyperlink w:anchor="_Toc45859839" w:history="1">
            <w:r w:rsidR="000863FD" w:rsidRPr="002A4B7D">
              <w:rPr>
                <w:rFonts w:ascii="Cantarell" w:eastAsia="Cantarell" w:hAnsi="Cantarell" w:cs="Cantarell"/>
                <w:szCs w:val="24"/>
              </w:rPr>
              <w:t>5. Infrastrukturális fejlesztések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_Toc45859839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73</w:t>
            </w:r>
            <w:r w:rsidR="000863FD" w:rsidRPr="002A4B7D">
              <w:rPr>
                <w:rFonts w:ascii="Cantarell" w:eastAsia="Cantarell" w:hAnsi="Cantarell" w:cs="Cantarell"/>
                <w:webHidden/>
                <w:szCs w:val="24"/>
              </w:rPr>
              <w:fldChar w:fldCharType="end"/>
            </w:r>
          </w:hyperlink>
        </w:p>
        <w:p w14:paraId="754D3EBC" w14:textId="33A0B4A1" w:rsidR="000863FD" w:rsidRPr="002A4B7D" w:rsidRDefault="00A71D52">
          <w:pPr>
            <w:pStyle w:val="TJ1"/>
            <w:tabs>
              <w:tab w:val="right" w:leader="dot" w:pos="9628"/>
            </w:tabs>
            <w:rPr>
              <w:rFonts w:ascii="Cantarell" w:eastAsia="Cantarell" w:hAnsi="Cantarell" w:cs="Cantarell"/>
              <w:szCs w:val="24"/>
            </w:rPr>
          </w:pPr>
          <w:hyperlink w:anchor="_Toc45859840" w:history="1">
            <w:r w:rsidR="000863FD" w:rsidRPr="002A4B7D">
              <w:rPr>
                <w:rFonts w:ascii="Cantarell" w:eastAsia="Cantarell" w:hAnsi="Cantarell" w:cs="Cantarell"/>
                <w:szCs w:val="24"/>
              </w:rPr>
              <w:t>Mellékletek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_Toc45859840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75</w:t>
            </w:r>
            <w:r w:rsidR="000863FD" w:rsidRPr="002A4B7D">
              <w:rPr>
                <w:rFonts w:ascii="Cantarell" w:eastAsia="Cantarell" w:hAnsi="Cantarell" w:cs="Cantarell"/>
                <w:webHidden/>
                <w:szCs w:val="24"/>
              </w:rPr>
              <w:fldChar w:fldCharType="end"/>
            </w:r>
          </w:hyperlink>
        </w:p>
        <w:p w14:paraId="2F6CB798" w14:textId="6FE080BC" w:rsidR="000863FD" w:rsidRPr="002A4B7D" w:rsidRDefault="00A71D52">
          <w:pPr>
            <w:pStyle w:val="TJ2"/>
            <w:tabs>
              <w:tab w:val="right" w:leader="dot" w:pos="9628"/>
            </w:tabs>
            <w:rPr>
              <w:rFonts w:ascii="Cantarell" w:eastAsia="Cantarell" w:hAnsi="Cantarell" w:cs="Cantarell"/>
              <w:szCs w:val="24"/>
            </w:rPr>
          </w:pPr>
          <w:hyperlink w:anchor="_Toc45859841" w:history="1">
            <w:r w:rsidR="000863FD" w:rsidRPr="002A4B7D">
              <w:rPr>
                <w:rFonts w:ascii="Cantarell" w:eastAsia="Cantarell" w:hAnsi="Cantarell" w:cs="Cantarell"/>
                <w:szCs w:val="24"/>
              </w:rPr>
              <w:t>Jelentősebb helyi vállalkozások, 2020. június</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_Toc45859841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75</w:t>
            </w:r>
            <w:r w:rsidR="000863FD" w:rsidRPr="002A4B7D">
              <w:rPr>
                <w:rFonts w:ascii="Cantarell" w:eastAsia="Cantarell" w:hAnsi="Cantarell" w:cs="Cantarell"/>
                <w:webHidden/>
                <w:szCs w:val="24"/>
              </w:rPr>
              <w:fldChar w:fldCharType="end"/>
            </w:r>
          </w:hyperlink>
        </w:p>
        <w:p w14:paraId="78CC2173" w14:textId="2A534868" w:rsidR="000863FD" w:rsidRPr="002A4B7D" w:rsidRDefault="00A71D52">
          <w:pPr>
            <w:pStyle w:val="TJ2"/>
            <w:tabs>
              <w:tab w:val="right" w:leader="dot" w:pos="9628"/>
            </w:tabs>
            <w:rPr>
              <w:rFonts w:ascii="Cantarell" w:eastAsia="Cantarell" w:hAnsi="Cantarell" w:cs="Cantarell"/>
              <w:szCs w:val="24"/>
            </w:rPr>
          </w:pPr>
          <w:hyperlink w:anchor="_Toc45859842" w:history="1">
            <w:r w:rsidR="000863FD" w:rsidRPr="002A4B7D">
              <w:rPr>
                <w:rFonts w:ascii="Cantarell" w:eastAsia="Cantarell" w:hAnsi="Cantarell" w:cs="Cantarell"/>
                <w:szCs w:val="24"/>
              </w:rPr>
              <w:t>Jelentős adófizetők Zalaszentgróton ( - forintig/év)</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_Toc45859842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75</w:t>
            </w:r>
            <w:r w:rsidR="000863FD" w:rsidRPr="002A4B7D">
              <w:rPr>
                <w:rFonts w:ascii="Cantarell" w:eastAsia="Cantarell" w:hAnsi="Cantarell" w:cs="Cantarell"/>
                <w:webHidden/>
                <w:szCs w:val="24"/>
              </w:rPr>
              <w:fldChar w:fldCharType="end"/>
            </w:r>
          </w:hyperlink>
        </w:p>
        <w:p w14:paraId="4A2C33CF" w14:textId="184890EF" w:rsidR="000863FD" w:rsidRPr="002A4B7D" w:rsidRDefault="00A71D52">
          <w:pPr>
            <w:pStyle w:val="TJ2"/>
            <w:tabs>
              <w:tab w:val="right" w:leader="dot" w:pos="9628"/>
            </w:tabs>
            <w:rPr>
              <w:rFonts w:ascii="Cantarell" w:eastAsia="Cantarell" w:hAnsi="Cantarell" w:cs="Cantarell"/>
              <w:szCs w:val="24"/>
            </w:rPr>
          </w:pPr>
          <w:hyperlink w:anchor="_Toc45859843" w:history="1">
            <w:r w:rsidR="000863FD" w:rsidRPr="002A4B7D">
              <w:rPr>
                <w:rFonts w:ascii="Cantarell" w:eastAsia="Cantarell" w:hAnsi="Cantarell" w:cs="Cantarell"/>
                <w:szCs w:val="24"/>
              </w:rPr>
              <w:t>Zalaszentgrót ITS célkitűzések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_Toc45859843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77</w:t>
            </w:r>
            <w:r w:rsidR="000863FD" w:rsidRPr="002A4B7D">
              <w:rPr>
                <w:rFonts w:ascii="Cantarell" w:eastAsia="Cantarell" w:hAnsi="Cantarell" w:cs="Cantarell"/>
                <w:webHidden/>
                <w:szCs w:val="24"/>
              </w:rPr>
              <w:fldChar w:fldCharType="end"/>
            </w:r>
          </w:hyperlink>
        </w:p>
        <w:p w14:paraId="1CCC6FEE" w14:textId="4428EDAB" w:rsidR="000863FD" w:rsidRPr="002A4B7D" w:rsidRDefault="00A71D52">
          <w:pPr>
            <w:pStyle w:val="TJ3"/>
            <w:tabs>
              <w:tab w:val="right" w:leader="dot" w:pos="9628"/>
            </w:tabs>
            <w:rPr>
              <w:rFonts w:ascii="Cantarell" w:eastAsia="Cantarell" w:hAnsi="Cantarell" w:cs="Cantarell"/>
              <w:szCs w:val="24"/>
            </w:rPr>
          </w:pPr>
          <w:hyperlink w:anchor="_Toc45859844" w:history="1">
            <w:r w:rsidR="000863FD" w:rsidRPr="002A4B7D">
              <w:rPr>
                <w:rFonts w:ascii="Cantarell" w:eastAsia="Cantarell" w:hAnsi="Cantarell" w:cs="Cantarell"/>
                <w:szCs w:val="24"/>
              </w:rPr>
              <w:t>Átfogó célok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_Toc45859844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77</w:t>
            </w:r>
            <w:r w:rsidR="000863FD" w:rsidRPr="002A4B7D">
              <w:rPr>
                <w:rFonts w:ascii="Cantarell" w:eastAsia="Cantarell" w:hAnsi="Cantarell" w:cs="Cantarell"/>
                <w:webHidden/>
                <w:szCs w:val="24"/>
              </w:rPr>
              <w:fldChar w:fldCharType="end"/>
            </w:r>
          </w:hyperlink>
        </w:p>
        <w:p w14:paraId="69EECE3B" w14:textId="3C90154A" w:rsidR="000863FD" w:rsidRPr="002A4B7D" w:rsidRDefault="00A71D52">
          <w:pPr>
            <w:pStyle w:val="TJ2"/>
            <w:tabs>
              <w:tab w:val="right" w:leader="dot" w:pos="9628"/>
            </w:tabs>
            <w:rPr>
              <w:rFonts w:ascii="Cantarell" w:eastAsia="Cantarell" w:hAnsi="Cantarell" w:cs="Cantarell"/>
              <w:szCs w:val="24"/>
            </w:rPr>
          </w:pPr>
          <w:hyperlink w:anchor="_Toc45859845" w:history="1">
            <w:r w:rsidR="000863FD" w:rsidRPr="002A4B7D">
              <w:rPr>
                <w:rFonts w:ascii="Cantarell" w:eastAsia="Cantarell" w:hAnsi="Cantarell" w:cs="Cantarell"/>
                <w:szCs w:val="24"/>
              </w:rPr>
              <w:t>A stratégiai fejlesztési célok meghatározása</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_Toc45859845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78</w:t>
            </w:r>
            <w:r w:rsidR="000863FD" w:rsidRPr="002A4B7D">
              <w:rPr>
                <w:rFonts w:ascii="Cantarell" w:eastAsia="Cantarell" w:hAnsi="Cantarell" w:cs="Cantarell"/>
                <w:webHidden/>
                <w:szCs w:val="24"/>
              </w:rPr>
              <w:fldChar w:fldCharType="end"/>
            </w:r>
          </w:hyperlink>
        </w:p>
        <w:p w14:paraId="096AA64C" w14:textId="17644029" w:rsidR="000863FD" w:rsidRPr="002A4B7D" w:rsidRDefault="00A71D52">
          <w:pPr>
            <w:pStyle w:val="TJ3"/>
            <w:tabs>
              <w:tab w:val="right" w:leader="dot" w:pos="9628"/>
            </w:tabs>
            <w:rPr>
              <w:rFonts w:ascii="Cantarell" w:eastAsia="Cantarell" w:hAnsi="Cantarell" w:cs="Cantarell"/>
              <w:szCs w:val="24"/>
            </w:rPr>
          </w:pPr>
          <w:hyperlink w:anchor="_Toc45859846" w:history="1">
            <w:r w:rsidR="000863FD" w:rsidRPr="002A4B7D">
              <w:rPr>
                <w:rFonts w:ascii="Cantarell" w:eastAsia="Cantarell" w:hAnsi="Cantarell" w:cs="Cantarell"/>
                <w:szCs w:val="24"/>
              </w:rPr>
              <w:t>Tematikus célok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_Toc45859846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78</w:t>
            </w:r>
            <w:r w:rsidR="000863FD" w:rsidRPr="002A4B7D">
              <w:rPr>
                <w:rFonts w:ascii="Cantarell" w:eastAsia="Cantarell" w:hAnsi="Cantarell" w:cs="Cantarell"/>
                <w:webHidden/>
                <w:szCs w:val="24"/>
              </w:rPr>
              <w:fldChar w:fldCharType="end"/>
            </w:r>
          </w:hyperlink>
        </w:p>
        <w:p w14:paraId="5B7A648F" w14:textId="5D364EFA" w:rsidR="000863FD" w:rsidRPr="002A4B7D" w:rsidRDefault="00A71D52">
          <w:pPr>
            <w:pStyle w:val="TJ2"/>
            <w:tabs>
              <w:tab w:val="right" w:leader="dot" w:pos="9628"/>
            </w:tabs>
            <w:rPr>
              <w:rFonts w:ascii="Cantarell" w:eastAsia="Cantarell" w:hAnsi="Cantarell" w:cs="Cantarell"/>
              <w:szCs w:val="24"/>
            </w:rPr>
          </w:pPr>
          <w:hyperlink w:anchor="_Toc45859847" w:history="1">
            <w:r w:rsidR="000863FD" w:rsidRPr="002A4B7D">
              <w:rPr>
                <w:rFonts w:ascii="Cantarell" w:eastAsia="Cantarell" w:hAnsi="Cantarell" w:cs="Cantarell"/>
                <w:szCs w:val="24"/>
              </w:rPr>
              <w:t>Jelentős közösségi média aktivitást kifejtő helyi vállalkozások</w:t>
            </w:r>
            <w:r w:rsidR="000863FD" w:rsidRPr="002A4B7D">
              <w:rPr>
                <w:rFonts w:ascii="Cantarell" w:eastAsia="Cantarell" w:hAnsi="Cantarell" w:cs="Cantarell"/>
                <w:webHidden/>
                <w:szCs w:val="24"/>
              </w:rPr>
              <w:tab/>
            </w:r>
            <w:r w:rsidR="000863FD" w:rsidRPr="002A4B7D">
              <w:rPr>
                <w:rFonts w:ascii="Cantarell" w:eastAsia="Cantarell" w:hAnsi="Cantarell" w:cs="Cantarell"/>
                <w:webHidden/>
                <w:szCs w:val="24"/>
              </w:rPr>
              <w:fldChar w:fldCharType="begin"/>
            </w:r>
            <w:r w:rsidR="000863FD" w:rsidRPr="002A4B7D">
              <w:rPr>
                <w:rFonts w:ascii="Cantarell" w:eastAsia="Cantarell" w:hAnsi="Cantarell" w:cs="Cantarell"/>
                <w:webHidden/>
                <w:szCs w:val="24"/>
              </w:rPr>
              <w:instrText xml:space="preserve"> PAGEREF _Toc45859847 \h </w:instrText>
            </w:r>
            <w:r w:rsidR="000863FD" w:rsidRPr="002A4B7D">
              <w:rPr>
                <w:rFonts w:ascii="Cantarell" w:eastAsia="Cantarell" w:hAnsi="Cantarell" w:cs="Cantarell"/>
                <w:webHidden/>
                <w:szCs w:val="24"/>
              </w:rPr>
            </w:r>
            <w:r w:rsidR="000863FD" w:rsidRPr="002A4B7D">
              <w:rPr>
                <w:rFonts w:ascii="Cantarell" w:eastAsia="Cantarell" w:hAnsi="Cantarell" w:cs="Cantarell"/>
                <w:webHidden/>
                <w:szCs w:val="24"/>
              </w:rPr>
              <w:fldChar w:fldCharType="separate"/>
            </w:r>
            <w:r w:rsidR="00F55CD4">
              <w:rPr>
                <w:rFonts w:ascii="Cantarell" w:eastAsia="Cantarell" w:hAnsi="Cantarell" w:cs="Cantarell"/>
                <w:noProof/>
                <w:webHidden/>
                <w:szCs w:val="24"/>
              </w:rPr>
              <w:t>80</w:t>
            </w:r>
            <w:r w:rsidR="000863FD" w:rsidRPr="002A4B7D">
              <w:rPr>
                <w:rFonts w:ascii="Cantarell" w:eastAsia="Cantarell" w:hAnsi="Cantarell" w:cs="Cantarell"/>
                <w:webHidden/>
                <w:szCs w:val="24"/>
              </w:rPr>
              <w:fldChar w:fldCharType="end"/>
            </w:r>
          </w:hyperlink>
        </w:p>
        <w:p w14:paraId="6A0B2917" w14:textId="4A530CD2" w:rsidR="000863FD" w:rsidRDefault="000863FD">
          <w:r w:rsidRPr="002A4B7D">
            <w:rPr>
              <w:rFonts w:ascii="Cantarell" w:eastAsia="Cantarell" w:hAnsi="Cantarell" w:cs="Cantarell"/>
            </w:rPr>
            <w:fldChar w:fldCharType="end"/>
          </w:r>
        </w:p>
      </w:sdtContent>
    </w:sdt>
    <w:p w14:paraId="583E7B8B" w14:textId="77777777" w:rsidR="00A84620" w:rsidRDefault="00A84620" w:rsidP="000863FD">
      <w:pPr>
        <w:pStyle w:val="Textbody"/>
      </w:pPr>
    </w:p>
    <w:p w14:paraId="583E7BAE" w14:textId="77777777" w:rsidR="00A84620" w:rsidRDefault="00A84620">
      <w:pPr>
        <w:pStyle w:val="Textbody"/>
      </w:pPr>
    </w:p>
    <w:p w14:paraId="625C27A1" w14:textId="77777777" w:rsidR="00D46E41" w:rsidRDefault="00D46E41">
      <w:pPr>
        <w:suppressAutoHyphens w:val="0"/>
        <w:rPr>
          <w:rFonts w:ascii="Cantarell" w:eastAsia="Cantarell" w:hAnsi="Cantarell" w:cs="Cantarell"/>
          <w:b/>
          <w:bCs/>
          <w:sz w:val="32"/>
          <w:szCs w:val="32"/>
        </w:rPr>
      </w:pPr>
      <w:bookmarkStart w:id="0" w:name="__RefHeading___Toc2083_386044616"/>
      <w:r>
        <w:br w:type="page"/>
      </w:r>
    </w:p>
    <w:p w14:paraId="583E7BAF" w14:textId="05ECA3FF" w:rsidR="00A84620" w:rsidRPr="00D46E41" w:rsidRDefault="00260D6C" w:rsidP="00D46E41">
      <w:pPr>
        <w:pStyle w:val="Cmsor1"/>
      </w:pPr>
      <w:bookmarkStart w:id="1" w:name="_Toc45859786"/>
      <w:r w:rsidRPr="00D46E41">
        <w:lastRenderedPageBreak/>
        <w:t>Keretek</w:t>
      </w:r>
      <w:bookmarkEnd w:id="0"/>
      <w:bookmarkEnd w:id="1"/>
    </w:p>
    <w:p w14:paraId="583E7BB0" w14:textId="77777777" w:rsidR="00A84620" w:rsidRDefault="00260D6C">
      <w:pPr>
        <w:pStyle w:val="Textbody"/>
        <w:jc w:val="both"/>
      </w:pPr>
      <w:r>
        <w:t xml:space="preserve">Jelen dokumentum a EFOP-1.2.11-16-2017-00052 azonosítószámú „Fecskeház Program </w:t>
      </w:r>
      <w:proofErr w:type="spellStart"/>
      <w:r>
        <w:t>Újragondolva</w:t>
      </w:r>
      <w:proofErr w:type="spellEnd"/>
      <w:r>
        <w:t>” című projekt keretében készült. Célja, hogy meghatározza azon tevékenységek körét, amelyekkel Zalaszentgrót Város Önkormányzata hatékonyan és eredményesen cselekedhet a város gazdaságának – és ezzel összefüggésben társadalmának és környezetének – hosszútávú és fenntartható fejlesztése érdekében.</w:t>
      </w:r>
    </w:p>
    <w:p w14:paraId="583E7BB1" w14:textId="77777777" w:rsidR="00A84620" w:rsidRDefault="00260D6C">
      <w:pPr>
        <w:pStyle w:val="Textbody"/>
        <w:jc w:val="both"/>
      </w:pPr>
      <w:r>
        <w:t>A dokumentum főbb elemei:</w:t>
      </w:r>
    </w:p>
    <w:p w14:paraId="583E7BB2" w14:textId="77777777" w:rsidR="00A84620" w:rsidRDefault="00260D6C">
      <w:pPr>
        <w:pStyle w:val="Textbody"/>
        <w:numPr>
          <w:ilvl w:val="0"/>
          <w:numId w:val="19"/>
        </w:numPr>
      </w:pPr>
      <w:r>
        <w:t>a helyi relevanciájú fejlesztési dokumentumok, folyamatok, tendenciák áttekintése,</w:t>
      </w:r>
    </w:p>
    <w:p w14:paraId="583E7BB3" w14:textId="77777777" w:rsidR="00A84620" w:rsidRDefault="00260D6C">
      <w:pPr>
        <w:pStyle w:val="Textbody"/>
        <w:numPr>
          <w:ilvl w:val="0"/>
          <w:numId w:val="19"/>
        </w:numPr>
      </w:pPr>
      <w:r>
        <w:t>célok, fejlesztési irányok kijelölése,</w:t>
      </w:r>
    </w:p>
    <w:p w14:paraId="583E7BB4" w14:textId="77777777" w:rsidR="00A84620" w:rsidRDefault="00260D6C">
      <w:pPr>
        <w:pStyle w:val="Textbody"/>
        <w:numPr>
          <w:ilvl w:val="0"/>
          <w:numId w:val="19"/>
        </w:numPr>
      </w:pPr>
      <w:r>
        <w:t>cselekvési terv megfogalmazása.</w:t>
      </w:r>
    </w:p>
    <w:p w14:paraId="583E7BB5" w14:textId="77777777" w:rsidR="00A84620" w:rsidRDefault="00A84620">
      <w:pPr>
        <w:pStyle w:val="Textbody"/>
      </w:pPr>
    </w:p>
    <w:p w14:paraId="583E7BB6" w14:textId="77777777" w:rsidR="00A84620" w:rsidRDefault="00260D6C" w:rsidP="00D46E41">
      <w:pPr>
        <w:pStyle w:val="Cmsor1"/>
      </w:pPr>
      <w:bookmarkStart w:id="2" w:name="__RefHeading___Toc2085_386044616"/>
      <w:bookmarkStart w:id="3" w:name="_Toc45859787"/>
      <w:r>
        <w:t>Vezetői összefoglaló</w:t>
      </w:r>
      <w:bookmarkEnd w:id="2"/>
      <w:bookmarkEnd w:id="3"/>
    </w:p>
    <w:p w14:paraId="44702347" w14:textId="66A7FDCB" w:rsidR="004F4E88" w:rsidRPr="00D53C0C" w:rsidRDefault="004F4E88" w:rsidP="005F5379">
      <w:pPr>
        <w:pStyle w:val="Cmsor2"/>
      </w:pPr>
      <w:bookmarkStart w:id="4" w:name="_Toc45859788"/>
      <w:r w:rsidRPr="00D53C0C">
        <w:t>Globális és európai gazdasági folyamatok</w:t>
      </w:r>
      <w:bookmarkEnd w:id="4"/>
    </w:p>
    <w:p w14:paraId="749CF20A" w14:textId="77777777" w:rsidR="00865C95" w:rsidRDefault="00865C95" w:rsidP="00865C95">
      <w:pPr>
        <w:pStyle w:val="Textbody"/>
        <w:jc w:val="both"/>
      </w:pPr>
      <w:r>
        <w:t xml:space="preserve">Az elmúlt éveket mind globális, mind hazai szinten folyamatos gazdasági fejlődés jellemezte. Ezzel párhuzamosan volt jelen egy állandó várakozás a 2008-2009-es pénzpiaci, majd az annak hatására kibontakozott világgazdasági válság utáni újabb gazdasági krízissel kapcsolatban. Ennek hátterében egyrészt a </w:t>
      </w:r>
      <w:r>
        <w:rPr>
          <w:b/>
          <w:bCs/>
        </w:rPr>
        <w:t>globálisan lassuló gazdasági növekedés állt, másrészt egyéb komoly válságjelek</w:t>
      </w:r>
      <w:r>
        <w:t xml:space="preserve"> is erősödtek. Mindezek eredményeképpen az elmúlt évtizedet nem csupán egy helyreálló és újra a megszokott módon működő piacgazdaság jellemezte, hanem többféle egyidejű krízis jelenléte is tagadhatatlanná vált.</w:t>
      </w:r>
    </w:p>
    <w:p w14:paraId="5934997F" w14:textId="77777777" w:rsidR="004F3E57" w:rsidRDefault="004F3E57" w:rsidP="004F3E57">
      <w:pPr>
        <w:pStyle w:val="Textbody"/>
        <w:jc w:val="both"/>
      </w:pPr>
      <w:r>
        <w:t xml:space="preserve">A COVID-19 egy váratlan és eddig nem ismert krízist okozott és olyan alapvető kérdéseket hangosított ki, amelyek alátámasztják azok véleményét, akik a jövő érdekében inkább gazdasági </w:t>
      </w:r>
      <w:r>
        <w:rPr>
          <w:b/>
          <w:bCs/>
        </w:rPr>
        <w:t>fejlődést</w:t>
      </w:r>
      <w:r>
        <w:t xml:space="preserve">, mintsem egyszerű </w:t>
      </w:r>
      <w:r>
        <w:rPr>
          <w:b/>
          <w:bCs/>
        </w:rPr>
        <w:t>növekedést</w:t>
      </w:r>
      <w:r>
        <w:t xml:space="preserve"> tartanak kívánatosnak, sőt szükségesnek. Azaz: lényegi, minőségi változásokat a profit kizárólagos növelése helyett.</w:t>
      </w:r>
    </w:p>
    <w:p w14:paraId="3EC270DA" w14:textId="48E6505A" w:rsidR="004F4E88" w:rsidRDefault="00E649C9" w:rsidP="00B56C23">
      <w:pPr>
        <w:pStyle w:val="Textbody"/>
        <w:jc w:val="both"/>
      </w:pPr>
      <w:r>
        <w:t xml:space="preserve">A gazdaság globalizált jellege nem egyszerűen a kereskedelmi lehetőségek globális jellegéből adódik, ennél sokkal mélyebb, lényegibb a gazdaság működésmódjának utóbbi </w:t>
      </w:r>
      <w:proofErr w:type="spellStart"/>
      <w:r>
        <w:t>évekbéli</w:t>
      </w:r>
      <w:proofErr w:type="spellEnd"/>
      <w:r>
        <w:t xml:space="preserve"> átalakulása. A ma gazdaságát a </w:t>
      </w:r>
      <w:r>
        <w:rPr>
          <w:b/>
          <w:bCs/>
        </w:rPr>
        <w:t>hálózati gazdaság</w:t>
      </w:r>
      <w:r>
        <w:t xml:space="preserve"> jellemzi. Az ellátási láncok és egymással együttműködő, összekapcsolódó szervezetek hálózatai nem újak, ami új, az a működésmódjuk, online térben való jelenlétük és gyorsuló fejlődésük. Ezt hívjuk </w:t>
      </w:r>
      <w:r w:rsidRPr="004F6488">
        <w:rPr>
          <w:b/>
          <w:bCs/>
        </w:rPr>
        <w:t>4. ipari forradalomnak vagy ipar 4.0-nak</w:t>
      </w:r>
      <w:r>
        <w:t>. Mára, a 4. ipari forradalom korszakában, már egyre kevésbé, illetve egészen újszerű módokon van jelentősége a helynek, a helyszínnek, továbbá ezzel párhuzamosan felértékelődtek a kapcsolatok, a kapcsolódások. Együttműködni, közös feladatokat ellátni a világ bármely pontjáról lehet.</w:t>
      </w:r>
    </w:p>
    <w:p w14:paraId="57DCFDC6" w14:textId="0F18546D" w:rsidR="00A42C22" w:rsidRDefault="00A42C22" w:rsidP="005F5379">
      <w:pPr>
        <w:pStyle w:val="Cmsor2"/>
      </w:pPr>
      <w:bookmarkStart w:id="5" w:name="_Toc45859789"/>
      <w:r>
        <w:lastRenderedPageBreak/>
        <w:t>Hazai környezet</w:t>
      </w:r>
      <w:bookmarkEnd w:id="5"/>
    </w:p>
    <w:p w14:paraId="01133C3B" w14:textId="50852883" w:rsidR="00865C95" w:rsidRDefault="00A42C22" w:rsidP="00B56C23">
      <w:pPr>
        <w:pStyle w:val="Textbody"/>
        <w:jc w:val="both"/>
      </w:pPr>
      <w:r>
        <w:t xml:space="preserve">Magyarország gazdasága 30 év alatt, a piacgazdasági átalakulás során rengeteget változott, és kicsi, a környezetének kitett gazdaságként növekedése eléggé </w:t>
      </w:r>
      <w:r w:rsidRPr="009F70A4">
        <w:rPr>
          <w:b/>
          <w:bCs/>
        </w:rPr>
        <w:t>együtt mozgott a környezetével, Európával és a világgazdasági trendekkel</w:t>
      </w:r>
      <w:r>
        <w:t>.</w:t>
      </w:r>
    </w:p>
    <w:p w14:paraId="6D06890C" w14:textId="77777777" w:rsidR="002B415B" w:rsidRDefault="002B415B" w:rsidP="002B415B">
      <w:pPr>
        <w:pStyle w:val="Textbody"/>
        <w:jc w:val="both"/>
      </w:pPr>
      <w:r w:rsidRPr="009F70A4">
        <w:rPr>
          <w:b/>
          <w:bCs/>
        </w:rPr>
        <w:t xml:space="preserve">Az előző néhány évben a </w:t>
      </w:r>
      <w:r w:rsidRPr="00E8027B">
        <w:rPr>
          <w:b/>
          <w:bCs/>
        </w:rPr>
        <w:t>GDP-növekedés mértéke</w:t>
      </w:r>
      <w:r w:rsidRPr="009F70A4">
        <w:rPr>
          <w:b/>
          <w:bCs/>
        </w:rPr>
        <w:t xml:space="preserve"> az, amiben európai szinten versenyképesek vagyunk</w:t>
      </w:r>
      <w:r>
        <w:t xml:space="preserve"> néhány </w:t>
      </w:r>
      <w:proofErr w:type="spellStart"/>
      <w:r>
        <w:t>kelet-európai</w:t>
      </w:r>
      <w:proofErr w:type="spellEnd"/>
      <w:r>
        <w:t xml:space="preserve">, feljövő gazdasággal, Lettországgal, Lengyelországgal, Szlovákiával. Ha azonban a gazdasági teljesítményre leggyakrabban használt mutató, a GDP vizsgálatot vásárlóerő szempontjából vizsgáljuk, egészen más képet kapunk. Mind az egy főre eső, vásárlóerő paritáson számított GDP mind a tényleges egyéni fogyasztás mutató azt jelzik, hogy </w:t>
      </w:r>
      <w:r w:rsidRPr="009F70A4">
        <w:rPr>
          <w:b/>
          <w:bCs/>
        </w:rPr>
        <w:t>az országunk gazdasága nem túl erős és jövedelmező</w:t>
      </w:r>
      <w:r>
        <w:t>.</w:t>
      </w:r>
    </w:p>
    <w:p w14:paraId="1F7018DC" w14:textId="7AC87488" w:rsidR="00A42C22" w:rsidRDefault="004119C2" w:rsidP="00B56C23">
      <w:pPr>
        <w:pStyle w:val="Textbody"/>
        <w:jc w:val="both"/>
      </w:pPr>
      <w:r>
        <w:t xml:space="preserve">Vannak azonban mutatók, amelyek nem kizárólag a gazdasági mutatószámokat, hanem a társadalom állapotát is integrálják, az egyik ilyen leggyakrabban használt mutató a </w:t>
      </w:r>
      <w:r w:rsidRPr="009F70A4">
        <w:rPr>
          <w:b/>
          <w:bCs/>
        </w:rPr>
        <w:t>HDI, a humán fejlettségi mutató</w:t>
      </w:r>
      <w:r>
        <w:t xml:space="preserve">. Ez a várható életkor, iskolázottság, tehát fontos életminőségjelzőket integráló mutató alapján látható, hogy elmúlt évtizedekben bár </w:t>
      </w:r>
      <w:r w:rsidRPr="009F70A4">
        <w:rPr>
          <w:b/>
          <w:bCs/>
        </w:rPr>
        <w:t>lassan, de javul a hazai életszínvonal</w:t>
      </w:r>
      <w:r>
        <w:t>.</w:t>
      </w:r>
      <w:r>
        <w:rPr>
          <w:rStyle w:val="Lbjegyzet-hivatkozs"/>
        </w:rPr>
        <w:footnoteReference w:id="2"/>
      </w:r>
    </w:p>
    <w:p w14:paraId="1F0BC0F9" w14:textId="58EF283C" w:rsidR="00A42C22" w:rsidRDefault="00E81796" w:rsidP="00B56C23">
      <w:pPr>
        <w:pStyle w:val="Textbody"/>
        <w:jc w:val="both"/>
      </w:pPr>
      <w:r>
        <w:t xml:space="preserve">2019-2020 fordulóján a nagyvállalatok lényegesen kisebb gazdasági növekedésre számítottak az idei évben, mint a kormányzat, és ezt is erősen megtörte a koronavírus járvány. A járványra, és az azt követő gazdasági kényszerleállásra a jellemző európai reakcióktól eltérő hazai válaszok születtek. Alapvetően csak a gazdaság szereplőinek kínált pénzügyi segítséget a kormányzat, ami </w:t>
      </w:r>
      <w:r w:rsidRPr="009F70A4">
        <w:rPr>
          <w:b/>
          <w:bCs/>
        </w:rPr>
        <w:t>komoly életminőség csökkenéshez vezethet a munkanélküliség megugrásával, sok ágazatban a bérek csökkenésével, és a bizonytalanság miatt rengeteg elhalasztott vásárlási, befektetési döntés miatt</w:t>
      </w:r>
      <w:r>
        <w:t>.</w:t>
      </w:r>
    </w:p>
    <w:p w14:paraId="5419A880" w14:textId="77777777" w:rsidR="00F029F0" w:rsidRDefault="003D39A9" w:rsidP="00F029F0">
      <w:pPr>
        <w:pStyle w:val="Textbody"/>
        <w:jc w:val="both"/>
      </w:pPr>
      <w:r>
        <w:t xml:space="preserve">Az országos helyzettel együtt mozog a megyei is. </w:t>
      </w:r>
      <w:r>
        <w:rPr>
          <w:b/>
          <w:bCs/>
        </w:rPr>
        <w:t>Zala megye</w:t>
      </w:r>
      <w:r>
        <w:t xml:space="preserve"> gazdasági mutatói, annak ellenére, hogy az ország egyik legfejlettebb régiójában fekszik, korántsem kiugróak, sőt.</w:t>
      </w:r>
      <w:r w:rsidR="00FB5A91">
        <w:t xml:space="preserve"> Zala megye Integrált Területi Programjának (</w:t>
      </w:r>
      <w:r w:rsidR="00E30164">
        <w:t xml:space="preserve">2018.) </w:t>
      </w:r>
      <w:r w:rsidR="00FB5A91">
        <w:t>kijelölt cél</w:t>
      </w:r>
      <w:r w:rsidR="00E30164">
        <w:t xml:space="preserve">jai </w:t>
      </w:r>
      <w:r w:rsidR="00FB5A91">
        <w:t>értékválasztások</w:t>
      </w:r>
      <w:r w:rsidR="000A2FE9">
        <w:t xml:space="preserve">: </w:t>
      </w:r>
      <w:r w:rsidR="00FB5A91">
        <w:t>a hagyományok tiszteletének és az együttműködésnek a fontosságát hangsúlyozzák. Ezek olyan értékek, amikkel tökéletesen lehet azonosulni a térség, illetve Zalaszentgrót városának gazdasági fejlődési, fejlesztési lehetőségeiről gondolkodva. A megyei stratégia ugyanakkor inkább tartást kínál, mint világos kapaszkodókat a helyi gazdaságfejlesztés számára.</w:t>
      </w:r>
      <w:r w:rsidR="00F029F0">
        <w:t xml:space="preserve"> A hazai, túlzottan </w:t>
      </w:r>
      <w:proofErr w:type="spellStart"/>
      <w:r w:rsidR="00F029F0">
        <w:t>forrásvezérelt</w:t>
      </w:r>
      <w:proofErr w:type="spellEnd"/>
      <w:r w:rsidR="00F029F0">
        <w:t xml:space="preserve"> fejlesztéspolitikai gondolkodásmód is inkább csak korlátokat jelenthet a térség számára, hiszen a megyei fejlesztések olyan ipari kulcspontokhoz kapcsolódnak, amelyekre való rácsatlakozás Zalaszentgrót távolsága és a kistelepülések elszigeteltsége okán kevéssé reális. </w:t>
      </w:r>
      <w:r w:rsidR="00F029F0">
        <w:rPr>
          <w:b/>
          <w:bCs/>
        </w:rPr>
        <w:t>Emiatt, az értékrendek megtartása mellett önálló, egyedi arculat kialakítása jelenthet előrelépést Zalaszentgrót gazdasági fejlődése számára.</w:t>
      </w:r>
    </w:p>
    <w:p w14:paraId="76E989A7" w14:textId="5B75F0E8" w:rsidR="00F029F0" w:rsidRDefault="00F029F0" w:rsidP="005F5379">
      <w:pPr>
        <w:pStyle w:val="Cmsor2"/>
      </w:pPr>
      <w:bookmarkStart w:id="6" w:name="_Toc45859790"/>
      <w:r>
        <w:t>Zalaszentgrót</w:t>
      </w:r>
      <w:r w:rsidR="00D523D8">
        <w:t xml:space="preserve"> és térsége</w:t>
      </w:r>
      <w:bookmarkEnd w:id="6"/>
    </w:p>
    <w:p w14:paraId="2D26C2B9" w14:textId="1E138DA0" w:rsidR="0069379E" w:rsidRDefault="0069379E" w:rsidP="0069379E">
      <w:pPr>
        <w:pStyle w:val="Textbody"/>
        <w:jc w:val="both"/>
      </w:pPr>
      <w:r>
        <w:t xml:space="preserve">A városban kormányhivatal működik. Zalaszentgrót saját erőből vállalta a szakellátást biztosító és térségi feladatokat is ellátó Egészségügyi Központ működtetését, amelyhez évről-évre nagyobb összeget rendel a NEAK finanszírozáson felül. A lakosságnak szolgáltatást nyújtó intézmények egyben </w:t>
      </w:r>
      <w:r>
        <w:lastRenderedPageBreak/>
        <w:t>a térség lakosságának is a rendelkezésére állnak, melyek működtetésére az önkormányzat különös gondot fordít. Zalaszentgrót gazdasági, kereskedelmi, művelődési vonzása a térségben érvényesül.</w:t>
      </w:r>
    </w:p>
    <w:p w14:paraId="0A17A4CC" w14:textId="1E25F21B" w:rsidR="00FB5A91" w:rsidRDefault="00081DDA" w:rsidP="00FB5A91">
      <w:pPr>
        <w:pStyle w:val="Textbody"/>
        <w:jc w:val="both"/>
      </w:pPr>
      <w:r>
        <w:t xml:space="preserve">A város 2019. évi lakosságszáma 6.442 fő volt. A város demográfiai helyzete csökkenő tendenciát mutat. </w:t>
      </w:r>
      <w:proofErr w:type="spellStart"/>
      <w:r>
        <w:t>Demográfiailag</w:t>
      </w:r>
      <w:proofErr w:type="spellEnd"/>
      <w:r>
        <w:t xml:space="preserve"> érdekes jelenség, hogy mind a beköltözők, mind az elköltözők aránya emelkedő tendenciát mutat a közelmúltban, de a város számára a mérleg negatív: </w:t>
      </w:r>
      <w:r w:rsidRPr="00295D26">
        <w:rPr>
          <w:b/>
          <w:bCs/>
        </w:rPr>
        <w:t>minden évben többen vándorolnak el a településről, mint ahányan beköltöznek</w:t>
      </w:r>
      <w:r>
        <w:t xml:space="preserve">. Az elvándorlás egyik oka a térségi munkaerő-elszívó hatás, amely a turisztikailag </w:t>
      </w:r>
      <w:proofErr w:type="spellStart"/>
      <w:r>
        <w:t>frekventáltabb</w:t>
      </w:r>
      <w:proofErr w:type="spellEnd"/>
      <w:r>
        <w:t xml:space="preserve"> települések felé irányítja a lakosságot.</w:t>
      </w:r>
    </w:p>
    <w:p w14:paraId="050B3CF6" w14:textId="0BFB2BD3" w:rsidR="00081DDA" w:rsidRDefault="00295D26" w:rsidP="00FB5A91">
      <w:pPr>
        <w:pStyle w:val="Textbody"/>
        <w:jc w:val="both"/>
      </w:pPr>
      <w:r>
        <w:t>Zalaszentgróton 2018-ban összesen</w:t>
      </w:r>
      <w:r>
        <w:rPr>
          <w:b/>
          <w:bCs/>
        </w:rPr>
        <w:t xml:space="preserve"> </w:t>
      </w:r>
      <w:r>
        <w:t xml:space="preserve">1.354 gazdasági szervezetet, ezen belül összesen </w:t>
      </w:r>
      <w:r>
        <w:rPr>
          <w:b/>
          <w:bCs/>
        </w:rPr>
        <w:t>1.258 vállalkozás</w:t>
      </w:r>
      <w:r>
        <w:t xml:space="preserve">t tartottak nyilván a hivatalos statisztikák. Ebben az évben eleddig mindössze 21 vállalkozás szűnt meg. A működő vállalkozások ágazati és egyéb jellegzetességei mentén </w:t>
      </w:r>
      <w:r w:rsidRPr="00295D26">
        <w:rPr>
          <w:b/>
          <w:bCs/>
        </w:rPr>
        <w:t xml:space="preserve">a város gazdaságának nincs kifejezetten karakteres </w:t>
      </w:r>
      <w:proofErr w:type="spellStart"/>
      <w:r w:rsidRPr="00295D26">
        <w:rPr>
          <w:b/>
          <w:bCs/>
        </w:rPr>
        <w:t>arculata</w:t>
      </w:r>
      <w:proofErr w:type="spellEnd"/>
      <w:r>
        <w:t>.</w:t>
      </w:r>
    </w:p>
    <w:p w14:paraId="3A57450D" w14:textId="0D763CE1" w:rsidR="00683E78" w:rsidRDefault="00283248" w:rsidP="00683E78">
      <w:pPr>
        <w:pStyle w:val="Textbody"/>
        <w:jc w:val="both"/>
      </w:pPr>
      <w:r>
        <w:t xml:space="preserve">A város és a környező kistelepülések gazdálkodói </w:t>
      </w:r>
      <w:r w:rsidRPr="00DA7A0D">
        <w:rPr>
          <w:b/>
          <w:bCs/>
        </w:rPr>
        <w:t xml:space="preserve">döntően </w:t>
      </w:r>
      <w:proofErr w:type="spellStart"/>
      <w:r w:rsidRPr="00DA7A0D">
        <w:rPr>
          <w:b/>
          <w:bCs/>
        </w:rPr>
        <w:t>mikrovállalkozásokat</w:t>
      </w:r>
      <w:proofErr w:type="spellEnd"/>
      <w:r>
        <w:t xml:space="preserve"> működtetnek, amelyek között néhány növekedőben lévő, nemzetközi piacokra lépő, sőt, innovatív, XXI. századi cég is megjelent.</w:t>
      </w:r>
      <w:r w:rsidR="00F86442">
        <w:t xml:space="preserve"> </w:t>
      </w:r>
      <w:r w:rsidR="00683E78">
        <w:t xml:space="preserve">A 2020-as költségvetésben </w:t>
      </w:r>
      <w:r w:rsidR="00683E78" w:rsidRPr="00F86442">
        <w:rPr>
          <w:b/>
          <w:bCs/>
        </w:rPr>
        <w:t>328 millió forintos bevételt remél a város a helyi adókból</w:t>
      </w:r>
      <w:r w:rsidR="00683E78">
        <w:t xml:space="preserve">, ami a koronavírus járvány és a kormányzati döntések (önkormányzati adóbevételek elvonása) miatt </w:t>
      </w:r>
      <w:r w:rsidR="00683E78" w:rsidRPr="00F86442">
        <w:rPr>
          <w:b/>
          <w:bCs/>
        </w:rPr>
        <w:t>vélhetően jelentősen csökkenni fog</w:t>
      </w:r>
      <w:r w:rsidR="00683E78">
        <w:t>.</w:t>
      </w:r>
    </w:p>
    <w:p w14:paraId="4100C9C8" w14:textId="77777777" w:rsidR="00683E78" w:rsidRDefault="00683E78" w:rsidP="00683E78">
      <w:pPr>
        <w:pStyle w:val="Textbody"/>
        <w:jc w:val="both"/>
      </w:pPr>
      <w:r>
        <w:t xml:space="preserve">Komoly probléma egy, a városban vállalkozni tervező érdeklődő számára, hogy a „Zalaszentgrót helyi adó” keresésre különféle gyűjtőportálok adnak csak találatot, a város honlapján mindösszesen a bejelentő nyomtatványok találhatóak meg. A honlap keresőjébe írva a „helyi adó rendelet” kulcsszavakat nem az egységes szerkezetbe szerkesztett szabályozás jelenik meg, hanem csupán annak utolsó, valamely pontot eltörlő módosítása. Így </w:t>
      </w:r>
      <w:r w:rsidRPr="00DE7EF9">
        <w:rPr>
          <w:b/>
          <w:bCs/>
        </w:rPr>
        <w:t>semmi nem tudható meg a helyi, a vállalkozásokat érintő adókról. Ennek a problémának a jelentősége a vállalkozási mikroklímával foglalkozó bekezdésnél kerül kifejtésre</w:t>
      </w:r>
      <w:r>
        <w:t>.</w:t>
      </w:r>
    </w:p>
    <w:p w14:paraId="54C54428" w14:textId="77777777" w:rsidR="00D62855" w:rsidRDefault="00D62855" w:rsidP="00D62855">
      <w:pPr>
        <w:pStyle w:val="Textbody"/>
      </w:pPr>
      <w:r>
        <w:t>A város elhelyezkedésének további gazdasági következményei:</w:t>
      </w:r>
    </w:p>
    <w:p w14:paraId="2ED497D6" w14:textId="68ED8A8F" w:rsidR="00D62855" w:rsidRDefault="00D62855" w:rsidP="00D62855">
      <w:pPr>
        <w:pStyle w:val="Textbody"/>
        <w:numPr>
          <w:ilvl w:val="0"/>
          <w:numId w:val="29"/>
        </w:numPr>
      </w:pPr>
      <w:r w:rsidRPr="00A10E83">
        <w:rPr>
          <w:b/>
          <w:bCs/>
        </w:rPr>
        <w:t>messze van a megye határ menti</w:t>
      </w:r>
      <w:r w:rsidR="00FF742C" w:rsidRPr="00A10E83">
        <w:rPr>
          <w:b/>
          <w:bCs/>
        </w:rPr>
        <w:t xml:space="preserve">, dinamikusabb </w:t>
      </w:r>
      <w:r w:rsidR="00A10E83" w:rsidRPr="00A10E83">
        <w:rPr>
          <w:b/>
          <w:bCs/>
        </w:rPr>
        <w:t xml:space="preserve">gazdasággal rendelkező </w:t>
      </w:r>
      <w:r w:rsidRPr="00A10E83">
        <w:rPr>
          <w:b/>
          <w:bCs/>
        </w:rPr>
        <w:t>régió</w:t>
      </w:r>
      <w:r w:rsidR="00A10E83" w:rsidRPr="00A10E83">
        <w:rPr>
          <w:b/>
          <w:bCs/>
        </w:rPr>
        <w:t>k</w:t>
      </w:r>
      <w:r>
        <w:t>,</w:t>
      </w:r>
    </w:p>
    <w:p w14:paraId="2CD1B666" w14:textId="16154206" w:rsidR="00D62855" w:rsidRDefault="00D62855" w:rsidP="00D62855">
      <w:pPr>
        <w:pStyle w:val="Textbody"/>
        <w:numPr>
          <w:ilvl w:val="0"/>
          <w:numId w:val="29"/>
        </w:numPr>
      </w:pPr>
      <w:r>
        <w:t xml:space="preserve">a </w:t>
      </w:r>
      <w:r w:rsidRPr="00A10E83">
        <w:rPr>
          <w:b/>
          <w:bCs/>
        </w:rPr>
        <w:t>város piaci felvevő ereje viszonylag csekély</w:t>
      </w:r>
      <w:r>
        <w:t>, mivel alacsony a fizetőképes kereslet</w:t>
      </w:r>
      <w:r w:rsidR="00FF742C">
        <w:t>,</w:t>
      </w:r>
    </w:p>
    <w:p w14:paraId="044F2FBD" w14:textId="77777777" w:rsidR="00D62855" w:rsidRDefault="00D62855" w:rsidP="00D62855">
      <w:pPr>
        <w:pStyle w:val="Textbody"/>
        <w:numPr>
          <w:ilvl w:val="0"/>
          <w:numId w:val="29"/>
        </w:numPr>
      </w:pPr>
      <w:r w:rsidRPr="00A10E83">
        <w:rPr>
          <w:b/>
          <w:bCs/>
        </w:rPr>
        <w:t>közlekedési főút nem érinti</w:t>
      </w:r>
      <w:r>
        <w:t xml:space="preserve"> a térséget, sőt a vasúti forgalom is leállt.</w:t>
      </w:r>
    </w:p>
    <w:p w14:paraId="3DCD0522" w14:textId="77777777" w:rsidR="00283248" w:rsidRDefault="00283248" w:rsidP="00FB5A91">
      <w:pPr>
        <w:pStyle w:val="Textbody"/>
        <w:jc w:val="both"/>
      </w:pPr>
    </w:p>
    <w:p w14:paraId="191587FA" w14:textId="3F3369DE" w:rsidR="00C90A57" w:rsidRDefault="00C90A57" w:rsidP="00C90A57">
      <w:pPr>
        <w:pStyle w:val="Textbody"/>
        <w:jc w:val="both"/>
      </w:pPr>
      <w:r>
        <w:t>A térségben a mezőgazdasági vállalkozásokon túl minden településhez tartozik zártkert, szőlőhegyek és gyümölcsösök, aminek köszönhetően több évszázado</w:t>
      </w:r>
      <w:r>
        <w:rPr>
          <w:b/>
          <w:bCs/>
        </w:rPr>
        <w:t>s szőlőtermesztési és borkultúrával</w:t>
      </w:r>
      <w:r>
        <w:t xml:space="preserve"> rendelkezik a terület, egyre erősödő hírnévre szert tevő helyi pincészetekkel. A környékbeli vállalkozások között a mezőgazdasági termeléshez és a turisztikai szolgáltatásokhoz kapcsolódóan együttműködő hálózatok jöttek létre. A </w:t>
      </w:r>
      <w:r w:rsidRPr="00422A0D">
        <w:rPr>
          <w:b/>
          <w:bCs/>
        </w:rPr>
        <w:t>Nyitott Porták Zalavölgye Hálózat</w:t>
      </w:r>
      <w:r>
        <w:t xml:space="preserve"> folyamatosan bővül és közös marketingjük az egyik leginkább látható környékbeli </w:t>
      </w:r>
      <w:proofErr w:type="spellStart"/>
      <w:r>
        <w:t>vállalkozázói</w:t>
      </w:r>
      <w:proofErr w:type="spellEnd"/>
      <w:r>
        <w:t xml:space="preserve"> klaszterré segítette őket.</w:t>
      </w:r>
    </w:p>
    <w:p w14:paraId="5A5C76C8" w14:textId="0F3C8892" w:rsidR="00081DDA" w:rsidRDefault="00422A0D" w:rsidP="00FB5A91">
      <w:pPr>
        <w:pStyle w:val="Textbody"/>
        <w:jc w:val="both"/>
      </w:pPr>
      <w:r>
        <w:t xml:space="preserve">A városhoz hasonlóan </w:t>
      </w:r>
      <w:r w:rsidRPr="00422A0D">
        <w:rPr>
          <w:b/>
          <w:bCs/>
        </w:rPr>
        <w:t>a Zalaszentgrót környéki kisebb településeken sincsenek jelen komolyabb foglalkoztatási potenciállal rendelkező nagyobb vállalatok</w:t>
      </w:r>
      <w:r>
        <w:t xml:space="preserve">. A városkörnyék településeinek gazdasági tevékenységei hasonlóak a zalaszentgrótihoz, a mezőgazdasági és élelmiszeripari </w:t>
      </w:r>
      <w:r>
        <w:lastRenderedPageBreak/>
        <w:t>tevékenységek mellett a szőlészet, borászat, szálláshely és vendéglátás és egyéb szolgáltatások vannak jelen.</w:t>
      </w:r>
    </w:p>
    <w:p w14:paraId="46349025" w14:textId="6A3393A4" w:rsidR="00FF09FB" w:rsidRDefault="00FF09FB" w:rsidP="005F5379">
      <w:pPr>
        <w:pStyle w:val="Cmsor2"/>
      </w:pPr>
      <w:bookmarkStart w:id="7" w:name="_Toc45859791"/>
      <w:r>
        <w:t>Amiért a gazdaság van – helyi társadalom</w:t>
      </w:r>
      <w:bookmarkEnd w:id="7"/>
    </w:p>
    <w:p w14:paraId="698ABAFA" w14:textId="77777777" w:rsidR="00FF09FB" w:rsidRDefault="00FF09FB" w:rsidP="00FF09FB">
      <w:pPr>
        <w:pStyle w:val="Textbody"/>
        <w:jc w:val="both"/>
      </w:pPr>
      <w:r>
        <w:t xml:space="preserve">A stratégia megalapozását szolgáló online kérdőívre válaszoló gazdasági szereplők döntő többsége úgy nyilatkozott, hogy </w:t>
      </w:r>
      <w:r w:rsidRPr="009F70A4">
        <w:rPr>
          <w:b/>
          <w:bCs/>
        </w:rPr>
        <w:t>azért itt működteti a vállalkozását, mert itt él és mert szeret itt élni.</w:t>
      </w:r>
      <w:r>
        <w:t xml:space="preserve"> Ez egy olyan fontos szempont, amit időnként elfelejtünk, amikor gazdaságról esik szó.</w:t>
      </w:r>
    </w:p>
    <w:p w14:paraId="536A0DF1" w14:textId="77777777" w:rsidR="000B5FAE" w:rsidRDefault="000B5FAE" w:rsidP="000B5FAE">
      <w:pPr>
        <w:pStyle w:val="Textbody"/>
        <w:jc w:val="both"/>
      </w:pPr>
      <w:r>
        <w:t>A városban és a térségben is igen sok aktív, a város és a Zala völgyének jó hírét is keltő vállalkozás működik. Jelenleg nincs olyan felület, ahol megjelenhetnek, ahol közösen láthatóvá válhatnának, miközben a város számára nehézséget okoz saját láthatósága, városmarketingje, különösen a hatalmas tömegben elvesző kisvárosi és térségi turisztikai kínálat célt is érő megmutatása. A helyi és környékbeli, sokak által szerte az országban és világban már ismert helyi vállalkozásokról nincs információ a város vezetésénél, csak a személyesen is ismert szereplőktől, szereplőkről</w:t>
      </w:r>
      <w:r>
        <w:rPr>
          <w:rStyle w:val="Lbjegyzet-hivatkozs"/>
        </w:rPr>
        <w:footnoteReference w:id="3"/>
      </w:r>
      <w:r>
        <w:t xml:space="preserve">. </w:t>
      </w:r>
      <w:r w:rsidRPr="009F70A4">
        <w:rPr>
          <w:b/>
          <w:bCs/>
        </w:rPr>
        <w:t xml:space="preserve">Az évenkénti újévi köszöntéseken túl nincsenek rendszeres, átlátható, formalizált, nyilvános egyeztetési alkalmak és </w:t>
      </w:r>
      <w:proofErr w:type="spellStart"/>
      <w:r w:rsidRPr="009F70A4">
        <w:rPr>
          <w:b/>
          <w:bCs/>
        </w:rPr>
        <w:t>kétirányú</w:t>
      </w:r>
      <w:proofErr w:type="spellEnd"/>
      <w:r w:rsidRPr="009F70A4">
        <w:rPr>
          <w:b/>
          <w:bCs/>
        </w:rPr>
        <w:t xml:space="preserve"> kommunikációs csatornák a város vezetése és gazdasági élet helyi szereplői között.</w:t>
      </w:r>
    </w:p>
    <w:p w14:paraId="301C8DD8" w14:textId="2A7C92C2" w:rsidR="00A65CEF" w:rsidRDefault="00A65CEF" w:rsidP="005F5379">
      <w:pPr>
        <w:pStyle w:val="Cmsor2"/>
      </w:pPr>
      <w:bookmarkStart w:id="8" w:name="_Toc45859792"/>
      <w:r>
        <w:t>Helyi gazdaságfejlesztés</w:t>
      </w:r>
      <w:r w:rsidR="00636007">
        <w:t xml:space="preserve"> eddigi irányai</w:t>
      </w:r>
      <w:bookmarkEnd w:id="8"/>
    </w:p>
    <w:p w14:paraId="264D8D5F" w14:textId="64B3DB49" w:rsidR="00131F28" w:rsidRDefault="00131F28" w:rsidP="00131F28">
      <w:pPr>
        <w:pStyle w:val="Textbody"/>
        <w:jc w:val="both"/>
      </w:pPr>
      <w:r>
        <w:t xml:space="preserve">A közelmúltban több helyi terv, stratégia, program is készült, amelyekben </w:t>
      </w:r>
      <w:proofErr w:type="spellStart"/>
      <w:r>
        <w:t>megfogalmazódtak</w:t>
      </w:r>
      <w:proofErr w:type="spellEnd"/>
      <w:r>
        <w:t xml:space="preserve"> a helyi gazdaságfejlesztéshez kapcsolódó elképzelések. Ezek részben a hazai </w:t>
      </w:r>
      <w:proofErr w:type="spellStart"/>
      <w:r>
        <w:t>forrásvezérelt</w:t>
      </w:r>
      <w:proofErr w:type="spellEnd"/>
      <w:r>
        <w:t xml:space="preserve"> tervezési logika miatt várható fejlesztési forrásoknak „ágyaztak meg”, más részük valós helyi igényeket, néhol inkább vágyakat jeleznek.</w:t>
      </w:r>
      <w:r w:rsidR="00723C9B">
        <w:t xml:space="preserve"> Az elmúlt évek főbb döntései, intézkedései:</w:t>
      </w:r>
    </w:p>
    <w:p w14:paraId="209BB956" w14:textId="77777777" w:rsidR="00C1520D" w:rsidRDefault="00C1520D" w:rsidP="00C1520D">
      <w:pPr>
        <w:pStyle w:val="Textbody"/>
        <w:numPr>
          <w:ilvl w:val="0"/>
          <w:numId w:val="36"/>
        </w:numPr>
        <w:jc w:val="both"/>
      </w:pPr>
      <w:r>
        <w:t xml:space="preserve">A helyi fejlesztések, pályázatok átlátható megvalósítása érdekében létrehozta a város a Zalaszentgrótért Kft-n belül a </w:t>
      </w:r>
      <w:r>
        <w:rPr>
          <w:b/>
          <w:bCs/>
        </w:rPr>
        <w:t>Zalaszentgróti Fejlesztési Ügynökség</w:t>
      </w:r>
      <w:r>
        <w:t>et. A szervezet alapvetően és elsősorban az önkormányzat saját projektjeit menedzseli, de tevékenysége hatással lehet a helyi együttműködésekre, a helyi vállalkozói mikroklíma változására.</w:t>
      </w:r>
    </w:p>
    <w:p w14:paraId="5D3CEDB7" w14:textId="77777777" w:rsidR="00C1520D" w:rsidRDefault="00C1520D" w:rsidP="00C1520D">
      <w:pPr>
        <w:pStyle w:val="Textbody"/>
        <w:numPr>
          <w:ilvl w:val="0"/>
          <w:numId w:val="36"/>
        </w:numPr>
        <w:jc w:val="both"/>
      </w:pPr>
      <w:r>
        <w:t xml:space="preserve">Nem csak a gazdaság szereplői számára fontos a nyilvánosság tájékoztatása és minél szélesebb körű megszólaltatása, ezért kiemelt figyelmet fordít az önkormányzat ennek fejlesztésére. Jelen stratégiával egy időben készül az </w:t>
      </w:r>
      <w:r>
        <w:rPr>
          <w:b/>
          <w:bCs/>
        </w:rPr>
        <w:t>információs és kommunikációs stratégia</w:t>
      </w:r>
      <w:r>
        <w:t>, ami közvetlen és gyorsan érzékelhető változásokat hozhat ezen a területen.</w:t>
      </w:r>
    </w:p>
    <w:p w14:paraId="4864E05C" w14:textId="77777777" w:rsidR="00DC7620" w:rsidRDefault="00DC7620" w:rsidP="00DC7620">
      <w:pPr>
        <w:pStyle w:val="Textbody"/>
        <w:numPr>
          <w:ilvl w:val="0"/>
          <w:numId w:val="37"/>
        </w:numPr>
        <w:jc w:val="both"/>
      </w:pPr>
      <w:r>
        <w:t xml:space="preserve">Város térségi vonzásközpont szerepének való megfelelés erősítése a helyi gazdaság szempontjából is kulcskérdés. A város méretéből adódóan egy-egy helyi vállalkozás felvevő piaca nem tud megállni a település határánál. Ennek érdekében civilekkel való </w:t>
      </w:r>
      <w:r>
        <w:rPr>
          <w:b/>
          <w:bCs/>
        </w:rPr>
        <w:t>együttműködés, térségi léptékű információs és kommunikációs rendszer,</w:t>
      </w:r>
      <w:r>
        <w:t xml:space="preserve"> a vállalkozásokat is szolgáló térség- és városmarketing biztosítása.</w:t>
      </w:r>
    </w:p>
    <w:p w14:paraId="571CE36F" w14:textId="77777777" w:rsidR="00DC7620" w:rsidRDefault="00DC7620" w:rsidP="00DC7620">
      <w:pPr>
        <w:pStyle w:val="Textbody"/>
        <w:numPr>
          <w:ilvl w:val="0"/>
          <w:numId w:val="38"/>
        </w:numPr>
        <w:jc w:val="both"/>
      </w:pPr>
      <w:r>
        <w:lastRenderedPageBreak/>
        <w:t xml:space="preserve">Városi </w:t>
      </w:r>
      <w:r>
        <w:rPr>
          <w:b/>
          <w:bCs/>
        </w:rPr>
        <w:t>bérlakások és Fecskeház</w:t>
      </w:r>
      <w:r>
        <w:t xml:space="preserve"> program, a fiatal családok lakhatásának támogatására, itt tartására, ide vonzására.</w:t>
      </w:r>
    </w:p>
    <w:p w14:paraId="6F16DA28" w14:textId="4785A6A0" w:rsidR="00DC7620" w:rsidRDefault="00DC7620" w:rsidP="00DC7620">
      <w:pPr>
        <w:pStyle w:val="Textbody"/>
        <w:numPr>
          <w:ilvl w:val="0"/>
          <w:numId w:val="38"/>
        </w:numPr>
        <w:jc w:val="both"/>
      </w:pPr>
      <w:r>
        <w:t xml:space="preserve">A fiatalok </w:t>
      </w:r>
      <w:r w:rsidRPr="000A4B57">
        <w:rPr>
          <w:b/>
          <w:bCs/>
        </w:rPr>
        <w:t>állampolgári és vállalkozói kompetenciáit</w:t>
      </w:r>
      <w:r>
        <w:t xml:space="preserve"> fejlesztő folyamatok megvalósítása, illetve ezt – következetesen egymásra építő módon – magában foglaló projektek megvalósítása.</w:t>
      </w:r>
    </w:p>
    <w:p w14:paraId="6D561C6B" w14:textId="1301CCDA" w:rsidR="00E91284" w:rsidRDefault="00E91284" w:rsidP="00DC7620">
      <w:pPr>
        <w:pStyle w:val="Textbody"/>
        <w:numPr>
          <w:ilvl w:val="0"/>
          <w:numId w:val="38"/>
        </w:numPr>
        <w:jc w:val="both"/>
      </w:pPr>
      <w:r>
        <w:t>Elsősorban a kezdő és fiatal vállalkozók indulásának támogatásá</w:t>
      </w:r>
      <w:r w:rsidR="0037137E">
        <w:t xml:space="preserve">nak céljával </w:t>
      </w:r>
      <w:proofErr w:type="spellStart"/>
      <w:r w:rsidR="0037137E">
        <w:t>fogalmazódtak</w:t>
      </w:r>
      <w:proofErr w:type="spellEnd"/>
      <w:r w:rsidR="0037137E">
        <w:t xml:space="preserve"> meg a</w:t>
      </w:r>
      <w:r>
        <w:t xml:space="preserve"> </w:t>
      </w:r>
      <w:r>
        <w:rPr>
          <w:b/>
          <w:bCs/>
        </w:rPr>
        <w:t>közösségi munkahely</w:t>
      </w:r>
      <w:r>
        <w:t xml:space="preserve">ek és irodák, vállalkozói </w:t>
      </w:r>
      <w:r>
        <w:rPr>
          <w:b/>
          <w:bCs/>
        </w:rPr>
        <w:t>inkubátorközpont</w:t>
      </w:r>
      <w:r>
        <w:t xml:space="preserve"> létrehozás</w:t>
      </w:r>
      <w:r w:rsidR="0037137E">
        <w:t>ával kapcsolatos szándékok.</w:t>
      </w:r>
    </w:p>
    <w:p w14:paraId="54A20869" w14:textId="77777777" w:rsidR="0019679B" w:rsidRDefault="0019679B" w:rsidP="0019679B">
      <w:pPr>
        <w:pStyle w:val="Textbody"/>
        <w:numPr>
          <w:ilvl w:val="0"/>
          <w:numId w:val="39"/>
        </w:numPr>
        <w:jc w:val="both"/>
      </w:pPr>
      <w:r>
        <w:t>lehetőségek körének bővítése</w:t>
      </w:r>
    </w:p>
    <w:p w14:paraId="266DA3D8" w14:textId="52057308" w:rsidR="004C789E" w:rsidRDefault="004C789E" w:rsidP="005F5379">
      <w:pPr>
        <w:pStyle w:val="Cmsor2"/>
      </w:pPr>
      <w:bookmarkStart w:id="9" w:name="_Toc45859793"/>
      <w:r>
        <w:t>Zalaszentgrót és Zala-völgye helyi gazdaságának és a potenciáljának összegzése</w:t>
      </w:r>
      <w:bookmarkEnd w:id="9"/>
    </w:p>
    <w:p w14:paraId="57335A7A" w14:textId="77777777" w:rsidR="004C789E" w:rsidRDefault="004C789E" w:rsidP="004C789E">
      <w:pPr>
        <w:pStyle w:val="Textbody"/>
        <w:jc w:val="both"/>
      </w:pPr>
      <w:r>
        <w:t xml:space="preserve">A helyi gazdaságfejlesztés és a stratégiai tervezés hazai gyakorlata kapcsán egyaránt elmondható, hogy szinte kizárólag a </w:t>
      </w:r>
      <w:proofErr w:type="spellStart"/>
      <w:r>
        <w:t>forrásvezérelt</w:t>
      </w:r>
      <w:proofErr w:type="spellEnd"/>
      <w:r>
        <w:t xml:space="preserve"> megközelítés jelenik meg.</w:t>
      </w:r>
    </w:p>
    <w:p w14:paraId="6822DF52" w14:textId="77777777" w:rsidR="004C789E" w:rsidRDefault="004C789E" w:rsidP="004C789E">
      <w:pPr>
        <w:pStyle w:val="Textbody"/>
        <w:jc w:val="center"/>
        <w:rPr>
          <w:b/>
          <w:bCs/>
        </w:rPr>
      </w:pPr>
      <w:r>
        <w:rPr>
          <w:b/>
          <w:bCs/>
        </w:rPr>
        <w:t>Milyen pályázatok lesznek, akkor arra tervezünk!</w:t>
      </w:r>
    </w:p>
    <w:p w14:paraId="1CDE474D" w14:textId="77777777" w:rsidR="004C789E" w:rsidRDefault="004C789E" w:rsidP="004C789E">
      <w:pPr>
        <w:pStyle w:val="Textbody"/>
        <w:jc w:val="center"/>
        <w:rPr>
          <w:b/>
          <w:bCs/>
        </w:rPr>
      </w:pPr>
      <w:r>
        <w:rPr>
          <w:b/>
          <w:bCs/>
        </w:rPr>
        <w:t>Milyen hitelek és támogatások vannak, akkor azt csináljuk!</w:t>
      </w:r>
    </w:p>
    <w:p w14:paraId="166207C7" w14:textId="77777777" w:rsidR="004C789E" w:rsidRDefault="004C789E" w:rsidP="004C789E">
      <w:pPr>
        <w:pStyle w:val="Textbody"/>
        <w:jc w:val="center"/>
        <w:rPr>
          <w:b/>
          <w:bCs/>
        </w:rPr>
      </w:pPr>
      <w:r>
        <w:rPr>
          <w:b/>
          <w:bCs/>
        </w:rPr>
        <w:t>Mire van központi fejlesztési szándék, nagybefektetői adóelengedés,</w:t>
      </w:r>
    </w:p>
    <w:p w14:paraId="49D1169D" w14:textId="77777777" w:rsidR="004C789E" w:rsidRDefault="004C789E" w:rsidP="004C789E">
      <w:pPr>
        <w:pStyle w:val="Textbody"/>
        <w:jc w:val="center"/>
        <w:rPr>
          <w:b/>
          <w:bCs/>
        </w:rPr>
      </w:pPr>
      <w:r>
        <w:rPr>
          <w:b/>
          <w:bCs/>
        </w:rPr>
        <w:t>akkor ennek adunk helyet, a befektetések ösztönzése érdekében!</w:t>
      </w:r>
    </w:p>
    <w:p w14:paraId="755D5D26" w14:textId="5C561E1D" w:rsidR="004C789E" w:rsidRDefault="004C789E" w:rsidP="004C789E">
      <w:pPr>
        <w:pStyle w:val="Textbody"/>
        <w:jc w:val="both"/>
      </w:pPr>
      <w:r>
        <w:t xml:space="preserve">A fentiek fontosságát kétségbe nem vonva világosan kell látni, hogy </w:t>
      </w:r>
      <w:r w:rsidRPr="009F70A4">
        <w:rPr>
          <w:b/>
          <w:bCs/>
        </w:rPr>
        <w:t xml:space="preserve">ez a működésmód éppen arról tereli el a figyelmet, ami a valódi erőt és hosszú távú működés és fejlesztés lehetőségét biztosíthatja: a helyi együttműködéseket, partnerségeket a </w:t>
      </w:r>
      <w:proofErr w:type="spellStart"/>
      <w:r w:rsidRPr="009F70A4">
        <w:rPr>
          <w:b/>
          <w:bCs/>
        </w:rPr>
        <w:t>különbőző</w:t>
      </w:r>
      <w:proofErr w:type="spellEnd"/>
      <w:r w:rsidRPr="009F70A4">
        <w:rPr>
          <w:b/>
          <w:bCs/>
        </w:rPr>
        <w:t xml:space="preserve"> szektorok között és a gazdaság különféle területein aktív vállalkozások között.</w:t>
      </w:r>
      <w:r>
        <w:t xml:space="preserve"> Ezek az együttműködések, a közbizalom megerősödésén alapuló mikroklíma az, ami a helyi </w:t>
      </w:r>
      <w:r>
        <w:rPr>
          <w:b/>
          <w:bCs/>
        </w:rPr>
        <w:t>vállalkozási ökoszisztémá</w:t>
      </w:r>
      <w:r>
        <w:t xml:space="preserve">t is alakítja. Ezek a kapcsolatok, működésmódok azok, amelyek a leginkább alkalmasak arra, hogy a mai, </w:t>
      </w:r>
      <w:r>
        <w:rPr>
          <w:b/>
          <w:bCs/>
        </w:rPr>
        <w:t>hálózati</w:t>
      </w:r>
      <w:r>
        <w:t xml:space="preserve">nak nevezett </w:t>
      </w:r>
      <w:r>
        <w:rPr>
          <w:b/>
          <w:bCs/>
        </w:rPr>
        <w:t>gazdaság</w:t>
      </w:r>
      <w:r>
        <w:t>ban való sikeres boldogulásra felkészítsék a most még talán nem igazán ütős helyi vállalkozásokat.</w:t>
      </w:r>
    </w:p>
    <w:p w14:paraId="19CB6C06" w14:textId="77777777" w:rsidR="004C789E" w:rsidRDefault="004C789E" w:rsidP="004C789E">
      <w:pPr>
        <w:pStyle w:val="Textbody"/>
      </w:pPr>
    </w:p>
    <w:p w14:paraId="2BFBE757" w14:textId="77777777" w:rsidR="004C789E" w:rsidRDefault="004C789E" w:rsidP="004C789E">
      <w:pPr>
        <w:pStyle w:val="Textbody"/>
        <w:jc w:val="both"/>
      </w:pPr>
      <w:r>
        <w:t xml:space="preserve">A hazai iparfejlesztési, munkatársadalom és közepesen képzett munkaerő biztosítására irányuló gazdaságfejlesztési fókuszok dominanciája és az eddigi, általánosan jellemző, alapvetően </w:t>
      </w:r>
      <w:proofErr w:type="spellStart"/>
      <w:r>
        <w:t>forrásvezérelt</w:t>
      </w:r>
      <w:proofErr w:type="spellEnd"/>
      <w:r>
        <w:t xml:space="preserve"> helyi gazdaságfejlesztési gyakorlat miatt </w:t>
      </w:r>
      <w:r>
        <w:rPr>
          <w:b/>
          <w:bCs/>
        </w:rPr>
        <w:t>nem irányult kellő figyelem a fejlődés irányaira és annak kulcsmozzanataira</w:t>
      </w:r>
      <w:r>
        <w:t xml:space="preserve">. </w:t>
      </w:r>
      <w:r>
        <w:rPr>
          <w:b/>
          <w:bCs/>
        </w:rPr>
        <w:t>Az egyik, sőt a legfontosabbnak tekinthető megközelítés, aminek csírái jelen vannak a városban és térségében, a hálózati gazdaság.</w:t>
      </w:r>
      <w:r>
        <w:t xml:space="preserve"> Ennek a régi-új sajátosságnak a jellemző működésmódjai a térségben sporadikusan jelentek meg, komoly lemaradás tapasztalható ezen a téren, annak ellenére, hogy maga az értékrend régóta hangoztatva jelen van. A térség gazdaságában a mezőgazdasághoz és turizmushoz kötődő vállalkozók körében vált ismertté a hálózatok jelentősége, az is gyakorlatilag csak a jelenségkör két aspektusában:</w:t>
      </w:r>
    </w:p>
    <w:p w14:paraId="79E6C12E" w14:textId="77777777" w:rsidR="004C789E" w:rsidRDefault="004C789E" w:rsidP="004C789E">
      <w:pPr>
        <w:pStyle w:val="Textbody"/>
        <w:numPr>
          <w:ilvl w:val="0"/>
          <w:numId w:val="48"/>
        </w:numPr>
        <w:jc w:val="both"/>
      </w:pPr>
      <w:r>
        <w:t xml:space="preserve">az együttműködő piaci szereplők </w:t>
      </w:r>
      <w:proofErr w:type="spellStart"/>
      <w:r>
        <w:t>hálózatos</w:t>
      </w:r>
      <w:proofErr w:type="spellEnd"/>
      <w:r>
        <w:t xml:space="preserve"> működése piaci lehetőségeket teremt, erre alapoz többek között a Nyitott porták együttműködés, illetve</w:t>
      </w:r>
    </w:p>
    <w:p w14:paraId="248DF3FB" w14:textId="77777777" w:rsidR="004C789E" w:rsidRDefault="004C789E" w:rsidP="004C789E">
      <w:pPr>
        <w:pStyle w:val="Textbody"/>
        <w:numPr>
          <w:ilvl w:val="0"/>
          <w:numId w:val="48"/>
        </w:numPr>
        <w:jc w:val="both"/>
      </w:pPr>
      <w:r>
        <w:lastRenderedPageBreak/>
        <w:t>a hálózati gazdaság egyetlen kiragadott elemeként a rövid ellátási láncokra irányult figyelem.</w:t>
      </w:r>
    </w:p>
    <w:p w14:paraId="74D597CE" w14:textId="77777777" w:rsidR="004C789E" w:rsidRDefault="004C789E" w:rsidP="004C789E">
      <w:pPr>
        <w:pStyle w:val="Textbody"/>
        <w:jc w:val="both"/>
      </w:pPr>
      <w:r>
        <w:t>Holott a hálózati gazdaság ennél sokkal többet jelent. Együttműködéseket, az egymást ismerő piaci szereplők bizalmának köszönhető gyors és könnyebb üzletkötések</w:t>
      </w:r>
    </w:p>
    <w:p w14:paraId="412DBFCF" w14:textId="17E12C40" w:rsidR="004C789E" w:rsidRDefault="004C789E" w:rsidP="004C789E">
      <w:pPr>
        <w:pStyle w:val="Textbody"/>
        <w:numPr>
          <w:ilvl w:val="0"/>
          <w:numId w:val="48"/>
        </w:numPr>
        <w:jc w:val="both"/>
      </w:pPr>
      <w:r>
        <w:t>az elszármazottak, fiatalok kötődése, a város és térsége iránti hála, nosztalgia kiaknázatlan kincs</w:t>
      </w:r>
      <w:r w:rsidR="003348A5">
        <w:t>,</w:t>
      </w:r>
    </w:p>
    <w:p w14:paraId="1324395A" w14:textId="77777777" w:rsidR="004C789E" w:rsidRDefault="004C789E" w:rsidP="004C789E">
      <w:pPr>
        <w:pStyle w:val="Textbody"/>
        <w:numPr>
          <w:ilvl w:val="0"/>
          <w:numId w:val="48"/>
        </w:numPr>
        <w:jc w:val="both"/>
      </w:pPr>
      <w:r>
        <w:t>a helyi gazdaság kicsinysége a helyi felvevőpiacokként tekintve hátrány, ha együttműködések, információmegosztás, közös fejlesztések lehetősége szempontjából tekintünk rá akkor óriási erőforrás.</w:t>
      </w:r>
    </w:p>
    <w:p w14:paraId="6F52D339" w14:textId="0845A10B" w:rsidR="00E95EBC" w:rsidRDefault="00E95EBC" w:rsidP="00E95EBC">
      <w:pPr>
        <w:pStyle w:val="Cmsor1"/>
      </w:pPr>
      <w:bookmarkStart w:id="10" w:name="_Toc45859794"/>
      <w:r>
        <w:t>SWOT és a potenciális stratégi</w:t>
      </w:r>
      <w:r w:rsidR="008C12AC">
        <w:t>a</w:t>
      </w:r>
      <w:bookmarkEnd w:id="10"/>
    </w:p>
    <w:p w14:paraId="76BEF8FA" w14:textId="77777777" w:rsidR="008C12AC" w:rsidRDefault="008C12AC" w:rsidP="008C12AC">
      <w:pPr>
        <w:pStyle w:val="Standard"/>
        <w:shd w:val="clear" w:color="auto" w:fill="FFFFFF"/>
        <w:spacing w:before="57" w:after="113" w:line="276" w:lineRule="auto"/>
        <w:jc w:val="both"/>
      </w:pPr>
      <w:r>
        <w:t xml:space="preserve">A </w:t>
      </w:r>
      <w:proofErr w:type="spellStart"/>
      <w:r>
        <w:t>lényegretörő</w:t>
      </w:r>
      <w:proofErr w:type="spellEnd"/>
      <w:r>
        <w:t>, fókuszált SWOT alkalmas arra, hogy megmutassa a lehetséges stratégiai irányokat. Hogy ezt a funkcióját képes legyen betölteni ez az egyszerűnek tűnő eszköz, nagyon pontosan meg kell határozni a fókuszt.</w:t>
      </w:r>
    </w:p>
    <w:p w14:paraId="17627B3F" w14:textId="77777777" w:rsidR="008C12AC" w:rsidRDefault="008C12AC" w:rsidP="008C12AC">
      <w:pPr>
        <w:pStyle w:val="Standard"/>
        <w:shd w:val="clear" w:color="auto" w:fill="FFFFFF"/>
        <w:spacing w:before="57" w:after="113" w:line="276" w:lineRule="auto"/>
        <w:jc w:val="both"/>
      </w:pPr>
      <w:r>
        <w:t>Ez a jelenlegi SWOT esetében a következő</w:t>
      </w:r>
    </w:p>
    <w:p w14:paraId="381ECD12" w14:textId="77777777" w:rsidR="008C12AC" w:rsidRDefault="008C12AC" w:rsidP="008C12AC">
      <w:pPr>
        <w:pStyle w:val="Textbody"/>
        <w:numPr>
          <w:ilvl w:val="0"/>
          <w:numId w:val="52"/>
        </w:numPr>
        <w:jc w:val="both"/>
      </w:pPr>
      <w:r>
        <w:t>Zalaszentgrót város nézőpontjából készült,</w:t>
      </w:r>
    </w:p>
    <w:p w14:paraId="10ADF353" w14:textId="77777777" w:rsidR="008C12AC" w:rsidRDefault="008C12AC" w:rsidP="008C12AC">
      <w:pPr>
        <w:pStyle w:val="Textbody"/>
        <w:numPr>
          <w:ilvl w:val="0"/>
          <w:numId w:val="52"/>
        </w:numPr>
        <w:jc w:val="both"/>
      </w:pPr>
      <w:r>
        <w:t>Zalaszentgrót és közvetlen környezetében aktív gazdasági szereplőket, az itteni helyi vállalkozókat érintő feltételeket vizsgálja,</w:t>
      </w:r>
    </w:p>
    <w:p w14:paraId="7C5C6B13" w14:textId="77777777" w:rsidR="008C12AC" w:rsidRDefault="008C12AC" w:rsidP="008C12AC">
      <w:pPr>
        <w:pStyle w:val="Textbody"/>
        <w:numPr>
          <w:ilvl w:val="0"/>
          <w:numId w:val="52"/>
        </w:numPr>
        <w:jc w:val="both"/>
      </w:pPr>
      <w:r>
        <w:t>a helyi vállalkozási ökoszisztéma meglétére és milyenségére fókuszál.</w:t>
      </w:r>
    </w:p>
    <w:p w14:paraId="469900C2" w14:textId="50C36757" w:rsidR="008C12AC" w:rsidRDefault="008C12AC" w:rsidP="008C12AC">
      <w:pPr>
        <w:pStyle w:val="Textbody"/>
      </w:pPr>
    </w:p>
    <w:p w14:paraId="4F5DEC37" w14:textId="353E4524" w:rsidR="008C12AC" w:rsidRDefault="008C12AC" w:rsidP="008C12AC">
      <w:pPr>
        <w:pStyle w:val="Standard"/>
        <w:shd w:val="clear" w:color="auto" w:fill="FFFFFF"/>
        <w:spacing w:before="57" w:after="113" w:line="276" w:lineRule="auto"/>
        <w:jc w:val="both"/>
      </w:pPr>
      <w:r>
        <w:t>A SWOT elemzés alaptáblázata segítségével láthatóvá válnak a lehetséges stratégiák, amelyek adott körülmények között követhetőek lehetnek.</w:t>
      </w:r>
    </w:p>
    <w:tbl>
      <w:tblPr>
        <w:tblW w:w="9340" w:type="dxa"/>
        <w:tblInd w:w="6" w:type="dxa"/>
        <w:tblLayout w:type="fixed"/>
        <w:tblCellMar>
          <w:left w:w="10" w:type="dxa"/>
          <w:right w:w="10" w:type="dxa"/>
        </w:tblCellMar>
        <w:tblLook w:val="04A0" w:firstRow="1" w:lastRow="0" w:firstColumn="1" w:lastColumn="0" w:noHBand="0" w:noVBand="1"/>
      </w:tblPr>
      <w:tblGrid>
        <w:gridCol w:w="3000"/>
        <w:gridCol w:w="3150"/>
        <w:gridCol w:w="3190"/>
      </w:tblGrid>
      <w:tr w:rsidR="008C12AC" w14:paraId="172C08B2" w14:textId="77777777" w:rsidTr="000A4B57">
        <w:tc>
          <w:tcPr>
            <w:tcW w:w="300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613BE93F" w14:textId="77777777" w:rsidR="008C12AC" w:rsidRDefault="008C12AC" w:rsidP="000A4B57">
            <w:pPr>
              <w:pStyle w:val="Standard"/>
              <w:widowControl w:val="0"/>
              <w:shd w:val="clear" w:color="auto" w:fill="FFFFFF"/>
              <w:spacing w:before="60" w:after="60"/>
              <w:jc w:val="center"/>
            </w:pPr>
          </w:p>
        </w:tc>
        <w:tc>
          <w:tcPr>
            <w:tcW w:w="315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52700BF9" w14:textId="77777777" w:rsidR="008C12AC" w:rsidRDefault="008C12AC" w:rsidP="000A4B57">
            <w:pPr>
              <w:pStyle w:val="Standard"/>
              <w:widowControl w:val="0"/>
              <w:shd w:val="clear" w:color="auto" w:fill="FFFFFF"/>
              <w:spacing w:before="60" w:after="60"/>
              <w:jc w:val="center"/>
              <w:rPr>
                <w:b/>
                <w:i/>
              </w:rPr>
            </w:pPr>
            <w:r>
              <w:rPr>
                <w:b/>
                <w:i/>
              </w:rPr>
              <w:t>Erősségek</w:t>
            </w:r>
          </w:p>
        </w:tc>
        <w:tc>
          <w:tcPr>
            <w:tcW w:w="3190" w:type="dxa"/>
            <w:tcBorders>
              <w:top w:val="single" w:sz="8" w:space="0" w:color="000001"/>
              <w:left w:val="single" w:sz="8" w:space="0" w:color="000001"/>
              <w:bottom w:val="single" w:sz="8" w:space="0" w:color="000001"/>
              <w:right w:val="single" w:sz="8" w:space="0" w:color="000001"/>
            </w:tcBorders>
            <w:shd w:val="clear" w:color="auto" w:fill="FFFFFF"/>
            <w:tcMar>
              <w:top w:w="100" w:type="dxa"/>
              <w:left w:w="20" w:type="dxa"/>
              <w:bottom w:w="100" w:type="dxa"/>
              <w:right w:w="100" w:type="dxa"/>
            </w:tcMar>
          </w:tcPr>
          <w:p w14:paraId="2F88337D" w14:textId="77777777" w:rsidR="008C12AC" w:rsidRDefault="008C12AC" w:rsidP="000A4B57">
            <w:pPr>
              <w:pStyle w:val="Standard"/>
              <w:widowControl w:val="0"/>
              <w:shd w:val="clear" w:color="auto" w:fill="FFFFFF"/>
              <w:spacing w:before="60" w:after="60"/>
              <w:jc w:val="center"/>
              <w:rPr>
                <w:b/>
                <w:i/>
              </w:rPr>
            </w:pPr>
            <w:r>
              <w:rPr>
                <w:b/>
                <w:i/>
              </w:rPr>
              <w:t>Gyengeségek</w:t>
            </w:r>
          </w:p>
        </w:tc>
      </w:tr>
      <w:tr w:rsidR="008C12AC" w14:paraId="30B98BB7" w14:textId="77777777" w:rsidTr="000A4B57">
        <w:tc>
          <w:tcPr>
            <w:tcW w:w="300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0F5656AE" w14:textId="77777777" w:rsidR="008C12AC" w:rsidRDefault="008C12AC" w:rsidP="000A4B57">
            <w:pPr>
              <w:pStyle w:val="Standard"/>
              <w:widowControl w:val="0"/>
              <w:shd w:val="clear" w:color="auto" w:fill="FFFFFF"/>
              <w:spacing w:before="60" w:after="60"/>
              <w:jc w:val="center"/>
              <w:rPr>
                <w:b/>
                <w:i/>
              </w:rPr>
            </w:pPr>
            <w:r>
              <w:rPr>
                <w:b/>
                <w:i/>
              </w:rPr>
              <w:t>Lehetőségek</w:t>
            </w:r>
          </w:p>
        </w:tc>
        <w:tc>
          <w:tcPr>
            <w:tcW w:w="315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7E4805A8" w14:textId="77777777" w:rsidR="008C12AC" w:rsidRDefault="008C12AC" w:rsidP="000A4B57">
            <w:pPr>
              <w:pStyle w:val="Standard"/>
              <w:widowControl w:val="0"/>
              <w:shd w:val="clear" w:color="auto" w:fill="FFFFFF"/>
              <w:spacing w:before="60" w:after="60"/>
              <w:jc w:val="center"/>
            </w:pPr>
            <w:r>
              <w:t>Offenzív stratégiák</w:t>
            </w:r>
          </w:p>
        </w:tc>
        <w:tc>
          <w:tcPr>
            <w:tcW w:w="3190" w:type="dxa"/>
            <w:tcBorders>
              <w:top w:val="single" w:sz="8" w:space="0" w:color="000001"/>
              <w:left w:val="single" w:sz="8" w:space="0" w:color="000001"/>
              <w:bottom w:val="single" w:sz="8" w:space="0" w:color="000001"/>
              <w:right w:val="single" w:sz="8" w:space="0" w:color="000001"/>
            </w:tcBorders>
            <w:shd w:val="clear" w:color="auto" w:fill="FFFFFF"/>
            <w:tcMar>
              <w:top w:w="100" w:type="dxa"/>
              <w:left w:w="20" w:type="dxa"/>
              <w:bottom w:w="100" w:type="dxa"/>
              <w:right w:w="100" w:type="dxa"/>
            </w:tcMar>
          </w:tcPr>
          <w:p w14:paraId="2C0E03EE" w14:textId="77777777" w:rsidR="008C12AC" w:rsidRDefault="008C12AC" w:rsidP="000A4B57">
            <w:pPr>
              <w:pStyle w:val="Standard"/>
              <w:widowControl w:val="0"/>
              <w:shd w:val="clear" w:color="auto" w:fill="FFFFFF"/>
              <w:spacing w:before="60" w:after="60"/>
              <w:jc w:val="center"/>
            </w:pPr>
            <w:r>
              <w:t>Váltásorientált stratégiák</w:t>
            </w:r>
          </w:p>
        </w:tc>
      </w:tr>
      <w:tr w:rsidR="008C12AC" w14:paraId="7AC916CF" w14:textId="77777777" w:rsidTr="000A4B57">
        <w:tc>
          <w:tcPr>
            <w:tcW w:w="300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5931C58B" w14:textId="77777777" w:rsidR="008C12AC" w:rsidRDefault="008C12AC" w:rsidP="000A4B57">
            <w:pPr>
              <w:pStyle w:val="Standard"/>
              <w:widowControl w:val="0"/>
              <w:shd w:val="clear" w:color="auto" w:fill="FFFFFF"/>
              <w:spacing w:before="60" w:after="60"/>
              <w:jc w:val="center"/>
              <w:rPr>
                <w:b/>
                <w:i/>
              </w:rPr>
            </w:pPr>
            <w:r>
              <w:rPr>
                <w:b/>
                <w:i/>
              </w:rPr>
              <w:t>Veszélyek</w:t>
            </w:r>
          </w:p>
        </w:tc>
        <w:tc>
          <w:tcPr>
            <w:tcW w:w="315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65744C12" w14:textId="77777777" w:rsidR="008C12AC" w:rsidRDefault="008C12AC" w:rsidP="000A4B57">
            <w:pPr>
              <w:pStyle w:val="Standard"/>
              <w:widowControl w:val="0"/>
              <w:shd w:val="clear" w:color="auto" w:fill="FFFFFF"/>
              <w:spacing w:before="60" w:after="60"/>
              <w:jc w:val="center"/>
            </w:pPr>
            <w:r>
              <w:t>Diverzifikált stratégiák</w:t>
            </w:r>
          </w:p>
        </w:tc>
        <w:tc>
          <w:tcPr>
            <w:tcW w:w="3190" w:type="dxa"/>
            <w:tcBorders>
              <w:top w:val="single" w:sz="8" w:space="0" w:color="000001"/>
              <w:left w:val="single" w:sz="8" w:space="0" w:color="000001"/>
              <w:bottom w:val="single" w:sz="8" w:space="0" w:color="000001"/>
              <w:right w:val="single" w:sz="8" w:space="0" w:color="000001"/>
            </w:tcBorders>
            <w:shd w:val="clear" w:color="auto" w:fill="FFFFFF"/>
            <w:tcMar>
              <w:top w:w="100" w:type="dxa"/>
              <w:left w:w="20" w:type="dxa"/>
              <w:bottom w:w="100" w:type="dxa"/>
              <w:right w:w="100" w:type="dxa"/>
            </w:tcMar>
          </w:tcPr>
          <w:p w14:paraId="399741EE" w14:textId="77777777" w:rsidR="008C12AC" w:rsidRDefault="008C12AC" w:rsidP="000A4B57">
            <w:pPr>
              <w:pStyle w:val="Standard"/>
              <w:widowControl w:val="0"/>
              <w:shd w:val="clear" w:color="auto" w:fill="FFFFFF"/>
              <w:spacing w:before="60" w:after="60"/>
              <w:jc w:val="center"/>
            </w:pPr>
            <w:r>
              <w:t>Defenzív stratégiák</w:t>
            </w:r>
          </w:p>
        </w:tc>
      </w:tr>
    </w:tbl>
    <w:p w14:paraId="736045AD" w14:textId="0F7CEAC1" w:rsidR="008C12AC" w:rsidRDefault="008C12AC" w:rsidP="008C12AC">
      <w:pPr>
        <w:pStyle w:val="Textbody"/>
      </w:pPr>
    </w:p>
    <w:p w14:paraId="4EDD7AC3" w14:textId="2CB106A1" w:rsidR="004D2EA2" w:rsidRDefault="00EF2669" w:rsidP="004D2EA2">
      <w:pPr>
        <w:pStyle w:val="Standard"/>
        <w:shd w:val="clear" w:color="auto" w:fill="FFFFFF"/>
        <w:spacing w:before="57" w:after="113" w:line="276" w:lineRule="auto"/>
        <w:jc w:val="both"/>
      </w:pPr>
      <w:r>
        <w:t xml:space="preserve">Offenzív, azaz </w:t>
      </w:r>
      <w:proofErr w:type="spellStart"/>
      <w:r w:rsidR="004D2EA2">
        <w:t>előremenekülő</w:t>
      </w:r>
      <w:proofErr w:type="spellEnd"/>
      <w:r w:rsidR="004D2EA2">
        <w:t xml:space="preserve">, építkező stratégiákat akkor érdemes választani, amikor a meglévő erősségekre építve jól kiaknázhatóak a külső körülmények által kínálkozó lehetőségek. </w:t>
      </w:r>
      <w:r w:rsidR="004D2EA2">
        <w:rPr>
          <w:b/>
          <w:bCs/>
        </w:rPr>
        <w:t xml:space="preserve">Zalaszentgrót esetében ez a legreálisabban választható stratégia </w:t>
      </w:r>
      <w:r w:rsidR="004D2EA2">
        <w:t>annak ellenére, hogy mindezidáig éppen a többi, a negatívumokra koncentráló és azok felszámolását „követelő” megközelítések voltak a jellemzőek. A gyengeségek felszámolása azonban rettentően forrás- és időigényes, és nagyon sok olyan külső lehetőségnek kell(</w:t>
      </w:r>
      <w:proofErr w:type="spellStart"/>
      <w:r w:rsidR="004D2EA2">
        <w:t>ene</w:t>
      </w:r>
      <w:proofErr w:type="spellEnd"/>
      <w:r w:rsidR="004D2EA2">
        <w:t xml:space="preserve">) </w:t>
      </w:r>
      <w:proofErr w:type="spellStart"/>
      <w:r w:rsidR="004D2EA2">
        <w:t>együttállnia</w:t>
      </w:r>
      <w:proofErr w:type="spellEnd"/>
      <w:r w:rsidR="004D2EA2">
        <w:t xml:space="preserve"> (pl. külső tőkebefektetéseknek, szabályozási, kormányzati döntésekkel megtámogatott lehetőségeknek), amelyek hiányoznak. Ezért érdemes minden más, külső lehetőséghez, folyamatra építve egy erős offenzív stratégiát alkotni.</w:t>
      </w:r>
    </w:p>
    <w:p w14:paraId="21BB65CE" w14:textId="2B4F3816" w:rsidR="004D2EA2" w:rsidRDefault="004D2EA2" w:rsidP="004D2EA2">
      <w:pPr>
        <w:pStyle w:val="Standard"/>
        <w:shd w:val="clear" w:color="auto" w:fill="FFFFFF"/>
        <w:spacing w:before="57" w:after="113" w:line="276" w:lineRule="auto"/>
        <w:jc w:val="both"/>
      </w:pPr>
      <w:r>
        <w:t xml:space="preserve">Az elmúlt időszakban voltak jelei az erősségekre építkezésnek, de ez nem volt deklarált, világos és egyértelmű. </w:t>
      </w:r>
      <w:r>
        <w:rPr>
          <w:b/>
          <w:bCs/>
        </w:rPr>
        <w:t xml:space="preserve">A fiatalokra, a meglévő együttműködésekre alapozó működésmódok, a távozó és a </w:t>
      </w:r>
      <w:r>
        <w:rPr>
          <w:b/>
          <w:bCs/>
        </w:rPr>
        <w:lastRenderedPageBreak/>
        <w:t>térségből kifelé dolgozó, kommunikáló vállalkozások „kihangosítása”, a helyi kötődések, lokálpatriotizmus és a külső fizetőképes piacra dolgozó cégek</w:t>
      </w:r>
      <w:r>
        <w:t xml:space="preserve"> a kulcselemek. Ezek felismerése és a pozitívumok elismerése, majd ezekre épülő cselekvések valós fejlődési potenciált hordoznak.</w:t>
      </w:r>
    </w:p>
    <w:p w14:paraId="19276136" w14:textId="77777777" w:rsidR="00AC1E23" w:rsidRDefault="00AC1E23" w:rsidP="004D2EA2">
      <w:pPr>
        <w:pStyle w:val="Standard"/>
        <w:shd w:val="clear" w:color="auto" w:fill="FFFFFF"/>
        <w:spacing w:before="57" w:after="113" w:line="276" w:lineRule="auto"/>
        <w:jc w:val="both"/>
      </w:pPr>
    </w:p>
    <w:p w14:paraId="3A0644AE" w14:textId="1D85A672" w:rsidR="00AC1E23" w:rsidRDefault="00AC1E23" w:rsidP="001A01C4">
      <w:pPr>
        <w:pStyle w:val="Standard"/>
        <w:shd w:val="clear" w:color="auto" w:fill="FFFFFF"/>
        <w:spacing w:before="57" w:after="113" w:line="276" w:lineRule="auto"/>
        <w:jc w:val="center"/>
      </w:pPr>
      <w:r>
        <w:rPr>
          <w:b/>
          <w:bCs/>
        </w:rPr>
        <w:t>Zalaszentgrót gazdasága és vállalkozói ökoszisztémája - SWOT</w:t>
      </w:r>
    </w:p>
    <w:tbl>
      <w:tblPr>
        <w:tblW w:w="9587" w:type="dxa"/>
        <w:jc w:val="center"/>
        <w:tblLayout w:type="fixed"/>
        <w:tblCellMar>
          <w:left w:w="10" w:type="dxa"/>
          <w:right w:w="10" w:type="dxa"/>
        </w:tblCellMar>
        <w:tblLook w:val="04A0" w:firstRow="1" w:lastRow="0" w:firstColumn="1" w:lastColumn="0" w:noHBand="0" w:noVBand="1"/>
      </w:tblPr>
      <w:tblGrid>
        <w:gridCol w:w="4816"/>
        <w:gridCol w:w="4771"/>
      </w:tblGrid>
      <w:tr w:rsidR="00E95EBC" w14:paraId="26E2986A" w14:textId="77777777" w:rsidTr="00EF2669">
        <w:trPr>
          <w:jc w:val="center"/>
        </w:trPr>
        <w:tc>
          <w:tcPr>
            <w:tcW w:w="4816" w:type="dxa"/>
            <w:tcBorders>
              <w:top w:val="single" w:sz="8" w:space="0" w:color="000001"/>
              <w:left w:val="single" w:sz="8" w:space="0" w:color="000001"/>
              <w:bottom w:val="single" w:sz="8" w:space="0" w:color="000001"/>
            </w:tcBorders>
            <w:shd w:val="clear" w:color="auto" w:fill="FFFFFF"/>
            <w:tcMar>
              <w:top w:w="57" w:type="dxa"/>
              <w:left w:w="57" w:type="dxa"/>
              <w:bottom w:w="57" w:type="dxa"/>
              <w:right w:w="57" w:type="dxa"/>
            </w:tcMar>
          </w:tcPr>
          <w:p w14:paraId="2C92648C" w14:textId="77777777" w:rsidR="00E95EBC" w:rsidRDefault="00E95EBC" w:rsidP="000A4B57">
            <w:pPr>
              <w:pStyle w:val="Standard"/>
              <w:widowControl w:val="0"/>
              <w:shd w:val="clear" w:color="auto" w:fill="FFFFFF"/>
              <w:jc w:val="center"/>
              <w:rPr>
                <w:b/>
                <w:i/>
                <w:sz w:val="20"/>
              </w:rPr>
            </w:pPr>
            <w:r>
              <w:rPr>
                <w:b/>
                <w:i/>
                <w:sz w:val="20"/>
              </w:rPr>
              <w:t>Erősségek</w:t>
            </w:r>
          </w:p>
        </w:tc>
        <w:tc>
          <w:tcPr>
            <w:tcW w:w="4771" w:type="dxa"/>
            <w:tcBorders>
              <w:top w:val="single" w:sz="8" w:space="0" w:color="000001"/>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07280F60" w14:textId="77777777" w:rsidR="00E95EBC" w:rsidRDefault="00E95EBC" w:rsidP="000A4B57">
            <w:pPr>
              <w:pStyle w:val="Standard"/>
              <w:widowControl w:val="0"/>
              <w:shd w:val="clear" w:color="auto" w:fill="FFFFFF"/>
              <w:jc w:val="center"/>
              <w:rPr>
                <w:b/>
                <w:i/>
                <w:sz w:val="20"/>
              </w:rPr>
            </w:pPr>
            <w:r>
              <w:rPr>
                <w:b/>
                <w:i/>
                <w:sz w:val="20"/>
              </w:rPr>
              <w:t>Gyengeségek</w:t>
            </w:r>
          </w:p>
        </w:tc>
      </w:tr>
      <w:tr w:rsidR="00E95EBC" w14:paraId="1801331E" w14:textId="77777777" w:rsidTr="00EF2669">
        <w:trPr>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DFDD95F" w14:textId="77777777" w:rsidR="00E95EBC" w:rsidRDefault="00E95EBC" w:rsidP="000A4B57">
            <w:pPr>
              <w:pStyle w:val="Textbody"/>
              <w:spacing w:after="0" w:line="240" w:lineRule="auto"/>
              <w:ind w:left="-57"/>
              <w:rPr>
                <w:sz w:val="20"/>
                <w:szCs w:val="20"/>
              </w:rPr>
            </w:pPr>
            <w:r>
              <w:rPr>
                <w:sz w:val="20"/>
                <w:szCs w:val="20"/>
              </w:rPr>
              <w:t>Vonzó természeti környezet</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6E88FA8F" w14:textId="77777777" w:rsidR="00E95EBC" w:rsidRDefault="00E95EBC" w:rsidP="000A4B57">
            <w:pPr>
              <w:pStyle w:val="Textbody"/>
              <w:spacing w:after="0" w:line="240" w:lineRule="auto"/>
              <w:ind w:left="-57"/>
              <w:rPr>
                <w:sz w:val="20"/>
                <w:szCs w:val="20"/>
              </w:rPr>
            </w:pPr>
            <w:r>
              <w:rPr>
                <w:sz w:val="20"/>
                <w:szCs w:val="20"/>
              </w:rPr>
              <w:t xml:space="preserve">Szinte csak </w:t>
            </w:r>
            <w:proofErr w:type="spellStart"/>
            <w:r>
              <w:rPr>
                <w:sz w:val="20"/>
                <w:szCs w:val="20"/>
              </w:rPr>
              <w:t>mikrovállalkozások</w:t>
            </w:r>
            <w:proofErr w:type="spellEnd"/>
            <w:r>
              <w:rPr>
                <w:sz w:val="20"/>
                <w:szCs w:val="20"/>
              </w:rPr>
              <w:t xml:space="preserve"> működnek a városban és környékén</w:t>
            </w:r>
          </w:p>
        </w:tc>
      </w:tr>
      <w:tr w:rsidR="00E95EBC" w14:paraId="2CDEDAF9" w14:textId="77777777" w:rsidTr="00EF2669">
        <w:trPr>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0112C06C" w14:textId="77777777" w:rsidR="00E95EBC" w:rsidRDefault="00E95EBC" w:rsidP="000A4B57">
            <w:pPr>
              <w:pStyle w:val="Textbody"/>
              <w:spacing w:after="0" w:line="240" w:lineRule="auto"/>
              <w:ind w:left="-57"/>
              <w:rPr>
                <w:sz w:val="20"/>
                <w:szCs w:val="20"/>
              </w:rPr>
            </w:pPr>
            <w:r>
              <w:rPr>
                <w:sz w:val="20"/>
                <w:szCs w:val="20"/>
              </w:rPr>
              <w:t>Zala Völgye turisztikai és kooperatív adottságai</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476C9D64" w14:textId="77777777" w:rsidR="00E95EBC" w:rsidRDefault="00E95EBC" w:rsidP="000A4B57">
            <w:pPr>
              <w:pStyle w:val="Textbody"/>
              <w:spacing w:after="0" w:line="240" w:lineRule="auto"/>
              <w:ind w:left="-57"/>
              <w:rPr>
                <w:sz w:val="20"/>
                <w:szCs w:val="20"/>
              </w:rPr>
            </w:pPr>
            <w:r>
              <w:rPr>
                <w:sz w:val="20"/>
                <w:szCs w:val="20"/>
              </w:rPr>
              <w:t>A diplomát, vagy szakképzettséget szerzett fiatalok nem térnek vissza szülőhelyükre, jelentős elvándorlás országhatáron belülre és túlra</w:t>
            </w:r>
          </w:p>
        </w:tc>
      </w:tr>
      <w:tr w:rsidR="00E95EBC" w14:paraId="78B5ED81" w14:textId="77777777" w:rsidTr="00EF2669">
        <w:trPr>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7C8358FF" w14:textId="77777777" w:rsidR="00E95EBC" w:rsidRDefault="00E95EBC" w:rsidP="000A4B57">
            <w:pPr>
              <w:pStyle w:val="Textbody"/>
              <w:spacing w:after="0" w:line="240" w:lineRule="auto"/>
              <w:ind w:left="-57"/>
              <w:rPr>
                <w:sz w:val="20"/>
                <w:szCs w:val="20"/>
              </w:rPr>
            </w:pPr>
            <w:r>
              <w:rPr>
                <w:sz w:val="20"/>
                <w:szCs w:val="20"/>
              </w:rPr>
              <w:t>Városvezetés kiemelt figyelemmel fordul a fiatalok felé</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5FA26F8" w14:textId="77777777" w:rsidR="00E95EBC" w:rsidRDefault="00E95EBC" w:rsidP="000A4B57">
            <w:pPr>
              <w:pStyle w:val="Textbody"/>
              <w:spacing w:after="0" w:line="240" w:lineRule="auto"/>
              <w:ind w:left="-57"/>
              <w:rPr>
                <w:sz w:val="20"/>
                <w:szCs w:val="20"/>
              </w:rPr>
            </w:pPr>
            <w:r>
              <w:rPr>
                <w:sz w:val="20"/>
                <w:szCs w:val="20"/>
              </w:rPr>
              <w:t xml:space="preserve">Kevés </w:t>
            </w:r>
            <w:proofErr w:type="spellStart"/>
            <w:r>
              <w:rPr>
                <w:sz w:val="20"/>
                <w:szCs w:val="20"/>
              </w:rPr>
              <w:t>kiegésztő</w:t>
            </w:r>
            <w:proofErr w:type="spellEnd"/>
            <w:r>
              <w:rPr>
                <w:sz w:val="20"/>
                <w:szCs w:val="20"/>
              </w:rPr>
              <w:t xml:space="preserve"> és kevés megismerhető programkínálat, amely a zöld, a termál és falusi turizmus résztvevőit (vissza)vonzaná a térségbe</w:t>
            </w:r>
          </w:p>
        </w:tc>
      </w:tr>
      <w:tr w:rsidR="00E95EBC" w14:paraId="377317B4" w14:textId="77777777" w:rsidTr="00EF2669">
        <w:trPr>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76655FE7" w14:textId="77777777" w:rsidR="00E95EBC" w:rsidRDefault="00E95EBC" w:rsidP="000A4B57">
            <w:pPr>
              <w:pStyle w:val="Textbody"/>
              <w:spacing w:after="0" w:line="240" w:lineRule="auto"/>
              <w:ind w:left="-57"/>
              <w:rPr>
                <w:sz w:val="20"/>
                <w:szCs w:val="20"/>
              </w:rPr>
            </w:pPr>
            <w:r>
              <w:rPr>
                <w:sz w:val="20"/>
                <w:szCs w:val="20"/>
              </w:rPr>
              <w:t>Balatonhoz, termálfürdőkhöz közel van a város</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2A1D0C71" w14:textId="77777777" w:rsidR="00E95EBC" w:rsidRDefault="00E95EBC" w:rsidP="000A4B57">
            <w:pPr>
              <w:pStyle w:val="Textbody"/>
              <w:spacing w:after="0" w:line="240" w:lineRule="auto"/>
              <w:ind w:left="-57"/>
              <w:rPr>
                <w:sz w:val="20"/>
                <w:szCs w:val="20"/>
              </w:rPr>
            </w:pPr>
            <w:r>
              <w:rPr>
                <w:sz w:val="20"/>
                <w:szCs w:val="20"/>
              </w:rPr>
              <w:t>Nincs rendszeres, élő helyi kommunikáció a helyi önkormányzat és gazdaság szereplői között</w:t>
            </w:r>
          </w:p>
        </w:tc>
      </w:tr>
      <w:tr w:rsidR="00E95EBC" w14:paraId="33B3F05E"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5612743" w14:textId="77777777" w:rsidR="00E95EBC" w:rsidRDefault="00E95EBC" w:rsidP="000A4B57">
            <w:pPr>
              <w:pStyle w:val="Textbody"/>
              <w:spacing w:after="0" w:line="240" w:lineRule="auto"/>
              <w:ind w:left="-57"/>
              <w:rPr>
                <w:sz w:val="20"/>
                <w:szCs w:val="20"/>
              </w:rPr>
            </w:pPr>
            <w:r>
              <w:rPr>
                <w:sz w:val="20"/>
                <w:szCs w:val="20"/>
              </w:rPr>
              <w:t>Van saját termálfürdő</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0B2C0B23" w14:textId="77777777" w:rsidR="00E95EBC" w:rsidRDefault="00E95EBC" w:rsidP="000A4B57">
            <w:pPr>
              <w:pStyle w:val="Textbody"/>
              <w:spacing w:after="0" w:line="240" w:lineRule="auto"/>
              <w:ind w:left="-57"/>
              <w:rPr>
                <w:sz w:val="20"/>
                <w:szCs w:val="20"/>
              </w:rPr>
            </w:pPr>
            <w:r>
              <w:rPr>
                <w:sz w:val="20"/>
                <w:szCs w:val="20"/>
              </w:rPr>
              <w:t>Külső szereplők számára nem látható Zalaszentgrót város „kínálata”, a Zala Völgye „nem létezik”</w:t>
            </w:r>
          </w:p>
        </w:tc>
      </w:tr>
      <w:tr w:rsidR="00E95EBC" w14:paraId="603AC753"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191917E6" w14:textId="77777777" w:rsidR="00E95EBC" w:rsidRDefault="00E95EBC" w:rsidP="000A4B57">
            <w:pPr>
              <w:pStyle w:val="Textbody"/>
              <w:spacing w:after="0" w:line="240" w:lineRule="auto"/>
              <w:ind w:left="-57"/>
              <w:rPr>
                <w:sz w:val="20"/>
                <w:szCs w:val="20"/>
              </w:rPr>
            </w:pPr>
            <w:r>
              <w:rPr>
                <w:sz w:val="20"/>
                <w:szCs w:val="20"/>
              </w:rPr>
              <w:t xml:space="preserve">Nyitott Porták Zalavölgye és más </w:t>
            </w:r>
            <w:proofErr w:type="spellStart"/>
            <w:r>
              <w:rPr>
                <w:sz w:val="20"/>
                <w:szCs w:val="20"/>
              </w:rPr>
              <w:t>hálózatos</w:t>
            </w:r>
            <w:proofErr w:type="spellEnd"/>
            <w:r>
              <w:rPr>
                <w:sz w:val="20"/>
                <w:szCs w:val="20"/>
              </w:rPr>
              <w:t xml:space="preserve"> együttműködések</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72B68C8C" w14:textId="77777777" w:rsidR="00E95EBC" w:rsidRDefault="00E95EBC" w:rsidP="000A4B57">
            <w:pPr>
              <w:pStyle w:val="Textbody"/>
              <w:spacing w:after="0" w:line="240" w:lineRule="auto"/>
              <w:ind w:left="-57"/>
              <w:rPr>
                <w:sz w:val="20"/>
                <w:szCs w:val="20"/>
              </w:rPr>
            </w:pPr>
            <w:r>
              <w:rPr>
                <w:sz w:val="20"/>
                <w:szCs w:val="20"/>
              </w:rPr>
              <w:t xml:space="preserve">A helyi </w:t>
            </w:r>
            <w:proofErr w:type="spellStart"/>
            <w:r>
              <w:rPr>
                <w:sz w:val="20"/>
                <w:szCs w:val="20"/>
              </w:rPr>
              <w:t>mikrovállalkozások</w:t>
            </w:r>
            <w:proofErr w:type="spellEnd"/>
            <w:r>
              <w:rPr>
                <w:sz w:val="20"/>
                <w:szCs w:val="20"/>
              </w:rPr>
              <w:t xml:space="preserve"> az online térben gyakorlatilag szinte láthatatlanok, egy-egy kivétellel</w:t>
            </w:r>
          </w:p>
        </w:tc>
      </w:tr>
      <w:tr w:rsidR="00E95EBC" w14:paraId="6B348E38"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49FDADB8" w14:textId="77777777" w:rsidR="00E95EBC" w:rsidRDefault="00E95EBC" w:rsidP="000A4B57">
            <w:pPr>
              <w:pStyle w:val="Textbody"/>
              <w:spacing w:after="0" w:line="240" w:lineRule="auto"/>
              <w:ind w:left="-57"/>
              <w:rPr>
                <w:sz w:val="20"/>
                <w:szCs w:val="20"/>
              </w:rPr>
            </w:pPr>
            <w:r>
              <w:rPr>
                <w:sz w:val="20"/>
                <w:szCs w:val="20"/>
              </w:rPr>
              <w:t>Zalaszentgrót Fejlesztési Ügynökség elindult pár hónapja</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23FE3B45" w14:textId="77777777" w:rsidR="00E95EBC" w:rsidRDefault="00E95EBC" w:rsidP="000A4B57">
            <w:pPr>
              <w:pStyle w:val="Textbody"/>
              <w:spacing w:after="0" w:line="240" w:lineRule="auto"/>
              <w:ind w:left="-57"/>
              <w:rPr>
                <w:sz w:val="20"/>
                <w:szCs w:val="20"/>
              </w:rPr>
            </w:pPr>
            <w:r>
              <w:rPr>
                <w:sz w:val="20"/>
                <w:szCs w:val="20"/>
              </w:rPr>
              <w:t>Utóbbi időszakban egyre gyengülő ipari szereplők (fémipar, csigafeldolgozás)</w:t>
            </w:r>
          </w:p>
        </w:tc>
      </w:tr>
      <w:tr w:rsidR="00E95EBC" w14:paraId="2D056B05"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A40F779" w14:textId="77777777" w:rsidR="00E95EBC" w:rsidRDefault="00E95EBC" w:rsidP="000A4B57">
            <w:pPr>
              <w:pStyle w:val="Textbody"/>
              <w:spacing w:after="0" w:line="240" w:lineRule="auto"/>
              <w:ind w:left="-57"/>
              <w:rPr>
                <w:sz w:val="20"/>
                <w:szCs w:val="20"/>
              </w:rPr>
            </w:pPr>
            <w:r>
              <w:rPr>
                <w:sz w:val="20"/>
                <w:szCs w:val="20"/>
              </w:rPr>
              <w:t>Jelentős erőfeszítések és szándék a város és a Zala Völgye kommunikációjának megújítására</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0962C3FD" w14:textId="77777777" w:rsidR="00E95EBC" w:rsidRDefault="00E95EBC" w:rsidP="000A4B57">
            <w:pPr>
              <w:pStyle w:val="Textbody"/>
              <w:spacing w:after="0" w:line="240" w:lineRule="auto"/>
              <w:ind w:left="-57"/>
              <w:rPr>
                <w:sz w:val="20"/>
                <w:szCs w:val="20"/>
              </w:rPr>
            </w:pPr>
            <w:r>
              <w:rPr>
                <w:sz w:val="20"/>
                <w:szCs w:val="20"/>
              </w:rPr>
              <w:t>Kevésbé jelentek meg magas hozzáadott értékű tevékenységet folytató vállalkozások</w:t>
            </w:r>
          </w:p>
        </w:tc>
      </w:tr>
      <w:tr w:rsidR="00E95EBC" w14:paraId="6F8BB02F"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43E77BCD" w14:textId="77777777" w:rsidR="00E95EBC" w:rsidRDefault="00E95EBC" w:rsidP="000A4B57">
            <w:pPr>
              <w:pStyle w:val="Textbody"/>
              <w:spacing w:after="0" w:line="240" w:lineRule="auto"/>
              <w:ind w:left="-57"/>
              <w:rPr>
                <w:sz w:val="20"/>
                <w:szCs w:val="20"/>
              </w:rPr>
            </w:pPr>
            <w:r>
              <w:rPr>
                <w:sz w:val="20"/>
                <w:szCs w:val="20"/>
              </w:rPr>
              <w:t>Zalaszentgrót járásban erős malomipari hagyományok</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22855146" w14:textId="77777777" w:rsidR="00E95EBC" w:rsidRDefault="00E95EBC" w:rsidP="000A4B57">
            <w:pPr>
              <w:pStyle w:val="Textbody"/>
              <w:spacing w:after="0" w:line="240" w:lineRule="auto"/>
              <w:ind w:left="-57"/>
              <w:rPr>
                <w:sz w:val="20"/>
                <w:szCs w:val="20"/>
              </w:rPr>
            </w:pPr>
            <w:r>
              <w:rPr>
                <w:sz w:val="20"/>
                <w:szCs w:val="20"/>
              </w:rPr>
              <w:t xml:space="preserve">Kevés távolabbi piacra és exportra termelő </w:t>
            </w:r>
            <w:proofErr w:type="spellStart"/>
            <w:r>
              <w:rPr>
                <w:sz w:val="20"/>
                <w:szCs w:val="20"/>
              </w:rPr>
              <w:t>vállallkozás</w:t>
            </w:r>
            <w:proofErr w:type="spellEnd"/>
          </w:p>
        </w:tc>
      </w:tr>
      <w:tr w:rsidR="00E95EBC" w14:paraId="423EC259"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CF2FF65" w14:textId="77777777" w:rsidR="00E95EBC" w:rsidRDefault="00E95EBC" w:rsidP="000A4B57">
            <w:pPr>
              <w:pStyle w:val="Standard"/>
              <w:widowControl w:val="0"/>
              <w:shd w:val="clear" w:color="auto" w:fill="FFFFFF"/>
              <w:jc w:val="center"/>
              <w:rPr>
                <w:b/>
                <w:i/>
                <w:sz w:val="20"/>
              </w:rPr>
            </w:pPr>
            <w:r>
              <w:rPr>
                <w:b/>
                <w:i/>
                <w:sz w:val="20"/>
              </w:rPr>
              <w:t>Lehetőségek</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713CBD80" w14:textId="77777777" w:rsidR="00E95EBC" w:rsidRDefault="00E95EBC" w:rsidP="000A4B57">
            <w:pPr>
              <w:pStyle w:val="Standard"/>
              <w:widowControl w:val="0"/>
              <w:shd w:val="clear" w:color="auto" w:fill="FFFFFF"/>
              <w:jc w:val="center"/>
              <w:rPr>
                <w:b/>
                <w:i/>
                <w:sz w:val="20"/>
              </w:rPr>
            </w:pPr>
            <w:r>
              <w:rPr>
                <w:b/>
                <w:i/>
                <w:sz w:val="20"/>
              </w:rPr>
              <w:t>Veszélyek</w:t>
            </w:r>
          </w:p>
        </w:tc>
      </w:tr>
      <w:tr w:rsidR="00E95EBC" w14:paraId="23DF9C43"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7CB2AB11" w14:textId="77777777" w:rsidR="00E95EBC" w:rsidRDefault="00E95EBC" w:rsidP="000A4B57">
            <w:pPr>
              <w:pStyle w:val="Textbody"/>
              <w:spacing w:after="0" w:line="240" w:lineRule="auto"/>
              <w:rPr>
                <w:sz w:val="20"/>
                <w:szCs w:val="20"/>
              </w:rPr>
            </w:pPr>
            <w:r>
              <w:rPr>
                <w:sz w:val="20"/>
                <w:szCs w:val="20"/>
              </w:rPr>
              <w:t>Helyi gazdaságfejlesztésben érdekelt civil szervezetek aktívak a térségben</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6D59AA1A" w14:textId="77777777" w:rsidR="00E95EBC" w:rsidRDefault="00E95EBC" w:rsidP="000A4B57">
            <w:pPr>
              <w:pStyle w:val="Textbody"/>
              <w:spacing w:after="0" w:line="240" w:lineRule="auto"/>
              <w:rPr>
                <w:sz w:val="20"/>
                <w:szCs w:val="20"/>
              </w:rPr>
            </w:pPr>
            <w:r>
              <w:rPr>
                <w:sz w:val="20"/>
                <w:szCs w:val="20"/>
              </w:rPr>
              <w:t>Magasabb bérek miatt nagyvárosok, Budapest és a külföld elszívó ereje</w:t>
            </w:r>
          </w:p>
        </w:tc>
      </w:tr>
      <w:tr w:rsidR="00E95EBC" w14:paraId="334DFCEA"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47A70B5" w14:textId="77777777" w:rsidR="00E95EBC" w:rsidRDefault="00E95EBC" w:rsidP="000A4B57">
            <w:pPr>
              <w:pStyle w:val="Textbody"/>
              <w:spacing w:after="0" w:line="240" w:lineRule="auto"/>
              <w:rPr>
                <w:sz w:val="20"/>
                <w:szCs w:val="20"/>
              </w:rPr>
            </w:pPr>
            <w:r>
              <w:rPr>
                <w:sz w:val="20"/>
                <w:szCs w:val="20"/>
              </w:rPr>
              <w:t>Elszármazottak sokfelé élnek és dolgoznak a világban</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7842BCB2" w14:textId="77777777" w:rsidR="00E95EBC" w:rsidRDefault="00E95EBC" w:rsidP="000A4B57">
            <w:pPr>
              <w:pStyle w:val="Textbody"/>
              <w:spacing w:after="0" w:line="240" w:lineRule="auto"/>
              <w:rPr>
                <w:sz w:val="20"/>
                <w:szCs w:val="20"/>
              </w:rPr>
            </w:pPr>
            <w:r>
              <w:rPr>
                <w:sz w:val="20"/>
                <w:szCs w:val="20"/>
              </w:rPr>
              <w:t>COVID-19 miatt megroggyanó turizmus, fizetőképesség gyengülése</w:t>
            </w:r>
          </w:p>
        </w:tc>
      </w:tr>
      <w:tr w:rsidR="00E95EBC" w14:paraId="6879DCC6"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1EC6769" w14:textId="77777777" w:rsidR="00E95EBC" w:rsidRDefault="00E95EBC" w:rsidP="000A4B57">
            <w:pPr>
              <w:pStyle w:val="Textbody"/>
              <w:spacing w:after="0" w:line="240" w:lineRule="auto"/>
              <w:rPr>
                <w:sz w:val="20"/>
                <w:szCs w:val="20"/>
              </w:rPr>
            </w:pPr>
            <w:r>
              <w:rPr>
                <w:sz w:val="20"/>
                <w:szCs w:val="20"/>
              </w:rPr>
              <w:t>Távolra szakadt fiatalok, szakemberek kapcsolatrendszere élő a térséggel</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75480F24" w14:textId="77777777" w:rsidR="00E95EBC" w:rsidRDefault="00E95EBC" w:rsidP="000A4B57">
            <w:pPr>
              <w:pStyle w:val="Textbody"/>
              <w:spacing w:after="0" w:line="240" w:lineRule="auto"/>
              <w:rPr>
                <w:sz w:val="20"/>
                <w:szCs w:val="20"/>
              </w:rPr>
            </w:pPr>
            <w:r>
              <w:rPr>
                <w:sz w:val="20"/>
                <w:szCs w:val="20"/>
              </w:rPr>
              <w:t>Külső nagybefektetések kormányzati döntést igényelnek</w:t>
            </w:r>
          </w:p>
        </w:tc>
      </w:tr>
      <w:tr w:rsidR="00E95EBC" w14:paraId="6907EB10"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26178C25" w14:textId="77777777" w:rsidR="00E95EBC" w:rsidRDefault="00E95EBC" w:rsidP="000A4B57">
            <w:pPr>
              <w:pStyle w:val="Textbody"/>
              <w:spacing w:after="0" w:line="240" w:lineRule="auto"/>
              <w:rPr>
                <w:sz w:val="20"/>
                <w:szCs w:val="20"/>
              </w:rPr>
            </w:pPr>
            <w:r>
              <w:rPr>
                <w:sz w:val="20"/>
                <w:szCs w:val="20"/>
              </w:rPr>
              <w:t>A hazai, európai és globális hálózati gazdaságba több szálon is „belóg” a térség</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706836B7" w14:textId="77777777" w:rsidR="00E95EBC" w:rsidRDefault="00E95EBC" w:rsidP="000A4B57">
            <w:pPr>
              <w:pStyle w:val="Textbody"/>
              <w:spacing w:after="0" w:line="240" w:lineRule="auto"/>
              <w:rPr>
                <w:sz w:val="20"/>
                <w:szCs w:val="20"/>
              </w:rPr>
            </w:pPr>
            <w:r>
              <w:rPr>
                <w:sz w:val="20"/>
                <w:szCs w:val="20"/>
              </w:rPr>
              <w:t>Helyi közösségi közlekedés hiányosságai</w:t>
            </w:r>
          </w:p>
        </w:tc>
      </w:tr>
      <w:tr w:rsidR="00E95EBC" w14:paraId="2C655D58"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6FD1A3E5" w14:textId="77777777" w:rsidR="00E95EBC" w:rsidRDefault="00E95EBC" w:rsidP="000A4B57">
            <w:pPr>
              <w:pStyle w:val="Textbody"/>
              <w:spacing w:after="0" w:line="240" w:lineRule="auto"/>
              <w:rPr>
                <w:sz w:val="20"/>
                <w:szCs w:val="20"/>
              </w:rPr>
            </w:pPr>
            <w:r>
              <w:rPr>
                <w:sz w:val="20"/>
                <w:szCs w:val="20"/>
              </w:rPr>
              <w:t xml:space="preserve">Továbbra is változóban a munkavégzés és lakóhely viszonya (digitális nomádok, otthonról dolgozók </w:t>
            </w:r>
            <w:proofErr w:type="spellStart"/>
            <w:r>
              <w:rPr>
                <w:sz w:val="20"/>
                <w:szCs w:val="20"/>
              </w:rPr>
              <w:t>pl</w:t>
            </w:r>
            <w:proofErr w:type="spellEnd"/>
            <w:r>
              <w:rPr>
                <w:sz w:val="20"/>
                <w:szCs w:val="20"/>
              </w:rPr>
              <w:t>)</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897549" w14:textId="77777777" w:rsidR="00E95EBC" w:rsidRDefault="00E95EBC" w:rsidP="000A4B57">
            <w:pPr>
              <w:pStyle w:val="Textbody"/>
              <w:spacing w:after="0" w:line="240" w:lineRule="auto"/>
              <w:rPr>
                <w:sz w:val="20"/>
                <w:szCs w:val="20"/>
              </w:rPr>
            </w:pPr>
            <w:r>
              <w:rPr>
                <w:sz w:val="20"/>
                <w:szCs w:val="20"/>
              </w:rPr>
              <w:t>Szakképzési kapacitások hiánya helyben</w:t>
            </w:r>
          </w:p>
        </w:tc>
      </w:tr>
      <w:tr w:rsidR="00E95EBC" w14:paraId="5B66C50F"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47BABB0E" w14:textId="77777777" w:rsidR="00E95EBC" w:rsidRDefault="00E95EBC" w:rsidP="000A4B57">
            <w:pPr>
              <w:pStyle w:val="Standard"/>
              <w:widowControl w:val="0"/>
              <w:shd w:val="clear" w:color="auto" w:fill="FFFFFF"/>
              <w:rPr>
                <w:sz w:val="20"/>
              </w:rPr>
            </w:pP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61A6E9DE" w14:textId="77777777" w:rsidR="00E95EBC" w:rsidRDefault="00E95EBC" w:rsidP="000A4B57">
            <w:pPr>
              <w:pStyle w:val="Textbody"/>
              <w:spacing w:after="0" w:line="240" w:lineRule="auto"/>
              <w:rPr>
                <w:sz w:val="20"/>
                <w:szCs w:val="20"/>
              </w:rPr>
            </w:pPr>
            <w:r>
              <w:rPr>
                <w:sz w:val="20"/>
                <w:szCs w:val="20"/>
              </w:rPr>
              <w:t>Nincs érdeklődő kockázati befektető a térségben</w:t>
            </w:r>
          </w:p>
        </w:tc>
      </w:tr>
      <w:tr w:rsidR="00E95EBC" w14:paraId="2932494D"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10A2C15F" w14:textId="77777777" w:rsidR="00E95EBC" w:rsidRDefault="00E95EBC" w:rsidP="000A4B57">
            <w:pPr>
              <w:pStyle w:val="Standard"/>
              <w:widowControl w:val="0"/>
              <w:shd w:val="clear" w:color="auto" w:fill="FFFFFF"/>
              <w:rPr>
                <w:sz w:val="20"/>
              </w:rPr>
            </w:pP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4EE102B9" w14:textId="77777777" w:rsidR="00E95EBC" w:rsidRDefault="00E95EBC" w:rsidP="000A4B57">
            <w:pPr>
              <w:pStyle w:val="Textbody"/>
              <w:spacing w:after="0" w:line="240" w:lineRule="auto"/>
              <w:rPr>
                <w:sz w:val="20"/>
                <w:szCs w:val="20"/>
              </w:rPr>
            </w:pPr>
            <w:r>
              <w:rPr>
                <w:sz w:val="20"/>
                <w:szCs w:val="20"/>
              </w:rPr>
              <w:t>Turizmus: kevés látogató, szűk spektrumon vesznek igénybe szolgáltatásokat</w:t>
            </w:r>
          </w:p>
        </w:tc>
      </w:tr>
      <w:tr w:rsidR="00E95EBC" w14:paraId="5C5672B2" w14:textId="77777777" w:rsidTr="00EF2669">
        <w:trPr>
          <w:trHeight w:val="460"/>
          <w:jc w:val="center"/>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0932DD80" w14:textId="77777777" w:rsidR="00E95EBC" w:rsidRDefault="00E95EBC" w:rsidP="000A4B57">
            <w:pPr>
              <w:pStyle w:val="Standard"/>
              <w:widowControl w:val="0"/>
              <w:shd w:val="clear" w:color="auto" w:fill="FFFFFF"/>
              <w:rPr>
                <w:sz w:val="20"/>
              </w:rPr>
            </w:pP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7F6838C2" w14:textId="77777777" w:rsidR="00E95EBC" w:rsidRDefault="00E95EBC" w:rsidP="000A4B57">
            <w:pPr>
              <w:pStyle w:val="Textbody"/>
              <w:spacing w:after="0" w:line="240" w:lineRule="auto"/>
              <w:rPr>
                <w:sz w:val="20"/>
                <w:szCs w:val="20"/>
              </w:rPr>
            </w:pPr>
            <w:r>
              <w:rPr>
                <w:sz w:val="20"/>
                <w:szCs w:val="20"/>
              </w:rPr>
              <w:t>Kiszámíthatatlan, változékony adózási, jogi, vállalkozói környezet</w:t>
            </w:r>
          </w:p>
        </w:tc>
      </w:tr>
    </w:tbl>
    <w:p w14:paraId="153D420D" w14:textId="43B59F6D" w:rsidR="00EF2669" w:rsidRDefault="00EF2669" w:rsidP="00FB5A91">
      <w:pPr>
        <w:pStyle w:val="Textbody"/>
        <w:jc w:val="both"/>
      </w:pPr>
    </w:p>
    <w:p w14:paraId="7A56051D" w14:textId="77777777" w:rsidR="00647656" w:rsidRDefault="00647656">
      <w:pPr>
        <w:suppressAutoHyphens w:val="0"/>
        <w:rPr>
          <w:rFonts w:ascii="Cantarell" w:eastAsia="Cantarell" w:hAnsi="Cantarell" w:cs="Cantarell"/>
          <w:b/>
          <w:bCs/>
          <w:sz w:val="32"/>
          <w:szCs w:val="32"/>
        </w:rPr>
      </w:pPr>
      <w:r>
        <w:br w:type="page"/>
      </w:r>
    </w:p>
    <w:p w14:paraId="4AFC1DB1" w14:textId="30FA6F83" w:rsidR="006C7250" w:rsidRDefault="006C7250" w:rsidP="006C7250">
      <w:pPr>
        <w:pStyle w:val="Cmsor1"/>
      </w:pPr>
      <w:bookmarkStart w:id="11" w:name="_Toc45859795"/>
      <w:r>
        <w:lastRenderedPageBreak/>
        <w:t>Vízió 2030</w:t>
      </w:r>
      <w:bookmarkEnd w:id="11"/>
    </w:p>
    <w:p w14:paraId="450BF667" w14:textId="77777777" w:rsidR="006C7250" w:rsidRPr="005A7D48" w:rsidRDefault="006C7250" w:rsidP="006C7250">
      <w:pPr>
        <w:pStyle w:val="Textbody"/>
      </w:pPr>
    </w:p>
    <w:p w14:paraId="76F8A4DB" w14:textId="77777777" w:rsidR="006C7250" w:rsidRDefault="006C7250" w:rsidP="006C7250">
      <w:pPr>
        <w:pStyle w:val="Standard"/>
        <w:pBdr>
          <w:top w:val="single" w:sz="2" w:space="1" w:color="000001"/>
          <w:left w:val="single" w:sz="2" w:space="1" w:color="000001"/>
          <w:bottom w:val="single" w:sz="2" w:space="1" w:color="000001"/>
          <w:right w:val="single" w:sz="2" w:space="1" w:color="000001"/>
        </w:pBdr>
        <w:shd w:val="clear" w:color="auto" w:fill="FFFFFF"/>
        <w:spacing w:before="57" w:after="113" w:line="276" w:lineRule="auto"/>
        <w:jc w:val="center"/>
      </w:pPr>
      <w:r>
        <w:t xml:space="preserve">Zalaszentgrót csodálatos természeti környezetének erejét emberi, gazdasági, térségi kapcsolataiban is </w:t>
      </w:r>
      <w:proofErr w:type="spellStart"/>
      <w:r>
        <w:t>továbbéltető</w:t>
      </w:r>
      <w:proofErr w:type="spellEnd"/>
      <w:r>
        <w:t xml:space="preserve"> kisváros. Vonzza és megtartja az itt születetteket és a valaha erre jártakat. Az itt élők megélnek és jól élnek a helyi és messzire nyúló kapcsolataik, személyes és virtuális hálózataik, vállalkozásaik, munkáik, együttműködéseik és nyitott kommunikációjuk segítségével és ennek köszönhető láthatóságuk erejével.</w:t>
      </w:r>
    </w:p>
    <w:p w14:paraId="3BD964CA" w14:textId="77777777" w:rsidR="006C7250" w:rsidRDefault="006C7250" w:rsidP="006C7250">
      <w:pPr>
        <w:pStyle w:val="Standard"/>
        <w:shd w:val="clear" w:color="auto" w:fill="FFFFFF"/>
        <w:spacing w:before="57" w:after="113" w:line="276" w:lineRule="auto"/>
        <w:jc w:val="both"/>
      </w:pPr>
    </w:p>
    <w:p w14:paraId="1DFC5D58" w14:textId="4754FF0C" w:rsidR="006C7250" w:rsidRDefault="006C7250" w:rsidP="006C7250">
      <w:pPr>
        <w:pStyle w:val="Cmsor1"/>
      </w:pPr>
      <w:bookmarkStart w:id="12" w:name="_Toc45859796"/>
      <w:r>
        <w:t>Célok</w:t>
      </w:r>
      <w:bookmarkEnd w:id="12"/>
    </w:p>
    <w:p w14:paraId="7595C924" w14:textId="77777777" w:rsidR="006C7250" w:rsidRDefault="006C7250" w:rsidP="006C7250">
      <w:pPr>
        <w:pStyle w:val="Textbody"/>
      </w:pPr>
      <w:r>
        <w:t>A vízió az alábbi átfogó- és részcélok teljesítésével érhető el.</w:t>
      </w:r>
    </w:p>
    <w:p w14:paraId="0E52518F" w14:textId="77777777" w:rsidR="006C7250" w:rsidRDefault="006C7250" w:rsidP="006C7250">
      <w:pPr>
        <w:pStyle w:val="Textbody"/>
      </w:pPr>
      <w:r>
        <w:rPr>
          <w:b/>
          <w:bCs/>
        </w:rPr>
        <w:t>Átfogó cél:</w:t>
      </w:r>
    </w:p>
    <w:p w14:paraId="070F8896" w14:textId="77777777" w:rsidR="006C7250" w:rsidRDefault="006C7250" w:rsidP="006C7250">
      <w:pPr>
        <w:pStyle w:val="Textbody"/>
        <w:jc w:val="both"/>
      </w:pPr>
      <w:r>
        <w:t>Zalaszentgrót a Zala völgyében a múlt hagyományait, természeti és kulturális értékeit élően őrző vidék, ahol a természeti értékekkel felelősen bánó, fejlődő gazdaság a jövő lehetőségeit hozza helybe és teszi jól élhetővé a mindennapokat. Ez a vonzerő biztosítja, hogy a megye- és országhatárokon, kontinenseken átívelően legyen szőhető nap mint nap újra, a múltból táplálkozó és jövőt építő emberek és cégek hálózata.</w:t>
      </w:r>
    </w:p>
    <w:p w14:paraId="79F7875B" w14:textId="77777777" w:rsidR="006C7250" w:rsidRDefault="006C7250" w:rsidP="006C7250">
      <w:pPr>
        <w:pStyle w:val="Textbody"/>
        <w:rPr>
          <w:b/>
          <w:bCs/>
        </w:rPr>
      </w:pPr>
      <w:r>
        <w:rPr>
          <w:b/>
          <w:bCs/>
        </w:rPr>
        <w:t>Részcélok</w:t>
      </w:r>
    </w:p>
    <w:p w14:paraId="281095FC" w14:textId="77777777" w:rsidR="006C7250" w:rsidRDefault="006C7250" w:rsidP="006C7250">
      <w:pPr>
        <w:pStyle w:val="Textbody"/>
        <w:jc w:val="both"/>
      </w:pPr>
      <w:r>
        <w:rPr>
          <w:b/>
          <w:bCs/>
        </w:rPr>
        <w:t>1. A jövő gazdaságának erőforrásává alakítani a meglévő kapcsolati, hálózati, együttműködési potenciált</w:t>
      </w:r>
      <w:r>
        <w:t xml:space="preserve"> (tudatosítani, kommunikációs csatornák, együttműködések, vállalkozói kör, önkormányzat és gazdasági fórum, reggelik, elszármazottak elérése stb.)</w:t>
      </w:r>
    </w:p>
    <w:p w14:paraId="1F56BBFE" w14:textId="77777777" w:rsidR="006C7250" w:rsidRDefault="006C7250" w:rsidP="006C7250">
      <w:pPr>
        <w:pStyle w:val="Textbody"/>
        <w:jc w:val="both"/>
      </w:pPr>
      <w:r>
        <w:rPr>
          <w:b/>
          <w:bCs/>
        </w:rPr>
        <w:t xml:space="preserve">2. </w:t>
      </w:r>
      <w:proofErr w:type="spellStart"/>
      <w:r>
        <w:rPr>
          <w:b/>
          <w:bCs/>
        </w:rPr>
        <w:t>Reziliencia</w:t>
      </w:r>
      <w:proofErr w:type="spellEnd"/>
      <w:r>
        <w:rPr>
          <w:b/>
          <w:bCs/>
          <w:vertAlign w:val="superscript"/>
        </w:rPr>
        <w:footnoteReference w:id="4"/>
      </w:r>
      <w:r>
        <w:rPr>
          <w:b/>
          <w:bCs/>
        </w:rPr>
        <w:t xml:space="preserve"> növelése információáramlás javításával és fejlesztésekkel </w:t>
      </w:r>
      <w:r>
        <w:t>(tanácsadás, információk eljuttatása, Fejlesztési ügynökség fenntartható üzleti modellel helyi vállalkozók szolgáltatási igényeinek ellátása stb.)</w:t>
      </w:r>
    </w:p>
    <w:p w14:paraId="5D76B1C6" w14:textId="77777777" w:rsidR="006C7250" w:rsidRDefault="006C7250" w:rsidP="006C7250">
      <w:pPr>
        <w:pStyle w:val="Textbody"/>
        <w:jc w:val="both"/>
      </w:pPr>
      <w:r>
        <w:rPr>
          <w:b/>
          <w:bCs/>
        </w:rPr>
        <w:t>3. Infrastrukturális fejlesztések és források bevonása</w:t>
      </w:r>
      <w:r>
        <w:t xml:space="preserve"> (város pályázatai, lakások biztosítása, </w:t>
      </w:r>
      <w:proofErr w:type="spellStart"/>
      <w:r>
        <w:t>befeketésösztönzés</w:t>
      </w:r>
      <w:proofErr w:type="spellEnd"/>
      <w:r>
        <w:t xml:space="preserve"> stb.)</w:t>
      </w:r>
    </w:p>
    <w:p w14:paraId="2D8EE31B" w14:textId="77777777" w:rsidR="006C7250" w:rsidRDefault="006C7250" w:rsidP="006C7250">
      <w:pPr>
        <w:pStyle w:val="Textbody"/>
        <w:jc w:val="both"/>
      </w:pPr>
      <w:r>
        <w:rPr>
          <w:b/>
          <w:bCs/>
        </w:rPr>
        <w:t xml:space="preserve">4. Jövőorientált és fiatalokra irányuló lehetőség-bővítés </w:t>
      </w:r>
      <w:r>
        <w:t>(Hazatérők, ifjúsági önkormányzatok, fiatal vállalkozói és mentorprogramok stb.)</w:t>
      </w:r>
    </w:p>
    <w:p w14:paraId="5DAB450B" w14:textId="648F01BA" w:rsidR="006C7250" w:rsidRDefault="006C7250" w:rsidP="006C7250">
      <w:pPr>
        <w:pStyle w:val="Cmsor1"/>
      </w:pPr>
      <w:bookmarkStart w:id="13" w:name="_Toc45859797"/>
      <w:r>
        <w:t>Fejlesztési irányok</w:t>
      </w:r>
      <w:bookmarkEnd w:id="13"/>
    </w:p>
    <w:p w14:paraId="0E84A6B8" w14:textId="77777777" w:rsidR="006C7250" w:rsidRDefault="006C7250" w:rsidP="006C7250">
      <w:pPr>
        <w:pStyle w:val="Textbody"/>
        <w:jc w:val="both"/>
      </w:pPr>
      <w:r>
        <w:t xml:space="preserve">Zalaszentgróton és a térségben az elmúlt évek, évtizedek során rengeteg erőfeszítés történt az egyre gyorsulóan változó erőterekben a helyi gazdaság szereplőinek, az itt élők megélhetésének és boldogulásának segítésére. Az évtizedes erőfeszítések, együttműködések bizalmat építettek, elszármazottak, a térséghez kötődők kapcsolódásait tartották fenn akkor is, ha sok sérelem érte az </w:t>
      </w:r>
      <w:r>
        <w:lastRenderedPageBreak/>
        <w:t xml:space="preserve">itt élőket. Megszűntek intézmények, képzések, lehetőségek, amelyek most hiányoznak. De vissza nem fordíthatóak ezek a folyamatok, ezért inkább érdemes előre nézni és megpróbálni a jelenleg zajló folyamatok hullámaira kapaszkodva </w:t>
      </w:r>
      <w:proofErr w:type="spellStart"/>
      <w:r>
        <w:t>előremenekülni</w:t>
      </w:r>
      <w:proofErr w:type="spellEnd"/>
      <w:r>
        <w:t>. Ez más, mint a megszokott. Változást hoz, alkalmazkodást követel. De eredményre vezet.</w:t>
      </w:r>
    </w:p>
    <w:p w14:paraId="11FC8DA7" w14:textId="77777777" w:rsidR="006C7250" w:rsidRDefault="006C7250" w:rsidP="006C7250">
      <w:pPr>
        <w:pStyle w:val="Textbody"/>
      </w:pPr>
      <w:r>
        <w:t>A vállalkozásfejlesztés helyi eszköztárából a város, a térség már szinte mindent kipróbált, mérsékelt eredményekkel. Ami hiányzott és hiányzik most is, címszavakban:</w:t>
      </w:r>
    </w:p>
    <w:p w14:paraId="20D30AF9" w14:textId="77777777" w:rsidR="006C7250" w:rsidRDefault="006C7250" w:rsidP="006C7250">
      <w:pPr>
        <w:pStyle w:val="Textbody"/>
        <w:numPr>
          <w:ilvl w:val="0"/>
          <w:numId w:val="54"/>
        </w:numPr>
      </w:pPr>
      <w:r>
        <w:t xml:space="preserve">a helyi gazdasági szereplők folyamatos és megfelelő </w:t>
      </w:r>
      <w:r>
        <w:rPr>
          <w:b/>
          <w:bCs/>
        </w:rPr>
        <w:t>informálása</w:t>
      </w:r>
      <w:r>
        <w:t>,</w:t>
      </w:r>
    </w:p>
    <w:p w14:paraId="5B58BAFC" w14:textId="77777777" w:rsidR="006C7250" w:rsidRDefault="006C7250" w:rsidP="006C7250">
      <w:pPr>
        <w:pStyle w:val="Textbody"/>
        <w:numPr>
          <w:ilvl w:val="0"/>
          <w:numId w:val="54"/>
        </w:numPr>
        <w:jc w:val="both"/>
      </w:pPr>
      <w:r>
        <w:t xml:space="preserve">folyamatos kommunikáció, sőt, </w:t>
      </w:r>
      <w:r>
        <w:rPr>
          <w:b/>
          <w:bCs/>
        </w:rPr>
        <w:t>folyamatos megvitatása</w:t>
      </w:r>
      <w:r>
        <w:t xml:space="preserve"> a helyi társadalom és gazdaság helyi ügyeinek, a helyi vállalkozások bevonásával,</w:t>
      </w:r>
    </w:p>
    <w:p w14:paraId="760A4F27" w14:textId="77777777" w:rsidR="006C7250" w:rsidRDefault="006C7250" w:rsidP="006C7250">
      <w:pPr>
        <w:pStyle w:val="Textbody"/>
        <w:numPr>
          <w:ilvl w:val="0"/>
          <w:numId w:val="54"/>
        </w:numPr>
        <w:jc w:val="both"/>
      </w:pPr>
      <w:r>
        <w:t xml:space="preserve">helyi gazdasági-vállalkozói </w:t>
      </w:r>
      <w:r>
        <w:rPr>
          <w:b/>
          <w:bCs/>
        </w:rPr>
        <w:t>fejlesztő-szolgáltató ügynökség</w:t>
      </w:r>
      <w:r>
        <w:t>, amely a helyi kkv-k segítését szolgálja tanácsadásokkal, szolgáltatásokkal, rendezvényekkel,</w:t>
      </w:r>
    </w:p>
    <w:p w14:paraId="048B83CE" w14:textId="77777777" w:rsidR="006C7250" w:rsidRDefault="006C7250" w:rsidP="006C7250">
      <w:pPr>
        <w:pStyle w:val="Textbody"/>
        <w:numPr>
          <w:ilvl w:val="0"/>
          <w:numId w:val="55"/>
        </w:numPr>
        <w:jc w:val="both"/>
      </w:pPr>
      <w:r>
        <w:rPr>
          <w:b/>
          <w:bCs/>
        </w:rPr>
        <w:t>helyi szabályozások</w:t>
      </w:r>
      <w:r>
        <w:t xml:space="preserve">, valódi helyi értéket teremtő vállalkozások számára </w:t>
      </w:r>
      <w:r>
        <w:rPr>
          <w:b/>
          <w:bCs/>
        </w:rPr>
        <w:t>kedvezmények</w:t>
      </w:r>
      <w:r>
        <w:t xml:space="preserve">, amelyek világos és transzparens szabályok mentén </w:t>
      </w:r>
      <w:proofErr w:type="spellStart"/>
      <w:r>
        <w:t>dőlnek</w:t>
      </w:r>
      <w:proofErr w:type="spellEnd"/>
      <w:r>
        <w:t xml:space="preserve"> el,</w:t>
      </w:r>
    </w:p>
    <w:p w14:paraId="774C3A64" w14:textId="77777777" w:rsidR="006C7250" w:rsidRDefault="006C7250" w:rsidP="006C7250">
      <w:pPr>
        <w:pStyle w:val="Textbody"/>
        <w:numPr>
          <w:ilvl w:val="0"/>
          <w:numId w:val="55"/>
        </w:numPr>
        <w:jc w:val="both"/>
      </w:pPr>
      <w:r>
        <w:rPr>
          <w:b/>
          <w:bCs/>
        </w:rPr>
        <w:t>vállalkozói fejlesztések, ügyintézések összehangolt segítése</w:t>
      </w:r>
      <w:r>
        <w:t xml:space="preserve"> helyi </w:t>
      </w:r>
      <w:proofErr w:type="spellStart"/>
      <w:r>
        <w:t>újrabefektetőkre</w:t>
      </w:r>
      <w:proofErr w:type="spellEnd"/>
      <w:r>
        <w:t xml:space="preserve"> és külső potenciális befektetőkre, helyi fejlesztéseket tervezőkre fókuszálva,</w:t>
      </w:r>
    </w:p>
    <w:p w14:paraId="42691640" w14:textId="7D6FF588" w:rsidR="006C7250" w:rsidRDefault="006C7250" w:rsidP="006C7250">
      <w:pPr>
        <w:pStyle w:val="Textbody"/>
        <w:numPr>
          <w:ilvl w:val="0"/>
          <w:numId w:val="55"/>
        </w:numPr>
        <w:jc w:val="both"/>
      </w:pPr>
      <w:r>
        <w:t xml:space="preserve">zalaszentgróti és a Zala völgyét érintő, a helyi gazdasági szereplők </w:t>
      </w:r>
      <w:r>
        <w:rPr>
          <w:b/>
          <w:bCs/>
        </w:rPr>
        <w:t>láthatóságát növelő</w:t>
      </w:r>
      <w:r>
        <w:t>, marketingjüket támogató városi, térségi kampányok, programok.</w:t>
      </w:r>
    </w:p>
    <w:p w14:paraId="4B2B544D" w14:textId="77777777" w:rsidR="001A01C4" w:rsidRDefault="001A01C4" w:rsidP="001A01C4">
      <w:pPr>
        <w:pStyle w:val="Textbody"/>
        <w:jc w:val="both"/>
      </w:pPr>
    </w:p>
    <w:p w14:paraId="54875BE8" w14:textId="584DDC1F" w:rsidR="006C7250" w:rsidRDefault="006C7250" w:rsidP="006C7250">
      <w:pPr>
        <w:pStyle w:val="Textbody"/>
        <w:jc w:val="both"/>
      </w:pPr>
      <w:r w:rsidRPr="001A01C4">
        <w:rPr>
          <w:b/>
          <w:bCs/>
        </w:rPr>
        <w:t>A stratégia fókuszában a helyi gazdasági szereplők számára fontos vállalkozási ökoszisztéma fejlesztése áll</w:t>
      </w:r>
      <w:r>
        <w:t xml:space="preserve"> tehát, kiegészítve a szükséges infrastrukturális és intézményi jellegű fejlesztésekkel. Ez </w:t>
      </w:r>
      <w:r w:rsidRPr="001A01C4">
        <w:rPr>
          <w:b/>
          <w:bCs/>
        </w:rPr>
        <w:t>nem ágazatspecifikus</w:t>
      </w:r>
      <w:r>
        <w:t>, és ebben a szemléletben nem is az áll a figyelem előterében, hogy mely ágazatok szereplőiről van szó. Egy</w:t>
      </w:r>
      <w:r w:rsidR="001A01C4">
        <w:t>,</w:t>
      </w:r>
      <w:r>
        <w:t xml:space="preserve"> a helyi gazdasági szereplőket a globális gazdasági térbe segítő, a belső szűk piacon túlról bevételeket szerezni képes működésmódra átállító stratégia sikeressége esetén tevékenységformától függetlenül tudnak megerősödni a helyi vállalkozások. Ezért nem szerepel kiemelten sem a turizmus, sem a helyi mezőgazdaság célok között. Zalaszentgrót városának Integrált Települési Stratégiája (lásd melléklet) pontosan kijelöli a város számára, jelenlegi állapota szerint fontosnak tartott </w:t>
      </w:r>
      <w:proofErr w:type="spellStart"/>
      <w:r>
        <w:t>ágazatokat</w:t>
      </w:r>
      <w:proofErr w:type="spellEnd"/>
      <w:r>
        <w:t>. E dokumentum nem megy ezzel szembe, de nyitva tartja a kérdést arra vonatkozóan, hogy milyen új piaci elképzelésekkel jelentkező, innovatív vállalkozók jelenhetnek meg a térségben a közeljövőben. A lényeg tehát a vállalkozási ökoszisztéma fejlesztése, hogy a város és környéke vonzó legyen gazdasági szereplők számára.</w:t>
      </w:r>
    </w:p>
    <w:p w14:paraId="7EE5875B" w14:textId="77777777" w:rsidR="007B734D" w:rsidRDefault="006C7250" w:rsidP="006C7250">
      <w:pPr>
        <w:pStyle w:val="Textbody"/>
        <w:jc w:val="both"/>
      </w:pPr>
      <w:r>
        <w:t xml:space="preserve">A következő táblázatban áttekintjük a szükséges lépéseket, amelyek elősegíthetik, hogy egy olyan vállalkozási ökoszisztéma alakuljon ki Zalaszentgrót városában és a környezetében, amely </w:t>
      </w:r>
      <w:r w:rsidRPr="007B734D">
        <w:rPr>
          <w:b/>
          <w:bCs/>
        </w:rPr>
        <w:t xml:space="preserve">vonzóvá teszi fiatalok számára a vállalkozás indítását, megerősíti a mostani vállalkozók </w:t>
      </w:r>
      <w:proofErr w:type="spellStart"/>
      <w:r w:rsidRPr="007B734D">
        <w:rPr>
          <w:b/>
          <w:bCs/>
        </w:rPr>
        <w:t>újrabefektetési</w:t>
      </w:r>
      <w:proofErr w:type="spellEnd"/>
      <w:r w:rsidRPr="007B734D">
        <w:rPr>
          <w:b/>
          <w:bCs/>
        </w:rPr>
        <w:t xml:space="preserve"> döntéseit</w:t>
      </w:r>
      <w:r>
        <w:t xml:space="preserve">. Még tovább lépve: </w:t>
      </w:r>
      <w:r w:rsidRPr="007B734D">
        <w:rPr>
          <w:b/>
          <w:bCs/>
        </w:rPr>
        <w:t>a város, a térség vonzóvá válik olyan emberek számára, akik itt el tudják képzelni a mindennapjaikat, és akár a világ bármely pontjára dolgoznák „át”, vagy ide telepítenék vállalkozásukat</w:t>
      </w:r>
      <w:r>
        <w:t xml:space="preserve">. </w:t>
      </w:r>
    </w:p>
    <w:p w14:paraId="67DDB822" w14:textId="2A7AE7E5" w:rsidR="006C7250" w:rsidRDefault="006C7250" w:rsidP="006C7250">
      <w:pPr>
        <w:pStyle w:val="Textbody"/>
        <w:jc w:val="both"/>
      </w:pPr>
      <w:r>
        <w:lastRenderedPageBreak/>
        <w:t xml:space="preserve">A teendőket úgy rendszereztük, hogy átlátható legyen, milyen funkciót töltenek be – ezek vízszintesen </w:t>
      </w:r>
      <w:proofErr w:type="spellStart"/>
      <w:r>
        <w:t>struktúrálják</w:t>
      </w:r>
      <w:proofErr w:type="spellEnd"/>
      <w:r>
        <w:t xml:space="preserve"> a táblázatot, tehát például az információáramlás és kommunikáció javítása, vagy a vállalkozóvá válás segítése stb</w:t>
      </w:r>
      <w:r w:rsidR="009C1645">
        <w:t>.</w:t>
      </w:r>
      <w:r>
        <w:t xml:space="preserve"> </w:t>
      </w:r>
      <w:r w:rsidRPr="00CF0BC1">
        <w:rPr>
          <w:b/>
          <w:bCs/>
        </w:rPr>
        <w:t>Függőlegesen az azonnali, a rövid és a középtávú tennivalók szerepelnek, alapvetően egymásra épülő, egymáshoz kapcsolódó, továbblépéseket jelző tevékenységcsomagokként.</w:t>
      </w:r>
      <w:r>
        <w:t xml:space="preserve"> Például a helyi vállalkozók megbecsülése kapcsán első lépésként idén egy Zalaszentgrót vállalkozója díj alapítását érdemes előkészíteni, a következő 5 évben ezt rendszeresen kiadni, de a későbbiekben a Zala völgye, a térség helyi társadalmának saját javaslatai alapján születhet társadalmi elismerésként hasonló díj.</w:t>
      </w:r>
    </w:p>
    <w:p w14:paraId="3FEDDCEC" w14:textId="77777777" w:rsidR="006C7250" w:rsidRDefault="006C7250" w:rsidP="006C7250">
      <w:pPr>
        <w:pStyle w:val="Textbody"/>
        <w:jc w:val="both"/>
        <w:rPr>
          <w:b/>
          <w:bCs/>
        </w:rPr>
      </w:pPr>
      <w:r>
        <w:rPr>
          <w:b/>
          <w:bCs/>
        </w:rPr>
        <w:t>Tevékenységcsomagok:</w:t>
      </w:r>
    </w:p>
    <w:p w14:paraId="23412B25" w14:textId="77777777" w:rsidR="006C7250" w:rsidRDefault="006C7250" w:rsidP="006C7250">
      <w:pPr>
        <w:pStyle w:val="Textbody"/>
        <w:numPr>
          <w:ilvl w:val="0"/>
          <w:numId w:val="56"/>
        </w:numPr>
      </w:pPr>
      <w:r>
        <w:t>Vállalkozási ökoszisztéma fejlesztése – információk, kommunikáció</w:t>
      </w:r>
    </w:p>
    <w:p w14:paraId="1620E304" w14:textId="77777777" w:rsidR="006C7250" w:rsidRDefault="006C7250" w:rsidP="006C7250">
      <w:pPr>
        <w:pStyle w:val="Textbody"/>
        <w:numPr>
          <w:ilvl w:val="0"/>
          <w:numId w:val="56"/>
        </w:numPr>
      </w:pPr>
      <w:r>
        <w:t>Vállalkozási ökoszisztéma fejlesztése – vállalkozókat segítő szolgáltatások</w:t>
      </w:r>
    </w:p>
    <w:p w14:paraId="06B1C941" w14:textId="77777777" w:rsidR="006C7250" w:rsidRDefault="006C7250" w:rsidP="006C7250">
      <w:pPr>
        <w:pStyle w:val="Textbody"/>
        <w:numPr>
          <w:ilvl w:val="0"/>
          <w:numId w:val="56"/>
        </w:numPr>
      </w:pPr>
      <w:r>
        <w:t>Vállalkozási ökoszisztéma fejlesztése – vállalkozóvá válás támogatása, megbecsülése</w:t>
      </w:r>
    </w:p>
    <w:p w14:paraId="6D8269F3" w14:textId="77777777" w:rsidR="006C7250" w:rsidRDefault="006C7250" w:rsidP="006C7250">
      <w:pPr>
        <w:pStyle w:val="Textbody"/>
        <w:numPr>
          <w:ilvl w:val="0"/>
          <w:numId w:val="56"/>
        </w:numPr>
      </w:pPr>
      <w:r>
        <w:t>Hálózati gazdaság lehetőségeinek bővítése, kapcsolatépítések, fejlesztések</w:t>
      </w:r>
    </w:p>
    <w:p w14:paraId="3F2776FA" w14:textId="77777777" w:rsidR="006C7250" w:rsidRDefault="006C7250" w:rsidP="006C7250">
      <w:pPr>
        <w:pStyle w:val="Textbody"/>
        <w:numPr>
          <w:ilvl w:val="0"/>
          <w:numId w:val="56"/>
        </w:numPr>
      </w:pPr>
      <w:r>
        <w:t>Infrastrukturális fejlesztések</w:t>
      </w:r>
    </w:p>
    <w:p w14:paraId="680C3DA5" w14:textId="77777777" w:rsidR="006C7250" w:rsidRDefault="006C7250" w:rsidP="006C7250">
      <w:pPr>
        <w:pStyle w:val="Textbody"/>
      </w:pPr>
    </w:p>
    <w:tbl>
      <w:tblPr>
        <w:tblW w:w="9638" w:type="dxa"/>
        <w:tblLayout w:type="fixed"/>
        <w:tblCellMar>
          <w:left w:w="10" w:type="dxa"/>
          <w:right w:w="10" w:type="dxa"/>
        </w:tblCellMar>
        <w:tblLook w:val="04A0" w:firstRow="1" w:lastRow="0" w:firstColumn="1" w:lastColumn="0" w:noHBand="0" w:noVBand="1"/>
      </w:tblPr>
      <w:tblGrid>
        <w:gridCol w:w="3233"/>
        <w:gridCol w:w="3192"/>
        <w:gridCol w:w="3213"/>
      </w:tblGrid>
      <w:tr w:rsidR="006C7250" w14:paraId="2854A779" w14:textId="77777777" w:rsidTr="000A4B57">
        <w:trPr>
          <w:tblHeader/>
        </w:trPr>
        <w:tc>
          <w:tcPr>
            <w:tcW w:w="3233" w:type="dxa"/>
            <w:tcBorders>
              <w:top w:val="single" w:sz="2" w:space="0" w:color="000000"/>
              <w:left w:val="single" w:sz="2" w:space="0" w:color="000000"/>
              <w:bottom w:val="single" w:sz="2" w:space="0" w:color="000000"/>
            </w:tcBorders>
            <w:tcMar>
              <w:top w:w="55" w:type="dxa"/>
              <w:left w:w="55" w:type="dxa"/>
              <w:bottom w:w="55" w:type="dxa"/>
              <w:right w:w="55" w:type="dxa"/>
            </w:tcMar>
          </w:tcPr>
          <w:p w14:paraId="38A5C134" w14:textId="77777777" w:rsidR="006C7250" w:rsidRDefault="006C7250" w:rsidP="000A4B57">
            <w:pPr>
              <w:pStyle w:val="Textbody"/>
              <w:jc w:val="center"/>
              <w:rPr>
                <w:b/>
                <w:bCs/>
              </w:rPr>
            </w:pPr>
            <w:r>
              <w:rPr>
                <w:b/>
                <w:bCs/>
              </w:rPr>
              <w:t>Azonnali, 2020 végéig elvégzendő tennivalók</w:t>
            </w:r>
          </w:p>
        </w:tc>
        <w:tc>
          <w:tcPr>
            <w:tcW w:w="3192" w:type="dxa"/>
            <w:tcBorders>
              <w:top w:val="single" w:sz="2" w:space="0" w:color="000000"/>
              <w:left w:val="single" w:sz="2" w:space="0" w:color="000000"/>
              <w:bottom w:val="single" w:sz="2" w:space="0" w:color="000000"/>
            </w:tcBorders>
            <w:tcMar>
              <w:top w:w="55" w:type="dxa"/>
              <w:left w:w="55" w:type="dxa"/>
              <w:bottom w:w="55" w:type="dxa"/>
              <w:right w:w="55" w:type="dxa"/>
            </w:tcMar>
          </w:tcPr>
          <w:p w14:paraId="49F1AEB3" w14:textId="77777777" w:rsidR="006C7250" w:rsidRDefault="006C7250" w:rsidP="000A4B57">
            <w:pPr>
              <w:pStyle w:val="Textbody"/>
              <w:jc w:val="center"/>
              <w:rPr>
                <w:b/>
                <w:bCs/>
              </w:rPr>
            </w:pPr>
            <w:r>
              <w:rPr>
                <w:b/>
                <w:bCs/>
              </w:rPr>
              <w:t>Cselekvési terv 2025-ig</w:t>
            </w:r>
          </w:p>
        </w:tc>
        <w:tc>
          <w:tcPr>
            <w:tcW w:w="3213"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7C7D574" w14:textId="77777777" w:rsidR="006C7250" w:rsidRDefault="006C7250" w:rsidP="000A4B57">
            <w:pPr>
              <w:pStyle w:val="Textbody"/>
              <w:jc w:val="center"/>
              <w:rPr>
                <w:b/>
                <w:bCs/>
              </w:rPr>
            </w:pPr>
            <w:r>
              <w:rPr>
                <w:b/>
                <w:bCs/>
              </w:rPr>
              <w:t>Teendők 2030-ig</w:t>
            </w:r>
          </w:p>
        </w:tc>
      </w:tr>
      <w:tr w:rsidR="006C7250" w14:paraId="4CF005A4" w14:textId="77777777" w:rsidTr="000A4B5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52A988C0" w14:textId="77777777" w:rsidR="006C7250" w:rsidRDefault="006C7250" w:rsidP="000A4B57">
            <w:pPr>
              <w:pStyle w:val="TableContents"/>
              <w:rPr>
                <w:b/>
                <w:bCs/>
              </w:rPr>
            </w:pPr>
            <w:r>
              <w:rPr>
                <w:b/>
                <w:bCs/>
              </w:rPr>
              <w:t>Vállalkozási ökoszisztéma fejlesztése – információk, kommunikáció</w:t>
            </w:r>
          </w:p>
        </w:tc>
      </w:tr>
      <w:tr w:rsidR="006C7250" w14:paraId="3D626262"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2F1540E4" w14:textId="77777777" w:rsidR="006C7250" w:rsidRDefault="006C7250" w:rsidP="000A4B57">
            <w:pPr>
              <w:pStyle w:val="TableContents"/>
            </w:pPr>
            <w:r>
              <w:t>Város honlapján elérhetőek legyenek a helyi gazdaságot érintő rendeletek, anyagok, információk, kiemelt figyelemmel a kezdő és fiatal vállalkozókra</w:t>
            </w:r>
          </w:p>
        </w:tc>
        <w:tc>
          <w:tcPr>
            <w:tcW w:w="3192" w:type="dxa"/>
            <w:tcBorders>
              <w:left w:val="single" w:sz="2" w:space="0" w:color="000000"/>
              <w:bottom w:val="single" w:sz="2" w:space="0" w:color="000000"/>
            </w:tcBorders>
            <w:tcMar>
              <w:top w:w="55" w:type="dxa"/>
              <w:left w:w="55" w:type="dxa"/>
              <w:bottom w:w="55" w:type="dxa"/>
              <w:right w:w="55" w:type="dxa"/>
            </w:tcMar>
          </w:tcPr>
          <w:p w14:paraId="5D673C46" w14:textId="77777777" w:rsidR="006C7250" w:rsidRDefault="006C7250" w:rsidP="000A4B57">
            <w:pPr>
              <w:pStyle w:val="TableContents"/>
            </w:pPr>
            <w:r>
              <w:t>Zalaszentgrót és Zala völgye portálokon helyi gazdasági szereplők számára megjelenési lehetőségek, közösségi újságírás modelljének megalapozása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C803447" w14:textId="77777777" w:rsidR="006C7250" w:rsidRDefault="006C7250" w:rsidP="000A4B57">
            <w:pPr>
              <w:pStyle w:val="TableContents"/>
            </w:pPr>
            <w:r>
              <w:t>Közösségi újságírásra alapozott, tartalommarketinggel megtámogatott többnyelvű digitális vállalkozói közösségi fókuszponttá fejleszteni a Zala völgyét online és a valóságban</w:t>
            </w:r>
          </w:p>
        </w:tc>
      </w:tr>
      <w:tr w:rsidR="006C7250" w14:paraId="46B34537"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0265143C" w14:textId="77777777" w:rsidR="006C7250" w:rsidRDefault="006C7250" w:rsidP="000A4B57">
            <w:pPr>
              <w:pStyle w:val="TableContents"/>
            </w:pPr>
            <w:r>
              <w:t>Helyi döntéshozók és gazdasági szereplők rendszeres találkozói (polgármesteri-vállalkozói reggelik kéthavonta, fiatal vállalkozók bemutatkozási és partnerkeresési lehetőségei)</w:t>
            </w:r>
          </w:p>
        </w:tc>
        <w:tc>
          <w:tcPr>
            <w:tcW w:w="3192" w:type="dxa"/>
            <w:tcBorders>
              <w:left w:val="single" w:sz="2" w:space="0" w:color="000000"/>
              <w:bottom w:val="single" w:sz="2" w:space="0" w:color="000000"/>
            </w:tcBorders>
            <w:tcMar>
              <w:top w:w="55" w:type="dxa"/>
              <w:left w:w="55" w:type="dxa"/>
              <w:bottom w:w="55" w:type="dxa"/>
              <w:right w:w="55" w:type="dxa"/>
            </w:tcMar>
          </w:tcPr>
          <w:p w14:paraId="7AC5F1F9" w14:textId="77777777" w:rsidR="006C7250" w:rsidRDefault="006C7250" w:rsidP="000A4B57">
            <w:pPr>
              <w:pStyle w:val="TableContents"/>
            </w:pPr>
            <w:r>
              <w:t>Helyi gazdaságot érintő fejlesztések előzetes megvitatása élő és online fórumokon</w:t>
            </w:r>
          </w:p>
          <w:p w14:paraId="16E0D5CC" w14:textId="77777777" w:rsidR="006C7250" w:rsidRDefault="006C7250" w:rsidP="000A4B57">
            <w:pPr>
              <w:pStyle w:val="TableContents"/>
            </w:pPr>
            <w:r>
              <w:t>Folyamatos beszámolókés konzultációk a fejlesztésekről</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4A76B2B9" w14:textId="77777777" w:rsidR="006C7250" w:rsidRDefault="006C7250" w:rsidP="000A4B57">
            <w:pPr>
              <w:pStyle w:val="TableContents"/>
            </w:pPr>
            <w:proofErr w:type="spellStart"/>
            <w:r>
              <w:t>Deliberatív</w:t>
            </w:r>
            <w:proofErr w:type="spellEnd"/>
            <w:r>
              <w:t xml:space="preserve"> módszerek alkalmazása a helyi gazdasági döntések elősegítése érdekében (helyi fejlesztési elképzelések, megoldási alternatívák szakértői és közösségi tervezése, vitaestek stb.)</w:t>
            </w:r>
          </w:p>
        </w:tc>
      </w:tr>
      <w:tr w:rsidR="006C7250" w14:paraId="1034ACB8"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667318EF" w14:textId="77777777" w:rsidR="006C7250" w:rsidRDefault="006C7250" w:rsidP="000A4B57">
            <w:pPr>
              <w:pStyle w:val="TableContents"/>
            </w:pPr>
            <w:r>
              <w:t>Vállalkozói klub indítása, vállalkozókat érdeklő témákban szervezett havi vállalkozói estekkel</w:t>
            </w:r>
          </w:p>
        </w:tc>
        <w:tc>
          <w:tcPr>
            <w:tcW w:w="3192" w:type="dxa"/>
            <w:tcBorders>
              <w:left w:val="single" w:sz="2" w:space="0" w:color="000000"/>
              <w:bottom w:val="single" w:sz="2" w:space="0" w:color="000000"/>
            </w:tcBorders>
            <w:tcMar>
              <w:top w:w="55" w:type="dxa"/>
              <w:left w:w="55" w:type="dxa"/>
              <w:bottom w:w="55" w:type="dxa"/>
              <w:right w:w="55" w:type="dxa"/>
            </w:tcMar>
          </w:tcPr>
          <w:p w14:paraId="68906D60" w14:textId="77777777" w:rsidR="006C7250" w:rsidRDefault="006C7250" w:rsidP="000A4B57">
            <w:pPr>
              <w:pStyle w:val="TableContents"/>
            </w:pPr>
            <w:r>
              <w:t>Virtuális vállalkozói közösség a térségből elszármazott, illetve a térséghez kötődő vállalkozásokkal együttműködve (Nyitott porták bővítése stb.)</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07C0F2F1" w14:textId="77777777" w:rsidR="006C7250" w:rsidRDefault="006C7250" w:rsidP="000A4B57">
            <w:pPr>
              <w:pStyle w:val="TableContents"/>
            </w:pPr>
            <w:r>
              <w:t>Vállalkozói közösség online fórumai és helyi fesztiválok, rendezvények az elszármazottak és Zalaszentgrót barátai számára</w:t>
            </w:r>
          </w:p>
        </w:tc>
      </w:tr>
      <w:tr w:rsidR="006C7250" w14:paraId="2D0020F0"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4FD2C5EA" w14:textId="77777777" w:rsidR="006C7250" w:rsidRDefault="006C7250" w:rsidP="000A4B57">
            <w:pPr>
              <w:pStyle w:val="TableContents"/>
            </w:pPr>
          </w:p>
        </w:tc>
        <w:tc>
          <w:tcPr>
            <w:tcW w:w="3192" w:type="dxa"/>
            <w:tcBorders>
              <w:left w:val="single" w:sz="2" w:space="0" w:color="000000"/>
              <w:bottom w:val="single" w:sz="2" w:space="0" w:color="000000"/>
            </w:tcBorders>
            <w:tcMar>
              <w:top w:w="55" w:type="dxa"/>
              <w:left w:w="55" w:type="dxa"/>
              <w:bottom w:w="55" w:type="dxa"/>
              <w:right w:w="55" w:type="dxa"/>
            </w:tcMar>
          </w:tcPr>
          <w:p w14:paraId="63FF8F40" w14:textId="77777777" w:rsidR="006C7250" w:rsidRDefault="006C7250" w:rsidP="000A4B57">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E278402" w14:textId="77777777" w:rsidR="006C7250" w:rsidRDefault="006C7250" w:rsidP="000A4B57">
            <w:pPr>
              <w:pStyle w:val="TableContents"/>
            </w:pPr>
          </w:p>
        </w:tc>
      </w:tr>
      <w:tr w:rsidR="006C7250" w14:paraId="03169E6F" w14:textId="77777777" w:rsidTr="000A4B5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78FC535A" w14:textId="77777777" w:rsidR="006C7250" w:rsidRDefault="006C7250" w:rsidP="000A4B57">
            <w:pPr>
              <w:pStyle w:val="TableContents"/>
              <w:rPr>
                <w:b/>
                <w:bCs/>
              </w:rPr>
            </w:pPr>
            <w:r>
              <w:rPr>
                <w:b/>
                <w:bCs/>
              </w:rPr>
              <w:lastRenderedPageBreak/>
              <w:t>Vállalkozási ökoszisztéma fejlesztése – vállalkozókat segítő szolgáltatások</w:t>
            </w:r>
          </w:p>
        </w:tc>
      </w:tr>
      <w:tr w:rsidR="006C7250" w14:paraId="4C8C2FEF"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15C8A9D2" w14:textId="77777777" w:rsidR="006C7250" w:rsidRDefault="006C7250" w:rsidP="000A4B57">
            <w:pPr>
              <w:pStyle w:val="TableContents"/>
            </w:pPr>
            <w:r>
              <w:t>Zalaszentgrót Fejlesztési Ügynökség üzleti modell kidolgozása a helyben hiányzó vállalkozásfejlesztési, tanácsadási teendők ellátására</w:t>
            </w:r>
          </w:p>
        </w:tc>
        <w:tc>
          <w:tcPr>
            <w:tcW w:w="3192" w:type="dxa"/>
            <w:tcBorders>
              <w:left w:val="single" w:sz="2" w:space="0" w:color="000000"/>
              <w:bottom w:val="single" w:sz="2" w:space="0" w:color="000000"/>
            </w:tcBorders>
            <w:tcMar>
              <w:top w:w="55" w:type="dxa"/>
              <w:left w:w="55" w:type="dxa"/>
              <w:bottom w:w="55" w:type="dxa"/>
              <w:right w:w="55" w:type="dxa"/>
            </w:tcMar>
          </w:tcPr>
          <w:p w14:paraId="4E27982F" w14:textId="77777777" w:rsidR="006C7250" w:rsidRDefault="006C7250" w:rsidP="000A4B57">
            <w:pPr>
              <w:pStyle w:val="TableContents"/>
            </w:pPr>
            <w:r>
              <w:t>Zalaszentgróti Fejlesztési Ügynökség helyi gazdaság- és vállalkozásfejlesztési szolgáltatásainak elindítása</w:t>
            </w:r>
          </w:p>
          <w:p w14:paraId="60062B13" w14:textId="77777777" w:rsidR="006C7250" w:rsidRDefault="006C7250" w:rsidP="000A4B57">
            <w:pPr>
              <w:pStyle w:val="Standard"/>
            </w:pPr>
            <w:r>
              <w:t>Vállalkozásokat Érlelő Segítségek Összessége – VÉSŐ program</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67AF563C" w14:textId="77777777" w:rsidR="006C7250" w:rsidRDefault="006C7250" w:rsidP="000A4B57">
            <w:pPr>
              <w:pStyle w:val="Standard"/>
            </w:pPr>
            <w:r>
              <w:t>VÉSŐ program kiterjesztése, hálózati együttműködésekkel start-</w:t>
            </w:r>
            <w:proofErr w:type="spellStart"/>
            <w:r>
              <w:t>upok</w:t>
            </w:r>
            <w:proofErr w:type="spellEnd"/>
            <w:r>
              <w:t xml:space="preserve"> és innovatív, nem helyhez kötött gazdasági kezdeményezések térségbe vonzása érdekében</w:t>
            </w:r>
          </w:p>
        </w:tc>
      </w:tr>
      <w:tr w:rsidR="006C7250" w14:paraId="76EF6D11"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3917D27E" w14:textId="77777777" w:rsidR="006C7250" w:rsidRDefault="006C7250" w:rsidP="000A4B57">
            <w:pPr>
              <w:pStyle w:val="TableContents"/>
            </w:pPr>
            <w:r>
              <w:t>Aktuális vállalkozói tennivalók segítése a Fejlesztési Ügynökséggel kapcsolatban álló szakemberek bevonásával (vállalkozásfejlesztés és belső befektetések ösztönzése egyaránt)</w:t>
            </w:r>
          </w:p>
        </w:tc>
        <w:tc>
          <w:tcPr>
            <w:tcW w:w="3192" w:type="dxa"/>
            <w:tcBorders>
              <w:left w:val="single" w:sz="2" w:space="0" w:color="000000"/>
              <w:bottom w:val="single" w:sz="2" w:space="0" w:color="000000"/>
            </w:tcBorders>
            <w:tcMar>
              <w:top w:w="55" w:type="dxa"/>
              <w:left w:w="55" w:type="dxa"/>
              <w:bottom w:w="55" w:type="dxa"/>
              <w:right w:w="55" w:type="dxa"/>
            </w:tcMar>
          </w:tcPr>
          <w:p w14:paraId="61F3107A" w14:textId="77777777" w:rsidR="006C7250" w:rsidRDefault="006C7250" w:rsidP="000A4B57">
            <w:pPr>
              <w:pStyle w:val="TableContents"/>
            </w:pPr>
            <w:r>
              <w:t>Ipari park kiegészítő szolgáltatásainak kidolgozása, elindítása, belső (újra) befektetők és külső befektetők elérése és megtartása érdekében</w:t>
            </w:r>
          </w:p>
          <w:p w14:paraId="44CBF6F4" w14:textId="77777777" w:rsidR="006C7250" w:rsidRDefault="006C7250" w:rsidP="000A4B57">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FCDD84A" w14:textId="77777777" w:rsidR="006C7250" w:rsidRDefault="006C7250" w:rsidP="000A4B57">
            <w:pPr>
              <w:pStyle w:val="TableContents"/>
            </w:pPr>
            <w:r>
              <w:t>Befektetésösztönzést elősegítő szolgáltatások külső befektetők, érdeklődők számára</w:t>
            </w:r>
          </w:p>
        </w:tc>
      </w:tr>
      <w:tr w:rsidR="006C7250" w14:paraId="58FC0822"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5A380B60" w14:textId="77777777" w:rsidR="006C7250" w:rsidRDefault="006C7250" w:rsidP="000A4B57">
            <w:pPr>
              <w:pStyle w:val="TableContents"/>
            </w:pPr>
            <w:r>
              <w:t>Önkéntes mentor-program megtervezése kezdő és fiatal vállalkozók segítésére, helyi és a városért és vidékéért elkötelezett távol élő és dolgozó vállalkozók bevonásával</w:t>
            </w:r>
          </w:p>
        </w:tc>
        <w:tc>
          <w:tcPr>
            <w:tcW w:w="3192" w:type="dxa"/>
            <w:tcBorders>
              <w:left w:val="single" w:sz="2" w:space="0" w:color="000000"/>
              <w:bottom w:val="single" w:sz="2" w:space="0" w:color="000000"/>
            </w:tcBorders>
            <w:tcMar>
              <w:top w:w="55" w:type="dxa"/>
              <w:left w:w="55" w:type="dxa"/>
              <w:bottom w:w="55" w:type="dxa"/>
              <w:right w:w="55" w:type="dxa"/>
            </w:tcMar>
          </w:tcPr>
          <w:p w14:paraId="331958CA" w14:textId="77777777" w:rsidR="006C7250" w:rsidRDefault="006C7250" w:rsidP="000A4B57">
            <w:pPr>
              <w:pStyle w:val="TableContents"/>
            </w:pPr>
            <w:r>
              <w:t>Mentor program elindítása és folyamatos értékelése, fejlesztése</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6E6FFAF9" w14:textId="77777777" w:rsidR="006C7250" w:rsidRDefault="006C7250" w:rsidP="000A4B57">
            <w:pPr>
              <w:pStyle w:val="TableContents"/>
            </w:pPr>
            <w:r>
              <w:t>Nemzetközi mentor program indítása az elszármazottak és a Zalaszentgrót barátai hálózat segítségével</w:t>
            </w:r>
          </w:p>
        </w:tc>
      </w:tr>
      <w:tr w:rsidR="006C7250" w14:paraId="12A11940"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57D0ECEC" w14:textId="77777777" w:rsidR="006C7250" w:rsidRDefault="006C7250" w:rsidP="000A4B57">
            <w:pPr>
              <w:pStyle w:val="TableContents"/>
            </w:pPr>
          </w:p>
        </w:tc>
        <w:tc>
          <w:tcPr>
            <w:tcW w:w="3192" w:type="dxa"/>
            <w:tcBorders>
              <w:left w:val="single" w:sz="2" w:space="0" w:color="000000"/>
              <w:bottom w:val="single" w:sz="2" w:space="0" w:color="000000"/>
            </w:tcBorders>
            <w:tcMar>
              <w:top w:w="55" w:type="dxa"/>
              <w:left w:w="55" w:type="dxa"/>
              <w:bottom w:w="55" w:type="dxa"/>
              <w:right w:w="55" w:type="dxa"/>
            </w:tcMar>
          </w:tcPr>
          <w:p w14:paraId="051DFB25" w14:textId="77777777" w:rsidR="006C7250" w:rsidRDefault="006C7250" w:rsidP="000A4B57">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6A387303" w14:textId="77777777" w:rsidR="006C7250" w:rsidRDefault="006C7250" w:rsidP="000A4B57">
            <w:pPr>
              <w:pStyle w:val="TableContents"/>
            </w:pPr>
          </w:p>
        </w:tc>
      </w:tr>
      <w:tr w:rsidR="006C7250" w14:paraId="7C1D46FA" w14:textId="77777777" w:rsidTr="000A4B5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495279F3" w14:textId="77777777" w:rsidR="006C7250" w:rsidRDefault="006C7250" w:rsidP="000A4B57">
            <w:pPr>
              <w:pStyle w:val="TableContents"/>
              <w:rPr>
                <w:b/>
                <w:bCs/>
              </w:rPr>
            </w:pPr>
            <w:r>
              <w:rPr>
                <w:b/>
                <w:bCs/>
              </w:rPr>
              <w:t>Vállalkozási ökoszisztéma fejlesztése – vállalkozóvá válás támogatása, megbecsülése</w:t>
            </w:r>
          </w:p>
        </w:tc>
      </w:tr>
      <w:tr w:rsidR="006C7250" w14:paraId="716D0F58"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0A38CDA6" w14:textId="77777777" w:rsidR="006C7250" w:rsidRDefault="006C7250" w:rsidP="000A4B57">
            <w:pPr>
              <w:pStyle w:val="TableContents"/>
            </w:pPr>
            <w:r>
              <w:t>Helyi gazdasági szereplők helyi kommunikációs csatornákon történő megjelenési igényeinek megvitatása (kapcsolódóan a helyi közösségi kommunikációs és információs stratégiához)</w:t>
            </w:r>
          </w:p>
        </w:tc>
        <w:tc>
          <w:tcPr>
            <w:tcW w:w="3192" w:type="dxa"/>
            <w:tcBorders>
              <w:left w:val="single" w:sz="2" w:space="0" w:color="000000"/>
              <w:bottom w:val="single" w:sz="2" w:space="0" w:color="000000"/>
            </w:tcBorders>
            <w:tcMar>
              <w:top w:w="55" w:type="dxa"/>
              <w:left w:w="55" w:type="dxa"/>
              <w:bottom w:w="55" w:type="dxa"/>
              <w:right w:w="55" w:type="dxa"/>
            </w:tcMar>
          </w:tcPr>
          <w:p w14:paraId="40361147" w14:textId="77777777" w:rsidR="006C7250" w:rsidRDefault="006C7250" w:rsidP="000A4B57">
            <w:pPr>
              <w:pStyle w:val="TableContents"/>
            </w:pPr>
            <w:r>
              <w:t>Helyi gazdasági szereplők bekapcsolódása a helyi kommunikációs és információs rendszereket véleményező társadalmi testületbe</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75419E91" w14:textId="77777777" w:rsidR="006C7250" w:rsidRDefault="006C7250" w:rsidP="000A4B57">
            <w:pPr>
              <w:pStyle w:val="TableContents"/>
            </w:pPr>
            <w:r>
              <w:t>A helyi gazdasági szereplők erős jelenléte a virtuális térben</w:t>
            </w:r>
          </w:p>
        </w:tc>
      </w:tr>
      <w:tr w:rsidR="006C7250" w14:paraId="29D76B03"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7FF287BE" w14:textId="77777777" w:rsidR="006C7250" w:rsidRDefault="006C7250" w:rsidP="000A4B57">
            <w:pPr>
              <w:pStyle w:val="TableContents"/>
            </w:pPr>
            <w:r>
              <w:t>Helyi vállalkozási ötletpályázat kidolgozása fiataloknak, újrakezdőknek, távol élőknek</w:t>
            </w:r>
          </w:p>
        </w:tc>
        <w:tc>
          <w:tcPr>
            <w:tcW w:w="3192" w:type="dxa"/>
            <w:tcBorders>
              <w:left w:val="single" w:sz="2" w:space="0" w:color="000000"/>
              <w:bottom w:val="single" w:sz="2" w:space="0" w:color="000000"/>
            </w:tcBorders>
            <w:tcMar>
              <w:top w:w="55" w:type="dxa"/>
              <w:left w:w="55" w:type="dxa"/>
              <w:bottom w:w="55" w:type="dxa"/>
              <w:right w:w="55" w:type="dxa"/>
            </w:tcMar>
          </w:tcPr>
          <w:p w14:paraId="164E9011" w14:textId="77777777" w:rsidR="006C7250" w:rsidRDefault="006C7250" w:rsidP="000A4B57">
            <w:pPr>
              <w:pStyle w:val="TableContents"/>
            </w:pPr>
            <w:r>
              <w:t>Helyi vállalkozási ötletpályázat támogatásával új vállalkozások indítása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EF9A262" w14:textId="77777777" w:rsidR="006C7250" w:rsidRDefault="006C7250" w:rsidP="000A4B57">
            <w:pPr>
              <w:pStyle w:val="TableContents"/>
            </w:pPr>
            <w:r>
              <w:t xml:space="preserve">Európai és Globális Hazatérők Program – digitális nomádok, </w:t>
            </w:r>
            <w:proofErr w:type="spellStart"/>
            <w:r>
              <w:t>home</w:t>
            </w:r>
            <w:proofErr w:type="spellEnd"/>
            <w:r>
              <w:t>-</w:t>
            </w:r>
            <w:proofErr w:type="spellStart"/>
            <w:r>
              <w:t>office</w:t>
            </w:r>
            <w:proofErr w:type="spellEnd"/>
            <w:r>
              <w:t xml:space="preserve">-ban dolgozó </w:t>
            </w:r>
            <w:proofErr w:type="spellStart"/>
            <w:r>
              <w:t>elszármazottak</w:t>
            </w:r>
            <w:proofErr w:type="spellEnd"/>
            <w:r>
              <w:t xml:space="preserve"> és </w:t>
            </w:r>
            <w:proofErr w:type="spellStart"/>
            <w:r>
              <w:t>ismerettségi</w:t>
            </w:r>
            <w:proofErr w:type="spellEnd"/>
            <w:r>
              <w:t xml:space="preserve"> körük számára vonzó környezet biztosítása az akár csak időszakos ide költözés érdekében</w:t>
            </w:r>
          </w:p>
        </w:tc>
      </w:tr>
      <w:tr w:rsidR="006C7250" w14:paraId="4E43ED38"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48310AA9" w14:textId="77777777" w:rsidR="006C7250" w:rsidRDefault="006C7250" w:rsidP="000A4B57">
            <w:pPr>
              <w:pStyle w:val="TableContents"/>
            </w:pPr>
            <w:r>
              <w:t>Zalaszentgrót vállalkozója és ifjú vállalkozója díjak feltételeinek kidolgozása</w:t>
            </w:r>
          </w:p>
        </w:tc>
        <w:tc>
          <w:tcPr>
            <w:tcW w:w="3192" w:type="dxa"/>
            <w:tcBorders>
              <w:left w:val="single" w:sz="2" w:space="0" w:color="000000"/>
              <w:bottom w:val="single" w:sz="2" w:space="0" w:color="000000"/>
            </w:tcBorders>
            <w:tcMar>
              <w:top w:w="55" w:type="dxa"/>
              <w:left w:w="55" w:type="dxa"/>
              <w:bottom w:w="55" w:type="dxa"/>
              <w:right w:w="55" w:type="dxa"/>
            </w:tcMar>
          </w:tcPr>
          <w:p w14:paraId="1C72D48E" w14:textId="77777777" w:rsidR="006C7250" w:rsidRDefault="006C7250" w:rsidP="000A4B57">
            <w:pPr>
              <w:pStyle w:val="TableContents"/>
            </w:pPr>
            <w:r>
              <w:t>Zalaszentgrót vállalkozója és ifjú vállalkozója (vándor) díjak megalapítása, meghirdetése és ünnepélyes átadása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7C511949" w14:textId="77777777" w:rsidR="006C7250" w:rsidRDefault="006C7250" w:rsidP="000A4B57">
            <w:pPr>
              <w:pStyle w:val="TableContents"/>
            </w:pPr>
            <w:r>
              <w:t>Zala Völgye vállalkozója díj elindítása</w:t>
            </w:r>
          </w:p>
        </w:tc>
      </w:tr>
      <w:tr w:rsidR="006C7250" w14:paraId="58575012"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1EF0662C" w14:textId="77777777" w:rsidR="006C7250" w:rsidRDefault="006C7250" w:rsidP="000A4B57">
            <w:pPr>
              <w:pStyle w:val="TableContents"/>
            </w:pPr>
            <w:r>
              <w:lastRenderedPageBreak/>
              <w:t>Helyi vállalkozókat bemutató sorozat Zalaszentgrót közösségi média felületein és kéthetilapban</w:t>
            </w:r>
          </w:p>
        </w:tc>
        <w:tc>
          <w:tcPr>
            <w:tcW w:w="3192" w:type="dxa"/>
            <w:tcBorders>
              <w:left w:val="single" w:sz="2" w:space="0" w:color="000000"/>
              <w:bottom w:val="single" w:sz="2" w:space="0" w:color="000000"/>
            </w:tcBorders>
            <w:tcMar>
              <w:top w:w="55" w:type="dxa"/>
              <w:left w:w="55" w:type="dxa"/>
              <w:bottom w:w="55" w:type="dxa"/>
              <w:right w:w="55" w:type="dxa"/>
            </w:tcMar>
          </w:tcPr>
          <w:p w14:paraId="078C5DE2" w14:textId="77777777" w:rsidR="006C7250" w:rsidRDefault="006C7250" w:rsidP="000A4B57">
            <w:pPr>
              <w:pStyle w:val="TableContents"/>
            </w:pPr>
            <w:r>
              <w:t xml:space="preserve">Helyi vállalkozókat bemutató sorozat a városi tv műsoraiban, a város </w:t>
            </w:r>
            <w:proofErr w:type="spellStart"/>
            <w:r>
              <w:t>Youtube</w:t>
            </w:r>
            <w:proofErr w:type="spellEnd"/>
            <w:r>
              <w:t xml:space="preserve"> csatornáján, egyéb lakossági szemléletformáló kampányokkal kiegészítve</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2EFA6DE9" w14:textId="77777777" w:rsidR="006C7250" w:rsidRDefault="006C7250" w:rsidP="000A4B57">
            <w:pPr>
              <w:pStyle w:val="TableContents"/>
            </w:pPr>
            <w:r>
              <w:t>A Zala völgye kedvenc vállalkozója – helyi társadalmi kampányok eredményeként helyi gazdaságot támogató társadalmi elfogadás</w:t>
            </w:r>
          </w:p>
        </w:tc>
      </w:tr>
      <w:tr w:rsidR="006C7250" w14:paraId="514DEDE2"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28A7A6DF" w14:textId="77777777" w:rsidR="006C7250" w:rsidRDefault="006C7250" w:rsidP="000A4B57">
            <w:pPr>
              <w:pStyle w:val="TableContents"/>
            </w:pPr>
          </w:p>
        </w:tc>
        <w:tc>
          <w:tcPr>
            <w:tcW w:w="3192" w:type="dxa"/>
            <w:tcBorders>
              <w:left w:val="single" w:sz="2" w:space="0" w:color="000000"/>
              <w:bottom w:val="single" w:sz="2" w:space="0" w:color="000000"/>
            </w:tcBorders>
            <w:tcMar>
              <w:top w:w="55" w:type="dxa"/>
              <w:left w:w="55" w:type="dxa"/>
              <w:bottom w:w="55" w:type="dxa"/>
              <w:right w:w="55" w:type="dxa"/>
            </w:tcMar>
          </w:tcPr>
          <w:p w14:paraId="42B974CE" w14:textId="77777777" w:rsidR="006C7250" w:rsidRDefault="006C7250" w:rsidP="000A4B57">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FC2DABA" w14:textId="77777777" w:rsidR="006C7250" w:rsidRDefault="006C7250" w:rsidP="000A4B57">
            <w:pPr>
              <w:pStyle w:val="TableContents"/>
            </w:pPr>
          </w:p>
        </w:tc>
      </w:tr>
      <w:tr w:rsidR="006C7250" w14:paraId="1A398DB6" w14:textId="77777777" w:rsidTr="000A4B5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35ABC88D" w14:textId="77777777" w:rsidR="006C7250" w:rsidRDefault="006C7250" w:rsidP="000A4B57">
            <w:pPr>
              <w:pStyle w:val="TableContents"/>
              <w:rPr>
                <w:b/>
                <w:bCs/>
              </w:rPr>
            </w:pPr>
            <w:r>
              <w:rPr>
                <w:b/>
                <w:bCs/>
              </w:rPr>
              <w:t>Hálózati gazdaság lehetőségeinek bővítése, kapcsolatépítések, fejlesztések</w:t>
            </w:r>
          </w:p>
        </w:tc>
      </w:tr>
      <w:tr w:rsidR="006C7250" w14:paraId="42EE1A99"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2CFE3358" w14:textId="77777777" w:rsidR="006C7250" w:rsidRDefault="006C7250" w:rsidP="000A4B57">
            <w:pPr>
              <w:pStyle w:val="TableContents"/>
            </w:pPr>
            <w:r>
              <w:t xml:space="preserve">Vállalkozói együttműködések, beszállítói és partnerségi lehetőségek feltárása Zalaszentgróton és a Zala völgyében és a </w:t>
            </w:r>
            <w:proofErr w:type="spellStart"/>
            <w:r>
              <w:t>home</w:t>
            </w:r>
            <w:proofErr w:type="spellEnd"/>
            <w:r>
              <w:t xml:space="preserve"> </w:t>
            </w:r>
            <w:proofErr w:type="spellStart"/>
            <w:r>
              <w:t>office</w:t>
            </w:r>
            <w:proofErr w:type="spellEnd"/>
            <w:r>
              <w:t xml:space="preserve"> jellegű munkavégzéssel összefüggő alapvető információk elérhetőségének biztosítása</w:t>
            </w:r>
          </w:p>
        </w:tc>
        <w:tc>
          <w:tcPr>
            <w:tcW w:w="3192" w:type="dxa"/>
            <w:tcBorders>
              <w:left w:val="single" w:sz="2" w:space="0" w:color="000000"/>
              <w:bottom w:val="single" w:sz="2" w:space="0" w:color="000000"/>
            </w:tcBorders>
            <w:tcMar>
              <w:top w:w="55" w:type="dxa"/>
              <w:left w:w="55" w:type="dxa"/>
              <w:bottom w:w="55" w:type="dxa"/>
              <w:right w:w="55" w:type="dxa"/>
            </w:tcMar>
          </w:tcPr>
          <w:p w14:paraId="2F048199" w14:textId="77777777" w:rsidR="006C7250" w:rsidRDefault="006C7250" w:rsidP="000A4B57">
            <w:pPr>
              <w:pStyle w:val="TableContents"/>
            </w:pPr>
            <w:r>
              <w:t xml:space="preserve">Online és valós térben is megvalósuló gazdasági együttműködések kialakítása a városban és térségében, a </w:t>
            </w:r>
            <w:proofErr w:type="spellStart"/>
            <w:r>
              <w:t>home</w:t>
            </w:r>
            <w:proofErr w:type="spellEnd"/>
            <w:r>
              <w:t xml:space="preserve"> </w:t>
            </w:r>
            <w:proofErr w:type="spellStart"/>
            <w:r>
              <w:t>office</w:t>
            </w:r>
            <w:proofErr w:type="spellEnd"/>
            <w:r>
              <w:t xml:space="preserve"> jellegű munkavégzés népszerűsítése (az azzal szembeni ellenérzések csökkentése érdekében)</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AECA11F" w14:textId="77777777" w:rsidR="006C7250" w:rsidRDefault="006C7250" w:rsidP="000A4B57">
            <w:pPr>
              <w:pStyle w:val="TableContents"/>
            </w:pPr>
            <w:r>
              <w:t>Együttműködő vállalkozói partnerségek, hálózatok szereplői számára lakóhely és bázis Zalaszentgrót és környéke (beszállítói partnerségek, digitális nomádok lakóhelye)</w:t>
            </w:r>
          </w:p>
        </w:tc>
      </w:tr>
      <w:tr w:rsidR="006C7250" w14:paraId="0F03FD1C"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437F2E7B" w14:textId="77777777" w:rsidR="006C7250" w:rsidRDefault="006C7250" w:rsidP="000A4B57">
            <w:pPr>
              <w:pStyle w:val="TableContents"/>
            </w:pPr>
            <w:r>
              <w:t>Hálózati gazdaság kataszter – kiaknázatlan gazdasági kapcsolatok számbavétele és potenciális partnerek bevonása virtuális vállalkozói klubba (a város és térsége iránt elkötelezett, távol élő és dolgozó kulcsemberek, „barátok” elérése)</w:t>
            </w:r>
          </w:p>
        </w:tc>
        <w:tc>
          <w:tcPr>
            <w:tcW w:w="3192" w:type="dxa"/>
            <w:tcBorders>
              <w:left w:val="single" w:sz="2" w:space="0" w:color="000000"/>
              <w:bottom w:val="single" w:sz="2" w:space="0" w:color="000000"/>
            </w:tcBorders>
            <w:tcMar>
              <w:top w:w="55" w:type="dxa"/>
              <w:left w:w="55" w:type="dxa"/>
              <w:bottom w:w="55" w:type="dxa"/>
              <w:right w:w="55" w:type="dxa"/>
            </w:tcMar>
          </w:tcPr>
          <w:p w14:paraId="012708CB" w14:textId="77777777" w:rsidR="006C7250" w:rsidRDefault="006C7250" w:rsidP="000A4B57">
            <w:pPr>
              <w:pStyle w:val="TableContents"/>
            </w:pPr>
            <w:r>
              <w:t xml:space="preserve">Zalaszentgrót „nagyköveteinek” felkérése – program a globális kapcsolatok építését segíteni képes elszármazottak, „barátok” bevonásával a város </w:t>
            </w:r>
            <w:proofErr w:type="spellStart"/>
            <w:r>
              <w:t>vonzerejének</w:t>
            </w:r>
            <w:proofErr w:type="spellEnd"/>
            <w:r>
              <w:t xml:space="preserve"> növelésére, jóhírének elterjesztésére</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188FAA2" w14:textId="77777777" w:rsidR="006C7250" w:rsidRDefault="006C7250" w:rsidP="000A4B57">
            <w:pPr>
              <w:pStyle w:val="TableContents"/>
            </w:pPr>
            <w:r>
              <w:t>Digitális nomádok és Zalaszentgrót barátainak globális munkavállalói számára helyi lakhatási, családi stb. lehetőségek elérésének segítése</w:t>
            </w:r>
          </w:p>
        </w:tc>
      </w:tr>
      <w:tr w:rsidR="006C7250" w14:paraId="51C38784"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2711DB76" w14:textId="77777777" w:rsidR="006C7250" w:rsidRDefault="006C7250" w:rsidP="000A4B57">
            <w:pPr>
              <w:pStyle w:val="TableContents"/>
            </w:pPr>
            <w:r>
              <w:t xml:space="preserve">A városban elérhető ifjúságfejlesztő és -segítő szolgáltatások kataszterének összeállítása, hiányok feltérképezése </w:t>
            </w:r>
          </w:p>
        </w:tc>
        <w:tc>
          <w:tcPr>
            <w:tcW w:w="3192" w:type="dxa"/>
            <w:tcBorders>
              <w:left w:val="single" w:sz="2" w:space="0" w:color="000000"/>
              <w:bottom w:val="single" w:sz="2" w:space="0" w:color="000000"/>
            </w:tcBorders>
            <w:tcMar>
              <w:top w:w="55" w:type="dxa"/>
              <w:left w:w="55" w:type="dxa"/>
              <w:bottom w:w="55" w:type="dxa"/>
              <w:right w:w="55" w:type="dxa"/>
            </w:tcMar>
          </w:tcPr>
          <w:p w14:paraId="731D11DC" w14:textId="77777777" w:rsidR="006C7250" w:rsidRDefault="006C7250" w:rsidP="000A4B57">
            <w:pPr>
              <w:pStyle w:val="TableContents"/>
            </w:pPr>
            <w:r>
              <w:t>Fiataklok vállalkozói és állampolgári (közösségi) kompetenciáit komplexen fejlesztő szolgáltatások megerősítése, szükség esetén újak indítása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3D431683" w14:textId="77777777" w:rsidR="006C7250" w:rsidRDefault="006C7250" w:rsidP="000A4B57">
            <w:pPr>
              <w:pStyle w:val="TableContents"/>
            </w:pPr>
            <w:r>
              <w:t>„Ifjúságbarát” munkahely díj magalapítása: akár vállalkozóként, akár munkavállalóként jó legyen fiatalként Zalaszentgróton élni.</w:t>
            </w:r>
          </w:p>
        </w:tc>
      </w:tr>
      <w:tr w:rsidR="006C7250" w14:paraId="19A3DCE0"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5532AA52" w14:textId="77777777" w:rsidR="006C7250" w:rsidRDefault="006C7250" w:rsidP="000A4B57">
            <w:pPr>
              <w:pStyle w:val="TableContents"/>
            </w:pPr>
            <w:r>
              <w:t>Fiatalok számára ösztöndíjak alapítása, különösen hiányszakmákban, városi-vállalkozói együttműködéssel</w:t>
            </w:r>
          </w:p>
        </w:tc>
        <w:tc>
          <w:tcPr>
            <w:tcW w:w="3192" w:type="dxa"/>
            <w:tcBorders>
              <w:left w:val="single" w:sz="2" w:space="0" w:color="000000"/>
              <w:bottom w:val="single" w:sz="2" w:space="0" w:color="000000"/>
            </w:tcBorders>
            <w:tcMar>
              <w:top w:w="55" w:type="dxa"/>
              <w:left w:w="55" w:type="dxa"/>
              <w:bottom w:w="55" w:type="dxa"/>
              <w:right w:w="55" w:type="dxa"/>
            </w:tcMar>
          </w:tcPr>
          <w:p w14:paraId="13BCDDB0" w14:textId="77777777" w:rsidR="006C7250" w:rsidRDefault="006C7250" w:rsidP="000A4B57">
            <w:pPr>
              <w:pStyle w:val="TableContents"/>
            </w:pPr>
            <w:r>
              <w:t>Ifjúsági ösztöndíjak kiadása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4F9170DE" w14:textId="77777777" w:rsidR="006C7250" w:rsidRDefault="006C7250" w:rsidP="000A4B57">
            <w:pPr>
              <w:pStyle w:val="TableContents"/>
            </w:pPr>
            <w:r>
              <w:t>Nemzetközi ösztöndíjak és hazatérést segítő támogatás-csomagok indítása</w:t>
            </w:r>
          </w:p>
        </w:tc>
      </w:tr>
      <w:tr w:rsidR="006C7250" w14:paraId="35E5B499"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3E5D4A40" w14:textId="77777777" w:rsidR="006C7250" w:rsidRDefault="006C7250" w:rsidP="000A4B57">
            <w:pPr>
              <w:pStyle w:val="TableContents"/>
            </w:pPr>
          </w:p>
        </w:tc>
        <w:tc>
          <w:tcPr>
            <w:tcW w:w="3192" w:type="dxa"/>
            <w:tcBorders>
              <w:left w:val="single" w:sz="2" w:space="0" w:color="000000"/>
              <w:bottom w:val="single" w:sz="2" w:space="0" w:color="000000"/>
            </w:tcBorders>
            <w:tcMar>
              <w:top w:w="55" w:type="dxa"/>
              <w:left w:w="55" w:type="dxa"/>
              <w:bottom w:w="55" w:type="dxa"/>
              <w:right w:w="55" w:type="dxa"/>
            </w:tcMar>
          </w:tcPr>
          <w:p w14:paraId="1BF66107" w14:textId="77777777" w:rsidR="006C7250" w:rsidRDefault="006C7250" w:rsidP="000A4B57">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5F512F9" w14:textId="77777777" w:rsidR="006C7250" w:rsidRDefault="006C7250" w:rsidP="000A4B57">
            <w:pPr>
              <w:pStyle w:val="TableContents"/>
            </w:pPr>
          </w:p>
        </w:tc>
      </w:tr>
      <w:tr w:rsidR="006C7250" w14:paraId="7718E01B" w14:textId="77777777" w:rsidTr="000A4B5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484E18C4" w14:textId="77777777" w:rsidR="006C7250" w:rsidRDefault="006C7250" w:rsidP="000A4B57">
            <w:pPr>
              <w:pStyle w:val="TableContents"/>
              <w:rPr>
                <w:b/>
                <w:bCs/>
              </w:rPr>
            </w:pPr>
            <w:r>
              <w:rPr>
                <w:b/>
                <w:bCs/>
              </w:rPr>
              <w:t>Infrastrukturális fejlesztések</w:t>
            </w:r>
          </w:p>
        </w:tc>
      </w:tr>
      <w:tr w:rsidR="006C7250" w14:paraId="398E6470"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105A61E6" w14:textId="77777777" w:rsidR="006C7250" w:rsidRDefault="006C7250" w:rsidP="000A4B57">
            <w:pPr>
              <w:pStyle w:val="TableContents"/>
            </w:pPr>
            <w:r>
              <w:t>Fecskeházak megnyitása</w:t>
            </w:r>
          </w:p>
        </w:tc>
        <w:tc>
          <w:tcPr>
            <w:tcW w:w="3192" w:type="dxa"/>
            <w:tcBorders>
              <w:left w:val="single" w:sz="2" w:space="0" w:color="000000"/>
              <w:bottom w:val="single" w:sz="2" w:space="0" w:color="000000"/>
            </w:tcBorders>
            <w:tcMar>
              <w:top w:w="55" w:type="dxa"/>
              <w:left w:w="55" w:type="dxa"/>
              <w:bottom w:w="55" w:type="dxa"/>
              <w:right w:w="55" w:type="dxa"/>
            </w:tcMar>
          </w:tcPr>
          <w:p w14:paraId="766A7238" w14:textId="77777777" w:rsidR="006C7250" w:rsidRDefault="006C7250" w:rsidP="000A4B57">
            <w:pPr>
              <w:pStyle w:val="TableContents"/>
            </w:pPr>
            <w:r>
              <w:t>Inkubátorház-közösségi iroda megtervezése, üzleti modell kidolgozása, kialakítása, beindítása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6CACBAFD" w14:textId="77777777" w:rsidR="006C7250" w:rsidRDefault="006C7250" w:rsidP="000A4B57">
            <w:pPr>
              <w:pStyle w:val="TableContents"/>
            </w:pPr>
            <w:r>
              <w:t xml:space="preserve">Külső források bevonásával a megújuló gazdasági élet szereplőivel együttműködve </w:t>
            </w:r>
            <w:r>
              <w:lastRenderedPageBreak/>
              <w:t>befektetések, fejlesztések megvalósítása</w:t>
            </w:r>
          </w:p>
        </w:tc>
      </w:tr>
      <w:tr w:rsidR="006C7250" w14:paraId="1079C4FA" w14:textId="77777777" w:rsidTr="000A4B57">
        <w:tc>
          <w:tcPr>
            <w:tcW w:w="3233" w:type="dxa"/>
            <w:tcBorders>
              <w:left w:val="single" w:sz="2" w:space="0" w:color="000000"/>
              <w:bottom w:val="single" w:sz="2" w:space="0" w:color="000000"/>
            </w:tcBorders>
            <w:tcMar>
              <w:top w:w="55" w:type="dxa"/>
              <w:left w:w="55" w:type="dxa"/>
              <w:bottom w:w="55" w:type="dxa"/>
              <w:right w:w="55" w:type="dxa"/>
            </w:tcMar>
          </w:tcPr>
          <w:p w14:paraId="26AFDF27" w14:textId="77777777" w:rsidR="006C7250" w:rsidRDefault="006C7250" w:rsidP="000A4B57">
            <w:pPr>
              <w:pStyle w:val="TableContents"/>
            </w:pPr>
            <w:r>
              <w:lastRenderedPageBreak/>
              <w:t>Új fecskeházak tervezése</w:t>
            </w:r>
          </w:p>
        </w:tc>
        <w:tc>
          <w:tcPr>
            <w:tcW w:w="3192" w:type="dxa"/>
            <w:tcBorders>
              <w:left w:val="single" w:sz="2" w:space="0" w:color="000000"/>
              <w:bottom w:val="single" w:sz="2" w:space="0" w:color="000000"/>
            </w:tcBorders>
            <w:tcMar>
              <w:top w:w="55" w:type="dxa"/>
              <w:left w:w="55" w:type="dxa"/>
              <w:bottom w:w="55" w:type="dxa"/>
              <w:right w:w="55" w:type="dxa"/>
            </w:tcMar>
          </w:tcPr>
          <w:p w14:paraId="44109311" w14:textId="77777777" w:rsidR="006C7250" w:rsidRDefault="006C7250" w:rsidP="000A4B57">
            <w:pPr>
              <w:pStyle w:val="TableContents"/>
            </w:pPr>
            <w:r>
              <w:t>Hűtőház és ipari park elindítása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4AE6B9FC" w14:textId="77777777" w:rsidR="006C7250" w:rsidRDefault="006C7250" w:rsidP="000A4B57">
            <w:pPr>
              <w:pStyle w:val="TableContents"/>
            </w:pPr>
            <w:r>
              <w:t>Közterületek és közintézmények megújítása helyi gazdasági szereplők támogatásaival</w:t>
            </w:r>
          </w:p>
        </w:tc>
      </w:tr>
    </w:tbl>
    <w:p w14:paraId="1EF8A3EE" w14:textId="77777777" w:rsidR="00081DDA" w:rsidRDefault="00081DDA" w:rsidP="00FB5A91">
      <w:pPr>
        <w:pStyle w:val="Textbody"/>
        <w:jc w:val="both"/>
      </w:pPr>
    </w:p>
    <w:p w14:paraId="41AF689D" w14:textId="0DD1A563" w:rsidR="00B56C23" w:rsidRDefault="00B56C23" w:rsidP="00B56C23">
      <w:pPr>
        <w:pStyle w:val="Textbody"/>
        <w:jc w:val="both"/>
      </w:pPr>
      <w:r>
        <w:t xml:space="preserve">Zalaszentgrót város gazdaságfejlesztési stratégiája </w:t>
      </w:r>
      <w:r w:rsidRPr="00DC1FAB">
        <w:rPr>
          <w:b/>
          <w:bCs/>
        </w:rPr>
        <w:t>szakít az eddigi, gyengeségeket felszámolni, hiányokat pótolni próbáló, ezáltal folyamatosan lemaradó, lépéshátrányt fenntartó megközelítésekkel</w:t>
      </w:r>
      <w:r>
        <w:t xml:space="preserve">. </w:t>
      </w:r>
      <w:r w:rsidRPr="00DC1FAB">
        <w:rPr>
          <w:b/>
          <w:bCs/>
        </w:rPr>
        <w:t>A város adottságainak</w:t>
      </w:r>
      <w:r>
        <w:t xml:space="preserve"> – csodás természeti környezet, madárcsicsergéses, emberléptékű közeg és lassú, természetes folyású mindennapok, személyes ismeretségi hálózatok és élő kapcsolatok ereje – </w:t>
      </w:r>
      <w:r w:rsidRPr="00DC1FAB">
        <w:rPr>
          <w:b/>
          <w:bCs/>
        </w:rPr>
        <w:t xml:space="preserve">kiaknázására törekszik </w:t>
      </w:r>
      <w:r w:rsidRPr="00BF4BF2">
        <w:t>olyan módon,</w:t>
      </w:r>
      <w:r>
        <w:t xml:space="preserve"> hogy ezt a barátságos és nyitott közeget kifelé is láthatóvá, befelé pedig észrevehetővé és tudatosíthatóvá teszi. A helyi vásárlóerő és piac kicsinységén túllépve </w:t>
      </w:r>
      <w:r w:rsidRPr="00D3466C">
        <w:rPr>
          <w:b/>
          <w:bCs/>
        </w:rPr>
        <w:t>külső piacok felé irányítja a helyi gazdasági szereplők figyelmét</w:t>
      </w:r>
      <w:r>
        <w:t xml:space="preserve"> és egy </w:t>
      </w:r>
      <w:r w:rsidRPr="00D3466C">
        <w:rPr>
          <w:b/>
          <w:bCs/>
        </w:rPr>
        <w:t>lakóhelyként és vállalkozási helyszínként is megfelelő lehetőségként kínálja a globális térben</w:t>
      </w:r>
      <w:r>
        <w:t xml:space="preserve"> megjelenő potenciális és reménybeli partnereinek.</w:t>
      </w:r>
    </w:p>
    <w:p w14:paraId="014D2F66" w14:textId="77777777" w:rsidR="00B56C23" w:rsidRDefault="00B56C23" w:rsidP="00B56C23">
      <w:pPr>
        <w:pStyle w:val="Textbody"/>
        <w:jc w:val="both"/>
      </w:pPr>
      <w:r>
        <w:t>Ez a vágyálomszerű lehetőség maga a realitás, amennyiben átgondolt és az érintett helyi gazdasági szereplőkkel együttműködésben, megfelelően felépített és átgondolt kommunikációval megalapozottan kerül megvalósításra.</w:t>
      </w:r>
    </w:p>
    <w:p w14:paraId="091FFFCD" w14:textId="77777777" w:rsidR="00B56C23" w:rsidRDefault="00B56C23" w:rsidP="00B56C23">
      <w:pPr>
        <w:pStyle w:val="Textbody"/>
        <w:jc w:val="both"/>
      </w:pPr>
      <w:r>
        <w:t xml:space="preserve">Jelenleg a város túl van több fontos döntésen, a helyi társadalmi és gazdasági szereplőkkel és a külvilággal való kommunikációjának átalakításával, a fiatalokat segítő fejlesztések megalapozásával és elindításával az itt felvázolt irányokba indult el. </w:t>
      </w:r>
      <w:r w:rsidRPr="00DC1FAB">
        <w:rPr>
          <w:b/>
          <w:bCs/>
        </w:rPr>
        <w:t xml:space="preserve">A konkrét tennivalók kapcsán elengedhetetlenül fontos, hogy az ne a helyi képviselő-testület vagy hivatal </w:t>
      </w:r>
      <w:proofErr w:type="spellStart"/>
      <w:r w:rsidRPr="00DC1FAB">
        <w:rPr>
          <w:b/>
          <w:bCs/>
        </w:rPr>
        <w:t>magábanvaló</w:t>
      </w:r>
      <w:proofErr w:type="spellEnd"/>
      <w:r w:rsidRPr="00DC1FAB">
        <w:rPr>
          <w:b/>
          <w:bCs/>
        </w:rPr>
        <w:t xml:space="preserve"> ténykedése legyen: a megvalósítást elindító helyi szervezetek, intézmények valós partnerségekben gondolkodjanak és törekedjenek a minél több szereplő bevonására.</w:t>
      </w:r>
      <w:r>
        <w:t xml:space="preserve"> Csak példaként: a rendszeres vállalkozói találkozókat kezdeményezheti a város vezetése, de bármely helyi vállalkozó vagy akármelyik civil közösség is. Nem a meghívó a lényeg, hanem az együttműködés és a közös gondolkodás folyamata. Ezért legfeljebb azoknál a pontoknál lehet jelenleg felelősöket meghatározni, amikor egy adott szervezetnek saját magára vonatkozóan kell fejlesztéseket megvalósítania. Erre jó példa a Zalaszentgróti Fejlesztési Ügynökség életképes üzleti modelljének kidolgozása, aminek nyilvánvalóan maga a szervezet a felelőse. </w:t>
      </w:r>
    </w:p>
    <w:p w14:paraId="2BA5013D" w14:textId="77777777" w:rsidR="00B56C23" w:rsidRPr="00DC1FAB" w:rsidRDefault="00B56C23" w:rsidP="00B56C23">
      <w:pPr>
        <w:pStyle w:val="Textbody"/>
        <w:jc w:val="both"/>
        <w:rPr>
          <w:b/>
          <w:bCs/>
        </w:rPr>
      </w:pPr>
      <w:r w:rsidRPr="00DC1FAB">
        <w:rPr>
          <w:b/>
          <w:bCs/>
        </w:rPr>
        <w:t xml:space="preserve">A határidők kijelölései időtávokban megtörténtek, a további részletek a megvalósításra vonatkozó döntések és </w:t>
      </w:r>
      <w:proofErr w:type="spellStart"/>
      <w:r w:rsidRPr="00DC1FAB">
        <w:rPr>
          <w:b/>
          <w:bCs/>
        </w:rPr>
        <w:t>elköteleződések</w:t>
      </w:r>
      <w:proofErr w:type="spellEnd"/>
      <w:r w:rsidRPr="00DC1FAB">
        <w:rPr>
          <w:b/>
          <w:bCs/>
        </w:rPr>
        <w:t xml:space="preserve"> után pontosíthatóak, az érintettek közös megállapodásai alapján.</w:t>
      </w:r>
    </w:p>
    <w:p w14:paraId="542DF221" w14:textId="77777777" w:rsidR="00D46E41" w:rsidRDefault="00D46E41">
      <w:pPr>
        <w:suppressAutoHyphens w:val="0"/>
        <w:rPr>
          <w:rFonts w:ascii="Cantarell" w:eastAsia="Cantarell" w:hAnsi="Cantarell" w:cs="Cantarell"/>
          <w:b/>
          <w:bCs/>
          <w:sz w:val="32"/>
          <w:szCs w:val="32"/>
        </w:rPr>
      </w:pPr>
      <w:bookmarkStart w:id="14" w:name="__RefHeading___Toc15973_2089965625"/>
      <w:r>
        <w:br w:type="page"/>
      </w:r>
    </w:p>
    <w:p w14:paraId="583E7BB8" w14:textId="4D2276EF" w:rsidR="00A84620" w:rsidRDefault="00260D6C" w:rsidP="00D46E41">
      <w:pPr>
        <w:pStyle w:val="Cmsor1"/>
      </w:pPr>
      <w:bookmarkStart w:id="15" w:name="_Toc45859798"/>
      <w:r>
        <w:lastRenderedPageBreak/>
        <w:t>Kitekintés – gazdasági trendek, folyamatok</w:t>
      </w:r>
      <w:bookmarkEnd w:id="14"/>
      <w:bookmarkEnd w:id="15"/>
    </w:p>
    <w:p w14:paraId="583E7BB9" w14:textId="77777777" w:rsidR="00A84620" w:rsidRDefault="00260D6C">
      <w:pPr>
        <w:pStyle w:val="Textbody"/>
      </w:pPr>
      <w:r>
        <w:rPr>
          <w:b/>
          <w:bCs/>
        </w:rPr>
        <w:t>Globális és európai helyzet, címszavakban:</w:t>
      </w:r>
    </w:p>
    <w:p w14:paraId="583E7BBA" w14:textId="77777777" w:rsidR="00A84620" w:rsidRDefault="00260D6C">
      <w:pPr>
        <w:pStyle w:val="Textbody"/>
        <w:numPr>
          <w:ilvl w:val="0"/>
          <w:numId w:val="20"/>
        </w:numPr>
        <w:shd w:val="clear" w:color="auto" w:fill="EEEEEE"/>
      </w:pPr>
      <w:r>
        <w:t>Az elmúlt évek lassuló gazdasági növekedése</w:t>
      </w:r>
    </w:p>
    <w:p w14:paraId="583E7BBB" w14:textId="77777777" w:rsidR="00A84620" w:rsidRDefault="00260D6C">
      <w:pPr>
        <w:pStyle w:val="Textbody"/>
        <w:numPr>
          <w:ilvl w:val="0"/>
          <w:numId w:val="21"/>
        </w:numPr>
        <w:shd w:val="clear" w:color="auto" w:fill="EEEEEE"/>
      </w:pPr>
      <w:r>
        <w:t>Globalizált gazdaság, USA, Kína, kereskedelmi feszültségek, csökkenő világkereskedelmi forgalom</w:t>
      </w:r>
    </w:p>
    <w:p w14:paraId="583E7BBC" w14:textId="77777777" w:rsidR="00A84620" w:rsidRDefault="00260D6C">
      <w:pPr>
        <w:pStyle w:val="Textbody"/>
        <w:numPr>
          <w:ilvl w:val="0"/>
          <w:numId w:val="21"/>
        </w:numPr>
        <w:shd w:val="clear" w:color="auto" w:fill="EEEEEE"/>
      </w:pPr>
      <w:r>
        <w:t>Egyre növekvő társadalmi egyenlőtlenségek és koncentrálódó tőke</w:t>
      </w:r>
    </w:p>
    <w:p w14:paraId="583E7BBD" w14:textId="77777777" w:rsidR="00A84620" w:rsidRDefault="00260D6C">
      <w:pPr>
        <w:pStyle w:val="Textbody"/>
        <w:numPr>
          <w:ilvl w:val="0"/>
          <w:numId w:val="21"/>
        </w:numPr>
        <w:shd w:val="clear" w:color="auto" w:fill="EEEEEE"/>
      </w:pPr>
      <w:r>
        <w:t>EU válaszkeresések a globalizációra, 4. ipari forradalom kihívásaira</w:t>
      </w:r>
    </w:p>
    <w:p w14:paraId="583E7BBE" w14:textId="77777777" w:rsidR="00A84620" w:rsidRDefault="00260D6C">
      <w:pPr>
        <w:pStyle w:val="Textbody"/>
        <w:numPr>
          <w:ilvl w:val="0"/>
          <w:numId w:val="21"/>
        </w:numPr>
        <w:shd w:val="clear" w:color="auto" w:fill="EEEEEE"/>
      </w:pPr>
      <w:r>
        <w:t>COVID-19 hatása, 2008-ast meghaladónak ígérkező rapid krízis</w:t>
      </w:r>
    </w:p>
    <w:p w14:paraId="583E7BBF" w14:textId="77777777" w:rsidR="00A84620" w:rsidRDefault="00260D6C">
      <w:pPr>
        <w:pStyle w:val="Textbody"/>
        <w:rPr>
          <w:b/>
          <w:bCs/>
        </w:rPr>
      </w:pPr>
      <w:bookmarkStart w:id="16" w:name="__RefHeading___Toc2119_386044616"/>
      <w:r>
        <w:rPr>
          <w:b/>
          <w:bCs/>
        </w:rPr>
        <w:t>Trendek a világban:</w:t>
      </w:r>
      <w:bookmarkEnd w:id="16"/>
    </w:p>
    <w:p w14:paraId="583E7BC0" w14:textId="77777777" w:rsidR="00A84620" w:rsidRDefault="00260D6C">
      <w:pPr>
        <w:pStyle w:val="Textbody"/>
        <w:numPr>
          <w:ilvl w:val="0"/>
          <w:numId w:val="21"/>
        </w:numPr>
        <w:shd w:val="clear" w:color="auto" w:fill="EEEEEE"/>
      </w:pPr>
      <w:r>
        <w:t>Lassuló világgazdasági növekedés az év elejéig</w:t>
      </w:r>
    </w:p>
    <w:p w14:paraId="583E7BC1" w14:textId="77777777" w:rsidR="00A84620" w:rsidRDefault="00260D6C">
      <w:pPr>
        <w:pStyle w:val="Textbody"/>
        <w:numPr>
          <w:ilvl w:val="0"/>
          <w:numId w:val="21"/>
        </w:numPr>
        <w:shd w:val="clear" w:color="auto" w:fill="EEEEEE"/>
      </w:pPr>
      <w:r>
        <w:t>Negyedik ipari forradalom hatása</w:t>
      </w:r>
    </w:p>
    <w:p w14:paraId="583E7BC2" w14:textId="77777777" w:rsidR="00A84620" w:rsidRDefault="00260D6C">
      <w:pPr>
        <w:pStyle w:val="Textbody"/>
        <w:numPr>
          <w:ilvl w:val="0"/>
          <w:numId w:val="21"/>
        </w:numPr>
        <w:shd w:val="clear" w:color="auto" w:fill="EEEEEE"/>
      </w:pPr>
      <w:proofErr w:type="spellStart"/>
      <w:r>
        <w:t>Hálózatos</w:t>
      </w:r>
      <w:proofErr w:type="spellEnd"/>
      <w:r>
        <w:t xml:space="preserve"> gazdaság újabb és újabb potenciáljai telnek meg tartalommal</w:t>
      </w:r>
    </w:p>
    <w:p w14:paraId="583E7BC3" w14:textId="77777777" w:rsidR="00A84620" w:rsidRDefault="00260D6C">
      <w:pPr>
        <w:pStyle w:val="Textbody"/>
        <w:numPr>
          <w:ilvl w:val="0"/>
          <w:numId w:val="21"/>
        </w:numPr>
        <w:shd w:val="clear" w:color="auto" w:fill="EEEEEE"/>
      </w:pPr>
      <w:r>
        <w:t>Globalizált gazdaság megakadása COVID-19 miatt</w:t>
      </w:r>
    </w:p>
    <w:p w14:paraId="583E7BC4" w14:textId="77777777" w:rsidR="00A84620" w:rsidRDefault="00260D6C">
      <w:pPr>
        <w:pStyle w:val="Textbody"/>
        <w:numPr>
          <w:ilvl w:val="0"/>
          <w:numId w:val="21"/>
        </w:numPr>
        <w:shd w:val="clear" w:color="auto" w:fill="EEEEEE"/>
      </w:pPr>
      <w:r>
        <w:t>Hasonló járványok várhatóak később is</w:t>
      </w:r>
    </w:p>
    <w:p w14:paraId="583E7BC5" w14:textId="77777777" w:rsidR="00A84620" w:rsidRDefault="00260D6C">
      <w:pPr>
        <w:pStyle w:val="Textbody"/>
        <w:numPr>
          <w:ilvl w:val="0"/>
          <w:numId w:val="21"/>
        </w:numPr>
        <w:shd w:val="clear" w:color="auto" w:fill="EEEEEE"/>
      </w:pPr>
      <w:r>
        <w:t>Home-</w:t>
      </w:r>
      <w:proofErr w:type="spellStart"/>
      <w:r>
        <w:t>office</w:t>
      </w:r>
      <w:proofErr w:type="spellEnd"/>
      <w:r>
        <w:t xml:space="preserve"> </w:t>
      </w:r>
      <w:proofErr w:type="spellStart"/>
      <w:r>
        <w:t>újraértékelődése</w:t>
      </w:r>
      <w:proofErr w:type="spellEnd"/>
      <w:r>
        <w:t xml:space="preserve">, transzportok és irodapiac </w:t>
      </w:r>
      <w:proofErr w:type="spellStart"/>
      <w:r>
        <w:t>mérsékelődése</w:t>
      </w:r>
      <w:proofErr w:type="spellEnd"/>
    </w:p>
    <w:p w14:paraId="583E7BC6" w14:textId="77777777" w:rsidR="00A84620" w:rsidRDefault="00260D6C">
      <w:pPr>
        <w:pStyle w:val="Textbody"/>
        <w:rPr>
          <w:b/>
          <w:bCs/>
        </w:rPr>
      </w:pPr>
      <w:bookmarkStart w:id="17" w:name="__RefHeading___Toc15989_2089965625"/>
      <w:r>
        <w:rPr>
          <w:b/>
          <w:bCs/>
        </w:rPr>
        <w:t>Folyamatok, trendek Európában</w:t>
      </w:r>
      <w:bookmarkEnd w:id="17"/>
    </w:p>
    <w:p w14:paraId="583E7BC7" w14:textId="77777777" w:rsidR="00A84620" w:rsidRDefault="00260D6C">
      <w:pPr>
        <w:pStyle w:val="Textbody"/>
        <w:numPr>
          <w:ilvl w:val="0"/>
          <w:numId w:val="21"/>
        </w:numPr>
        <w:shd w:val="clear" w:color="auto" w:fill="EEEEEE"/>
      </w:pPr>
      <w:r>
        <w:t xml:space="preserve">EU szociális Európájának előnyeit korlátosan érvényesíti a gazdaságban Európa, a szociális jogok gazdaságtámogató hatását kétségbe vonja néhány ország, köztük Magyarország, ami a kontinensen belüli </w:t>
      </w:r>
      <w:proofErr w:type="spellStart"/>
      <w:r>
        <w:t>migrácót</w:t>
      </w:r>
      <w:proofErr w:type="spellEnd"/>
      <w:r>
        <w:t xml:space="preserve"> fokozza</w:t>
      </w:r>
    </w:p>
    <w:p w14:paraId="583E7BC8" w14:textId="77777777" w:rsidR="00A84620" w:rsidRDefault="00260D6C">
      <w:pPr>
        <w:pStyle w:val="Textbody"/>
        <w:numPr>
          <w:ilvl w:val="0"/>
          <w:numId w:val="21"/>
        </w:numPr>
        <w:shd w:val="clear" w:color="auto" w:fill="EEEEEE"/>
      </w:pPr>
      <w:r>
        <w:t>Feszültségek és a COVID-19 kapcsán a multi cégek visszavonulásának elindulása Európába, a távoli és hosszú ellátási láncolatok rövidítése érdekében</w:t>
      </w:r>
    </w:p>
    <w:p w14:paraId="583E7BC9" w14:textId="77777777" w:rsidR="00A84620" w:rsidRDefault="00260D6C">
      <w:pPr>
        <w:pStyle w:val="Textbody"/>
        <w:numPr>
          <w:ilvl w:val="0"/>
          <w:numId w:val="21"/>
        </w:numPr>
        <w:shd w:val="clear" w:color="auto" w:fill="EEEEEE"/>
      </w:pPr>
      <w:proofErr w:type="spellStart"/>
      <w:r>
        <w:t>Újrarendeződni</w:t>
      </w:r>
      <w:proofErr w:type="spellEnd"/>
      <w:r>
        <w:t xml:space="preserve"> kezdő piacok, ami a </w:t>
      </w:r>
      <w:proofErr w:type="spellStart"/>
      <w:r>
        <w:t>hálózatos</w:t>
      </w:r>
      <w:proofErr w:type="spellEnd"/>
      <w:r>
        <w:t xml:space="preserve"> gazdaságot nem kérdőjelezi meg, csupán a hosszú ellátási láncok mérséklését és a munkahely, munka és magánélet fogalmainak további értelmezését segítheti elő</w:t>
      </w:r>
    </w:p>
    <w:p w14:paraId="583E7BCA" w14:textId="77777777" w:rsidR="00A84620" w:rsidRDefault="00A84620"/>
    <w:p w14:paraId="583E7BCB" w14:textId="77777777" w:rsidR="00A84620" w:rsidRPr="00B740CF" w:rsidRDefault="00260D6C" w:rsidP="005F5379">
      <w:pPr>
        <w:pStyle w:val="Cmsor2"/>
      </w:pPr>
      <w:bookmarkStart w:id="18" w:name="__RefHeading___Toc3188_1374091293"/>
      <w:bookmarkStart w:id="19" w:name="_Toc45859799"/>
      <w:r w:rsidRPr="00B740CF">
        <w:t>Globális és európai gazdasági folyamatok</w:t>
      </w:r>
      <w:bookmarkEnd w:id="18"/>
      <w:bookmarkEnd w:id="19"/>
    </w:p>
    <w:p w14:paraId="583E7BCC" w14:textId="77777777" w:rsidR="00A84620" w:rsidRDefault="00260D6C">
      <w:pPr>
        <w:pStyle w:val="Textbody"/>
        <w:jc w:val="both"/>
      </w:pPr>
      <w:r>
        <w:t xml:space="preserve">Az elmúlt éveket mind globális, mind hazai szinten folyamatos gazdasági fejlődés jellemezte. Ezzel párhuzamosan volt jelen egy állandó várakozás a 2008-2009-es pénzpiaci, majd az annak hatására kibontakozott világgazdasági válság utáni újabb gazdasági krízissel kapcsolatban. Ennek hátterében egyrészt a </w:t>
      </w:r>
      <w:r>
        <w:rPr>
          <w:b/>
          <w:bCs/>
        </w:rPr>
        <w:t>globálisan lassuló gazdasági növekedés állt, másrészt egyéb komoly válságjelek</w:t>
      </w:r>
      <w:r>
        <w:t xml:space="preserve"> is erősödtek. Mindezek eredményeképpen az elmúlt évtizedet nem csupán egy helyreálló és újra a megszokott módon működő piacgazdaság jellemezte, hanem többféle egyidejű krízis jelenléte is tagadhatatlanná vált.</w:t>
      </w:r>
    </w:p>
    <w:p w14:paraId="583E7BCD" w14:textId="77777777" w:rsidR="00A84620" w:rsidRDefault="00260D6C">
      <w:pPr>
        <w:pStyle w:val="Textbody"/>
        <w:jc w:val="both"/>
      </w:pPr>
      <w:r>
        <w:lastRenderedPageBreak/>
        <w:t>A klímaváltozás komoly következményei most már valamennyi kontinensen egyértelműen megmutatkoznak. A</w:t>
      </w:r>
      <w:r>
        <w:rPr>
          <w:b/>
          <w:bCs/>
        </w:rPr>
        <w:t xml:space="preserve"> társadalmi és környezeti erőforrások kimerítésére elegendő figyelmet nem fordító gazdasági mechanizmusok </w:t>
      </w:r>
      <w:r>
        <w:t xml:space="preserve">károkozásait a társadalom egyre szélesebb köreiben éri kritika, amelyek időszerűségére a 2020 elejére az egész világon </w:t>
      </w:r>
      <w:proofErr w:type="spellStart"/>
      <w:r>
        <w:t>végigsöprő</w:t>
      </w:r>
      <w:proofErr w:type="spellEnd"/>
      <w:r>
        <w:t xml:space="preserve"> egészségügyi, társadalmi és gazdasági válsághelyzet még inkább ráirányította a köz figyelmét. A COVID-19 egy váratlan és eddig nem ismert krízist okozott és olyan alapvető kérdéseket hangosított ki, amelyek alátámasztják azok véleményét, akik a jövő érdekében inkább gazdasági </w:t>
      </w:r>
      <w:r>
        <w:rPr>
          <w:b/>
          <w:bCs/>
        </w:rPr>
        <w:t>fejlődést</w:t>
      </w:r>
      <w:r>
        <w:t xml:space="preserve">, mintsem egyszerű </w:t>
      </w:r>
      <w:r>
        <w:rPr>
          <w:b/>
          <w:bCs/>
        </w:rPr>
        <w:t>növekedést</w:t>
      </w:r>
      <w:r>
        <w:t xml:space="preserve"> tartanak kívánatosnak, sőt szükségesnek. Azaz: lényegi, minőségi változásokat a profit kizárólagos növelése helyett.</w:t>
      </w:r>
    </w:p>
    <w:p w14:paraId="583E7BCE" w14:textId="77777777" w:rsidR="00A84620" w:rsidRDefault="00260D6C">
      <w:pPr>
        <w:pStyle w:val="Textbody"/>
        <w:jc w:val="both"/>
      </w:pPr>
      <w:r>
        <w:t>Ezzel egyidejűleg felerősödtek egyéb tendenciák is. Többek között a globális gazdaságra jelentős hatást téve erősítette az USA protekcionista vámpolitikáját, ami jól láthatóan megakasztotta a gazdasági növekedés globális folyamatait. Elemzők, kutatók (beleértve hazai szakembereket és műhelyeket</w:t>
      </w:r>
      <w:r>
        <w:rPr>
          <w:rStyle w:val="Lbjegyzet-hivatkozs"/>
        </w:rPr>
        <w:footnoteReference w:id="5"/>
      </w:r>
      <w:r>
        <w:t xml:space="preserve">) szerint a világgazdaság lassulása mögött más folyamatok is állnak az USA és Kína szembefordulásából következők mellett, ennek ellenére </w:t>
      </w:r>
      <w:r>
        <w:rPr>
          <w:b/>
          <w:bCs/>
        </w:rPr>
        <w:t>erősödik a protekcionista, nemzeti gazdaságokat újra fókuszba helyezni kívánó mentalitás</w:t>
      </w:r>
      <w:r>
        <w:t>. Ennek kockázatait a szakemberek a globalizált gazdaságban egy újabb válság bekövetkezése esetén a nehézkesebb reakciókban és a nemzetállamok közötti együttműködés akadozásában látták, látják.</w:t>
      </w:r>
    </w:p>
    <w:p w14:paraId="583E7BCF" w14:textId="77777777" w:rsidR="00A84620" w:rsidRDefault="00260D6C">
      <w:pPr>
        <w:pStyle w:val="Textbody"/>
        <w:jc w:val="both"/>
      </w:pPr>
      <w:r>
        <w:t xml:space="preserve">A gazdaság globalizált jellege nem egyszerűen a kereskedelmi lehetőségek globális jellegéből adódik, ennél sokkal mélyebb, lényegibb a gazdaság működésmódjának utóbbi </w:t>
      </w:r>
      <w:proofErr w:type="spellStart"/>
      <w:r>
        <w:t>évekbéli</w:t>
      </w:r>
      <w:proofErr w:type="spellEnd"/>
      <w:r>
        <w:t xml:space="preserve"> átalakulása. A ma gazdaságát a </w:t>
      </w:r>
      <w:r>
        <w:rPr>
          <w:b/>
          <w:bCs/>
        </w:rPr>
        <w:t>hálózati gazdaság</w:t>
      </w:r>
      <w:r>
        <w:t xml:space="preserve"> jellemzi. Az együttműködések, kapcsolatok, partnerségek jelentősége a gazdaság működésében és fejlődési lehetőségek szempontjából régóta nyilvánvaló. Az internet nem oka, hanem egy újabb eszköze a hálózati gazdaság eszköztárának, az online lehetőségek és az automatizálási folyamatok pedig életre keltik a lehetőségeket. Mára valójában hálózatok, és nem cégek versenye zajlik a világban. Az ellátási láncok és egymással együttműködő, összekapcsolódó szervezetek hálózatai nem újak, ami új, az a működésmódjuk, online térben való jelenlétük és gyorsuló fejlődésük. Ezt hívjuk 4. ipari forradalomnak vagy ipar 4.0-nak. Mára, a 4. ipari forradalom korszakában, már egyre kevésbé, illetve egészen újszerű módokon van jelentősége a helynek, a helyszínnek, továbbá ezzel párhuzamosan felértékelődtek a kapcsolatok, a kapcsolódások. Együttműködni, közös feladatokat ellátni a világ bármely pontjáról lehet. Kétségtelen, hogy itt</w:t>
      </w:r>
      <w:r>
        <w:rPr>
          <w:b/>
          <w:bCs/>
        </w:rPr>
        <w:t xml:space="preserve"> új kérdéseket, illetve </w:t>
      </w:r>
      <w:proofErr w:type="spellStart"/>
      <w:r>
        <w:rPr>
          <w:b/>
          <w:bCs/>
        </w:rPr>
        <w:t>régieket</w:t>
      </w:r>
      <w:proofErr w:type="spellEnd"/>
      <w:r>
        <w:rPr>
          <w:b/>
          <w:bCs/>
        </w:rPr>
        <w:t>, újra vetett fel a világjárvány</w:t>
      </w:r>
      <w:r>
        <w:t xml:space="preserve">, és a válaszok egy része még csak körvonalazódik. De a jövőben erősödni látszó tendenciák sejthetőek: tovább nő a hálózati működésmódok jelentősége, a hely szerepe a döntések, folyamatok, munkavégzés szempontjából visszaszorulóban, ugyanakkor a szállítandó félkész termékek, alkatrészek esetén ismét felértékelődnek a </w:t>
      </w:r>
      <w:proofErr w:type="spellStart"/>
      <w:r>
        <w:t>földrajzilag</w:t>
      </w:r>
      <w:proofErr w:type="spellEnd"/>
      <w:r>
        <w:t xml:space="preserve"> közeli helyek. Ennek a jelentőségét a gazdaság szereplői Kína 2019-2020 fordulóján való lezárásából értették meg. Így egyes ázsiai termelőüzemek visszaköltözhetnek Európába, ami új lehetőségeket jelenthet hazai beszállítói hálózatok számára is. A távoli szállítás, a lezáruló határok az eddigi erős </w:t>
      </w:r>
      <w:proofErr w:type="spellStart"/>
      <w:r>
        <w:t>hálózatosodó</w:t>
      </w:r>
      <w:proofErr w:type="spellEnd"/>
      <w:r>
        <w:t xml:space="preserve"> és helyfüggetlen piaci működésmódok erősödését némiképpen megtörték, illetve </w:t>
      </w:r>
      <w:proofErr w:type="spellStart"/>
      <w:r>
        <w:t>újragondolandó</w:t>
      </w:r>
      <w:proofErr w:type="spellEnd"/>
      <w:r>
        <w:t xml:space="preserve"> kérdésként jelenítették meg a piaci szereplők előtt.</w:t>
      </w:r>
    </w:p>
    <w:p w14:paraId="583E7BD0" w14:textId="187D5F49" w:rsidR="00A84620" w:rsidRDefault="00260D6C">
      <w:pPr>
        <w:pStyle w:val="Textbody"/>
        <w:jc w:val="both"/>
      </w:pPr>
      <w:r>
        <w:lastRenderedPageBreak/>
        <w:t>Az új válság azonban egészen más jellegű volt, mint a 2008-as</w:t>
      </w:r>
      <w:r w:rsidR="004B6DF4">
        <w:t>,</w:t>
      </w:r>
      <w:r>
        <w:t xml:space="preserve"> illetve más, mint amit a gazdaság szereplői ismertek eddig: a koronavírus nem ismeri az országhatárok és a nemzetállamok fogalmát. A világ gazdasága 2020 tavaszán leállt egy időre, és a jelenlegi pillanatban senki nem tudja megmondani, mi várható a következő hónapokban, egy-két éven belül, amíg megfelelő mennyiségben nem állnak majd rendelkezésre a vakcinák. Jelen dokumentum írásakor a megbetegedettek száma meghaladja a 10 milliót, a maláriát is megelőzve a koronavírus a legnagyobb számú embert megbetegítő fertőzőbetegséggé vált. A bizonyítottan a COVID-19 miatt elhunytak száma meghaladja a félmilliót, ami az átlagos influenzajárványok halálozási mutatói fölé került már. A világ gazdaságai körében nincs most sem egységes gyakorlat az egészségügyi világkrízisre adandó gazdasági válaszok terén. Európában erősödik az a gyakorlat, amely a gazdasági és társadalmi szereplők működőképességének összehangolt fenntartására irányul, azaz az emberek méltó életkörülményeinek, ezzel összefüggésben a vásárlóerejük fenntartására is. Ezzel szemben Magyarországon kizárólag a piaci szereplők támogatására történnek lépések. Az előző világgazdasági krízis során felismert összefüggések, a gazdaságélénkítés </w:t>
      </w:r>
      <w:proofErr w:type="spellStart"/>
      <w:r>
        <w:t>anticiklikus</w:t>
      </w:r>
      <w:proofErr w:type="spellEnd"/>
      <w:r>
        <w:t xml:space="preserve"> beavatkozásainak szükségessége egyértelmű megerősítést nyert. Azaz: válságok idején szükséges az állami kiadások növelése, hogy a krízisek elmúltával legyen miből bevételeket szerezni. Bevételeket, amelyek egyre komolyabban igénylik a társadalmi transzferek funkciójának, szerepének újragondolását, megerősítését. Hiszen már a legutóbbi világgazdasági járvány világossá tette Európában: a tőkék koncentrálódása exponenciális sebességgel nő, a dolgozói szegénység növekedése megállíthatatlannak látszik, amit tovább fokoz a </w:t>
      </w:r>
      <w:proofErr w:type="spellStart"/>
      <w:r>
        <w:t>robotizáció</w:t>
      </w:r>
      <w:proofErr w:type="spellEnd"/>
      <w:r>
        <w:t xml:space="preserve"> terjedése. A gazdasági szereplők növekedésének feltétele azonban a fizetőképes társadalom, aminek fenntartása/megteremtése vagy az előbb írt tendenciák radikális megtörésével lehetséges, aminek hiányában azonban nem képzelhető el nagyon másképpen, csak ha az állampolgári jogon járó juttatások, az egyre gyakrabban felmerülő alapjövedelem bevezetésre/kiterjesztésre kerül. Mindkét eszköz erőteljes állami beavatkozást igényel, illetve jelent.</w:t>
      </w:r>
    </w:p>
    <w:p w14:paraId="583E7BD1" w14:textId="77777777" w:rsidR="00A84620" w:rsidRDefault="00260D6C">
      <w:pPr>
        <w:pStyle w:val="Textbody"/>
        <w:jc w:val="both"/>
      </w:pPr>
      <w:r>
        <w:t xml:space="preserve">Ezek a jelentős társadalmi kérdések a gazdaság fejlődése szempontjából is megkerülhetetlenek, és a helyi gazdaságok szereplői számára – ha nem is a szociális transzferekre vonatkozó állásfoglalásként – az élhető helyi társadalmak, szolidáris közösségek és a felelősséget vállaló cégek megerősödésének szükségességeként vetődnek fel. Mára a piaci cégek marketingjének is elengedhetetlen részévé vált a felelős társadalmi vállalkozás </w:t>
      </w:r>
      <w:proofErr w:type="spellStart"/>
      <w:r>
        <w:t>imidzsének</w:t>
      </w:r>
      <w:proofErr w:type="spellEnd"/>
      <w:r>
        <w:t xml:space="preserve"> megerősítése és valódi tartalommal való megtöltése, ahogyan a munkáltatói márka építése is sok szempontból felváltja a hagyományos HR-es megközelítéseket, de legalábbis kiegészíti azokat.</w:t>
      </w:r>
    </w:p>
    <w:p w14:paraId="583E7BD2" w14:textId="77777777" w:rsidR="00A84620" w:rsidRDefault="00260D6C">
      <w:pPr>
        <w:pStyle w:val="Textbody"/>
        <w:jc w:val="both"/>
      </w:pPr>
      <w:r>
        <w:t xml:space="preserve">A helyi közhatalmi szereplők felelőssége, feladatköre a fentiekkel </w:t>
      </w:r>
      <w:proofErr w:type="spellStart"/>
      <w:r>
        <w:t>együttjáróan</w:t>
      </w:r>
      <w:proofErr w:type="spellEnd"/>
      <w:r>
        <w:t xml:space="preserve"> alakul és újragondolást igényel Európának ezen a pontján is.</w:t>
      </w:r>
    </w:p>
    <w:p w14:paraId="0C307200" w14:textId="77777777" w:rsidR="00307914" w:rsidRDefault="00307914">
      <w:pPr>
        <w:suppressAutoHyphens w:val="0"/>
        <w:rPr>
          <w:rFonts w:ascii="Cantarell" w:eastAsia="Cantarell" w:hAnsi="Cantarell" w:cs="Cantarell"/>
          <w:b/>
          <w:bCs/>
          <w:sz w:val="28"/>
          <w:szCs w:val="28"/>
        </w:rPr>
      </w:pPr>
      <w:bookmarkStart w:id="20" w:name="__RefHeading___Toc2121_386044616"/>
      <w:r>
        <w:br w:type="page"/>
      </w:r>
    </w:p>
    <w:p w14:paraId="583E7BD3" w14:textId="1F7CF053" w:rsidR="00A84620" w:rsidRDefault="00260D6C" w:rsidP="005F5379">
      <w:pPr>
        <w:pStyle w:val="Cmsor2"/>
      </w:pPr>
      <w:bookmarkStart w:id="21" w:name="_Toc45859800"/>
      <w:r>
        <w:lastRenderedPageBreak/>
        <w:t>Hazai környezet</w:t>
      </w:r>
      <w:bookmarkEnd w:id="20"/>
      <w:bookmarkEnd w:id="21"/>
    </w:p>
    <w:p w14:paraId="583E7BD4" w14:textId="77777777" w:rsidR="00A84620" w:rsidRDefault="00260D6C">
      <w:pPr>
        <w:pStyle w:val="Textbody"/>
      </w:pPr>
      <w:bookmarkStart w:id="22" w:name="__RefHeading___Toc15991_2089965625"/>
      <w:r>
        <w:rPr>
          <w:b/>
          <w:bCs/>
        </w:rPr>
        <w:t>Gazdasági környezet Magyarországon és Zala megyében</w:t>
      </w:r>
      <w:bookmarkEnd w:id="22"/>
    </w:p>
    <w:p w14:paraId="583E7BD5" w14:textId="77777777" w:rsidR="00A84620" w:rsidRDefault="00260D6C">
      <w:pPr>
        <w:pStyle w:val="Textbody"/>
        <w:numPr>
          <w:ilvl w:val="0"/>
          <w:numId w:val="22"/>
        </w:numPr>
        <w:shd w:val="clear" w:color="auto" w:fill="EEEEEE"/>
      </w:pPr>
      <w:r>
        <w:t>Ipar és turizmus fókuszú gazdaságfejlesztés</w:t>
      </w:r>
    </w:p>
    <w:p w14:paraId="583E7BD6" w14:textId="77777777" w:rsidR="00A84620" w:rsidRDefault="00260D6C">
      <w:pPr>
        <w:pStyle w:val="Textbody"/>
        <w:numPr>
          <w:ilvl w:val="0"/>
          <w:numId w:val="22"/>
        </w:numPr>
        <w:shd w:val="clear" w:color="auto" w:fill="EEEEEE"/>
      </w:pPr>
      <w:r>
        <w:t>Olcsó hitelek, képzett munkaerő problémák, kifutó fejlesztési források</w:t>
      </w:r>
    </w:p>
    <w:p w14:paraId="583E7BD7" w14:textId="77777777" w:rsidR="00A84620" w:rsidRDefault="00260D6C">
      <w:pPr>
        <w:pStyle w:val="Textbody"/>
        <w:numPr>
          <w:ilvl w:val="0"/>
          <w:numId w:val="22"/>
        </w:numPr>
        <w:shd w:val="clear" w:color="auto" w:fill="EEEEEE"/>
      </w:pPr>
      <w:r>
        <w:t>Irodapiac lehetséges zsugorodása, túlfutott ingatlanpiac?</w:t>
      </w:r>
    </w:p>
    <w:p w14:paraId="583E7BD8" w14:textId="77777777" w:rsidR="00A84620" w:rsidRDefault="00260D6C">
      <w:pPr>
        <w:pStyle w:val="Textbody"/>
        <w:numPr>
          <w:ilvl w:val="0"/>
          <w:numId w:val="22"/>
        </w:numPr>
        <w:shd w:val="clear" w:color="auto" w:fill="EEEEEE"/>
      </w:pPr>
      <w:r>
        <w:t>Kisebb települések forrásvesztése és központi fejlesztési lehetőségek elmaradása</w:t>
      </w:r>
    </w:p>
    <w:p w14:paraId="583E7BD9" w14:textId="77777777" w:rsidR="00A84620" w:rsidRDefault="00260D6C">
      <w:pPr>
        <w:pStyle w:val="Textbody"/>
      </w:pPr>
      <w:r>
        <w:rPr>
          <w:b/>
          <w:bCs/>
        </w:rPr>
        <w:t>Trendek Magyarországon, címszavakban:</w:t>
      </w:r>
    </w:p>
    <w:p w14:paraId="583E7BDA" w14:textId="77777777" w:rsidR="00A84620" w:rsidRDefault="00260D6C">
      <w:pPr>
        <w:pStyle w:val="Textbody"/>
        <w:numPr>
          <w:ilvl w:val="0"/>
          <w:numId w:val="23"/>
        </w:numPr>
        <w:shd w:val="clear" w:color="auto" w:fill="EEEEEE"/>
      </w:pPr>
      <w:r>
        <w:t>Növekvő GDP 2020 tavaszáig</w:t>
      </w:r>
    </w:p>
    <w:p w14:paraId="583E7BDB" w14:textId="77777777" w:rsidR="00A84620" w:rsidRDefault="00260D6C">
      <w:pPr>
        <w:pStyle w:val="Textbody"/>
        <w:numPr>
          <w:ilvl w:val="0"/>
          <w:numId w:val="23"/>
        </w:numPr>
        <w:shd w:val="clear" w:color="auto" w:fill="EEEEEE"/>
      </w:pPr>
      <w:r>
        <w:t>Iparfejlesztési elképzelések, erős autóipari kitettség</w:t>
      </w:r>
    </w:p>
    <w:p w14:paraId="583E7BDC" w14:textId="77777777" w:rsidR="00A84620" w:rsidRDefault="00260D6C">
      <w:pPr>
        <w:pStyle w:val="Textbody"/>
        <w:numPr>
          <w:ilvl w:val="0"/>
          <w:numId w:val="23"/>
        </w:numPr>
        <w:shd w:val="clear" w:color="auto" w:fill="EEEEEE"/>
        <w:tabs>
          <w:tab w:val="left" w:pos="-1845"/>
        </w:tabs>
      </w:pPr>
      <w:r>
        <w:t>Jelentős beruházások, jórészt EU-s forrásokból</w:t>
      </w:r>
    </w:p>
    <w:p w14:paraId="583E7BDD" w14:textId="77777777" w:rsidR="00A84620" w:rsidRDefault="00260D6C">
      <w:pPr>
        <w:pStyle w:val="Textbody"/>
        <w:numPr>
          <w:ilvl w:val="0"/>
          <w:numId w:val="23"/>
        </w:numPr>
        <w:shd w:val="clear" w:color="auto" w:fill="EEEEEE"/>
      </w:pPr>
      <w:r>
        <w:t>Olcsó kölcsönök, folyamatosan csökkenő vállalati adózás, de még mindig nehézkes vállalkozói ügyintézési lehetőségek</w:t>
      </w:r>
    </w:p>
    <w:p w14:paraId="583E7BDE" w14:textId="77777777" w:rsidR="00A84620" w:rsidRDefault="00260D6C">
      <w:pPr>
        <w:pStyle w:val="Textbody"/>
        <w:numPr>
          <w:ilvl w:val="0"/>
          <w:numId w:val="23"/>
        </w:numPr>
        <w:shd w:val="clear" w:color="auto" w:fill="EEEEEE"/>
      </w:pPr>
      <w:r>
        <w:t>2020 első negyedévében a régió legnagyobb gazdasági fejlődése, a krízis eddig még a legkevésbé érintette a hazai gazdaságot</w:t>
      </w:r>
    </w:p>
    <w:p w14:paraId="583E7BDF" w14:textId="77777777" w:rsidR="00A84620" w:rsidRDefault="00260D6C">
      <w:pPr>
        <w:pStyle w:val="Textbody"/>
        <w:numPr>
          <w:ilvl w:val="0"/>
          <w:numId w:val="23"/>
        </w:numPr>
        <w:shd w:val="clear" w:color="auto" w:fill="EEEEEE"/>
      </w:pPr>
      <w:r>
        <w:t>COVID hatására áprilistól visszaesések, de még a teljes hatás nem mérhető fel, optimista forgatókönyvek már idén javulást várnak, realisták csak jövő év második felétől</w:t>
      </w:r>
    </w:p>
    <w:p w14:paraId="583E7BE0" w14:textId="77777777" w:rsidR="00A84620" w:rsidRDefault="00260D6C">
      <w:pPr>
        <w:pStyle w:val="Textbody"/>
      </w:pPr>
      <w:r>
        <w:rPr>
          <w:b/>
          <w:bCs/>
        </w:rPr>
        <w:t>Trendek Zala megyében, címszavakban:</w:t>
      </w:r>
    </w:p>
    <w:p w14:paraId="583E7BE1" w14:textId="77777777" w:rsidR="00A84620" w:rsidRDefault="00260D6C">
      <w:pPr>
        <w:pStyle w:val="Textbody"/>
        <w:numPr>
          <w:ilvl w:val="0"/>
          <w:numId w:val="24"/>
        </w:numPr>
        <w:shd w:val="clear" w:color="auto" w:fill="EEEEEE"/>
      </w:pPr>
      <w:r>
        <w:t>Turizmus, ipar és jövő ágazati egyidejű fejlesztése (Zala Megye ITP célrendszere alapján, lásd későbbi ábrán)</w:t>
      </w:r>
    </w:p>
    <w:p w14:paraId="583E7BE2" w14:textId="77777777" w:rsidR="00A84620" w:rsidRDefault="00260D6C">
      <w:pPr>
        <w:pStyle w:val="Textbody"/>
        <w:numPr>
          <w:ilvl w:val="0"/>
          <w:numId w:val="24"/>
        </w:numPr>
        <w:shd w:val="clear" w:color="auto" w:fill="EEEEEE"/>
      </w:pPr>
      <w:proofErr w:type="spellStart"/>
      <w:r>
        <w:t>Forrásvezérelt</w:t>
      </w:r>
      <w:proofErr w:type="spellEnd"/>
      <w:r>
        <w:t xml:space="preserve"> tervezés a megyében, fókuszok nem igazán vannak, Zalaszentgrót helye nem világos, nincs hangsúlyos funkció (Keszthely-Zalakaros-Hévíz-Zalacsány rekreációs központ, Zalaegerszeg-Nagykanizsa járműipar, mechatronika)</w:t>
      </w:r>
    </w:p>
    <w:p w14:paraId="583E7BE3" w14:textId="77777777" w:rsidR="00A84620" w:rsidRDefault="00260D6C">
      <w:pPr>
        <w:pStyle w:val="Textbody"/>
        <w:numPr>
          <w:ilvl w:val="0"/>
          <w:numId w:val="24"/>
        </w:numPr>
        <w:shd w:val="clear" w:color="auto" w:fill="EEEEEE"/>
      </w:pPr>
      <w:r>
        <w:t>Hagyományokra épülő gazdaságot említi a megyei stratégia</w:t>
      </w:r>
    </w:p>
    <w:p w14:paraId="33EC553A" w14:textId="77777777" w:rsidR="00307914" w:rsidRDefault="00307914">
      <w:pPr>
        <w:pStyle w:val="Textbody"/>
        <w:jc w:val="both"/>
      </w:pPr>
    </w:p>
    <w:p w14:paraId="583E7BE4" w14:textId="399212E9" w:rsidR="00A84620" w:rsidRDefault="00260D6C">
      <w:pPr>
        <w:pStyle w:val="Textbody"/>
        <w:jc w:val="both"/>
      </w:pPr>
      <w:r>
        <w:t>Magyarország gazdasága 30 év alatt, a piacgazdasági átalakulás során rengeteget változott, és kicsi, a környezetének kitett gazdaságként növekedése eléggé együtt mozgott a környezetével, Európával és a világgazdasági trendekkel. Ha az egy főre eső GDP hosszú távú trendjeit vizsgáljuk, akkor ezen az USA-val történő összehasonlítást mutató ábrán jól látható a rendszerváltás hatása, illetve az az utáni évek változásai.</w:t>
      </w:r>
      <w:r>
        <w:rPr>
          <w:rStyle w:val="Lbjegyzet-hivatkozs"/>
        </w:rPr>
        <w:footnoteReference w:id="6"/>
      </w:r>
    </w:p>
    <w:p w14:paraId="583E7BE5" w14:textId="77777777" w:rsidR="00A84620" w:rsidRDefault="00260D6C">
      <w:pPr>
        <w:pStyle w:val="Textbody"/>
        <w:jc w:val="both"/>
      </w:pPr>
      <w:r>
        <w:rPr>
          <w:noProof/>
          <w:vertAlign w:val="superscript"/>
        </w:rPr>
        <w:lastRenderedPageBreak/>
        <w:drawing>
          <wp:inline distT="0" distB="0" distL="0" distR="0" wp14:anchorId="583E7B6C" wp14:editId="03B9D348">
            <wp:extent cx="5999812" cy="3709988"/>
            <wp:effectExtent l="0" t="0" r="1270" b="5080"/>
            <wp:docPr id="3" name="Kép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6017925" cy="3721188"/>
                    </a:xfrm>
                    <a:prstGeom prst="rect">
                      <a:avLst/>
                    </a:prstGeom>
                    <a:noFill/>
                    <a:ln>
                      <a:noFill/>
                      <a:prstDash/>
                    </a:ln>
                  </pic:spPr>
                </pic:pic>
              </a:graphicData>
            </a:graphic>
          </wp:inline>
        </w:drawing>
      </w:r>
    </w:p>
    <w:p w14:paraId="583E7BE6" w14:textId="77777777" w:rsidR="00A84620" w:rsidRDefault="00260D6C">
      <w:pPr>
        <w:pStyle w:val="Textbody"/>
        <w:jc w:val="both"/>
      </w:pPr>
      <w:r>
        <w:rPr>
          <w:noProof/>
          <w:vertAlign w:val="superscript"/>
        </w:rPr>
        <w:drawing>
          <wp:anchor distT="0" distB="0" distL="114300" distR="114300" simplePos="0" relativeHeight="251652096" behindDoc="0" locked="0" layoutInCell="1" allowOverlap="1" wp14:anchorId="583E7B6E" wp14:editId="583E7B6F">
            <wp:simplePos x="0" y="0"/>
            <wp:positionH relativeFrom="margin">
              <wp:align>left</wp:align>
            </wp:positionH>
            <wp:positionV relativeFrom="paragraph">
              <wp:posOffset>1788840</wp:posOffset>
            </wp:positionV>
            <wp:extent cx="3201120" cy="3255120"/>
            <wp:effectExtent l="0" t="0" r="0" b="2430"/>
            <wp:wrapSquare wrapText="bothSides"/>
            <wp:docPr id="4" name="Kép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l="22213" r="22472"/>
                    <a:stretch>
                      <a:fillRect/>
                    </a:stretch>
                  </pic:blipFill>
                  <pic:spPr>
                    <a:xfrm>
                      <a:off x="0" y="0"/>
                      <a:ext cx="3201120" cy="3255120"/>
                    </a:xfrm>
                    <a:prstGeom prst="rect">
                      <a:avLst/>
                    </a:prstGeom>
                    <a:noFill/>
                    <a:ln>
                      <a:noFill/>
                      <a:prstDash/>
                    </a:ln>
                  </pic:spPr>
                </pic:pic>
              </a:graphicData>
            </a:graphic>
          </wp:anchor>
        </w:drawing>
      </w:r>
      <w:r>
        <w:t xml:space="preserve">Jól látható a hetvenes évektől egészen a rendszerváltásig tartó GDP csökkenés, majd a rendszerváltáskori bezuhanás. Ezt egy pici emelkedés követi 1995 után, majd 1998-as mélyponttól egészen 2007-ig tartó növekedés következik. Ezután 2016-ig folyamatos a csökkenés, és csak itt találunk újabb fordulópontot. A mostanában gyakran emlegetett jelentős növekedés egy mutatóra érvényes erősen, ez pedig a GDP növekedése, ami – mint az első ábrán látható – meglehetősen alacsonyról indult. Az előző néhány évben a </w:t>
      </w:r>
      <w:r>
        <w:rPr>
          <w:b/>
          <w:bCs/>
        </w:rPr>
        <w:t>GDP-növekedés mértéke</w:t>
      </w:r>
      <w:r>
        <w:t xml:space="preserve"> az, amiben európai szinten versenyképesek vagyunk néhány </w:t>
      </w:r>
      <w:proofErr w:type="spellStart"/>
      <w:r>
        <w:t>kelet-európai</w:t>
      </w:r>
      <w:proofErr w:type="spellEnd"/>
      <w:r>
        <w:t>, feljövő gazdasággal, Lettországgal, Lengyelországgal, Szlovákiával. Ha azonban a gazdasági teljesítményre leggyakrabban használt mutató, a GDP vizsgálatot vásárlóerő szempontjából vizsgáljuk, egészen más képet kapunk. Mind az egy főre eső, vásárlóerő paritáson számított GDP mind a tényleges egyéni fogyasztás mutató azt jelzik, hogy az országunk gazdasága nem túl erős és jövedelmező.</w:t>
      </w:r>
    </w:p>
    <w:p w14:paraId="583E7BE7" w14:textId="77777777" w:rsidR="00A84620" w:rsidRDefault="00260D6C">
      <w:pPr>
        <w:pStyle w:val="Textbody"/>
        <w:jc w:val="both"/>
      </w:pPr>
      <w:r>
        <w:t>A GDP – tehát a gazdasági növekedés mutatója – alapján a világ gazdasági folyamataival együtt nő a hazai gazdaság. A növekedés üteme a környező országokéhoz hasonló, aminek mértéke akkora, hogy a jobb helyzetű európai országoktól való távolság érdemben nem csökken.</w:t>
      </w:r>
    </w:p>
    <w:p w14:paraId="583E7BE8" w14:textId="77777777" w:rsidR="00A84620" w:rsidRDefault="00260D6C">
      <w:pPr>
        <w:pStyle w:val="Textbody"/>
        <w:jc w:val="both"/>
      </w:pPr>
      <w:r>
        <w:lastRenderedPageBreak/>
        <w:t xml:space="preserve">E legegyszerűbb és leggyakrabban használt mutató, a GDP mellett – mint e két ábrán látható – érdemes a gazdasági teljesítőképesség vásárlóerejét (bal oldali ábra) és a tényleges egyéni fogyasztásokat (jobb oldali ábra) is vizsgálni, amik igen </w:t>
      </w:r>
      <w:proofErr w:type="spellStart"/>
      <w:r>
        <w:t>alacsonyak</w:t>
      </w:r>
      <w:proofErr w:type="spellEnd"/>
      <w:r>
        <w:t>. Az Eurostat friss adatai szerint csak Bulgáriában rosszabb a helyzet a hazainál.</w:t>
      </w:r>
    </w:p>
    <w:p w14:paraId="583E7BE9" w14:textId="77777777" w:rsidR="00A84620" w:rsidRDefault="00260D6C">
      <w:pPr>
        <w:pStyle w:val="Textbody"/>
      </w:pPr>
      <w:r>
        <w:rPr>
          <w:noProof/>
        </w:rPr>
        <w:drawing>
          <wp:anchor distT="0" distB="0" distL="114300" distR="114300" simplePos="0" relativeHeight="251666432" behindDoc="0" locked="0" layoutInCell="1" allowOverlap="1" wp14:anchorId="583E7B70" wp14:editId="583E7B71">
            <wp:simplePos x="0" y="0"/>
            <wp:positionH relativeFrom="margin">
              <wp:align>left</wp:align>
            </wp:positionH>
            <wp:positionV relativeFrom="paragraph">
              <wp:posOffset>-52200</wp:posOffset>
            </wp:positionV>
            <wp:extent cx="2748960" cy="2879640"/>
            <wp:effectExtent l="0" t="0" r="0" b="0"/>
            <wp:wrapSquare wrapText="bothSides"/>
            <wp:docPr id="5" name="Kép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lum/>
                      <a:alphaModFix/>
                    </a:blip>
                    <a:srcRect l="21746" r="24569"/>
                    <a:stretch>
                      <a:fillRect/>
                    </a:stretch>
                  </pic:blipFill>
                  <pic:spPr>
                    <a:xfrm>
                      <a:off x="0" y="0"/>
                      <a:ext cx="2748960" cy="2879640"/>
                    </a:xfrm>
                    <a:prstGeom prst="rect">
                      <a:avLst/>
                    </a:prstGeom>
                    <a:noFill/>
                    <a:ln>
                      <a:noFill/>
                      <a:prstDash/>
                    </a:ln>
                  </pic:spPr>
                </pic:pic>
              </a:graphicData>
            </a:graphic>
          </wp:anchor>
        </w:drawing>
      </w:r>
      <w:r>
        <w:rPr>
          <w:noProof/>
        </w:rPr>
        <w:drawing>
          <wp:anchor distT="0" distB="0" distL="114300" distR="114300" simplePos="0" relativeHeight="251673600" behindDoc="0" locked="0" layoutInCell="1" allowOverlap="1" wp14:anchorId="583E7B72" wp14:editId="583E7B73">
            <wp:simplePos x="0" y="0"/>
            <wp:positionH relativeFrom="column">
              <wp:posOffset>3186360</wp:posOffset>
            </wp:positionH>
            <wp:positionV relativeFrom="paragraph">
              <wp:posOffset>-55080</wp:posOffset>
            </wp:positionV>
            <wp:extent cx="2911320" cy="2879640"/>
            <wp:effectExtent l="0" t="0" r="3330" b="0"/>
            <wp:wrapSquare wrapText="bothSides"/>
            <wp:docPr id="6" name="Kép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lum/>
                      <a:alphaModFix/>
                    </a:blip>
                    <a:srcRect l="20969" t="1253" r="22937"/>
                    <a:stretch>
                      <a:fillRect/>
                    </a:stretch>
                  </pic:blipFill>
                  <pic:spPr>
                    <a:xfrm>
                      <a:off x="0" y="0"/>
                      <a:ext cx="2911320" cy="2879640"/>
                    </a:xfrm>
                    <a:prstGeom prst="rect">
                      <a:avLst/>
                    </a:prstGeom>
                    <a:noFill/>
                    <a:ln>
                      <a:noFill/>
                      <a:prstDash/>
                    </a:ln>
                  </pic:spPr>
                </pic:pic>
              </a:graphicData>
            </a:graphic>
          </wp:anchor>
        </w:drawing>
      </w:r>
    </w:p>
    <w:p w14:paraId="583E7BEA" w14:textId="77777777" w:rsidR="00A84620" w:rsidRDefault="00260D6C">
      <w:pPr>
        <w:pStyle w:val="Textbody"/>
        <w:jc w:val="both"/>
      </w:pPr>
      <w:r>
        <w:rPr>
          <w:noProof/>
        </w:rPr>
        <w:drawing>
          <wp:anchor distT="0" distB="0" distL="114300" distR="114300" simplePos="0" relativeHeight="251659264" behindDoc="0" locked="0" layoutInCell="1" allowOverlap="1" wp14:anchorId="583E7B74" wp14:editId="583E7B75">
            <wp:simplePos x="0" y="0"/>
            <wp:positionH relativeFrom="column">
              <wp:posOffset>17280</wp:posOffset>
            </wp:positionH>
            <wp:positionV relativeFrom="paragraph">
              <wp:posOffset>3128759</wp:posOffset>
            </wp:positionV>
            <wp:extent cx="4343400" cy="3404880"/>
            <wp:effectExtent l="0" t="0" r="0" b="5070"/>
            <wp:wrapSquare wrapText="bothSides"/>
            <wp:docPr id="7" name="Kép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lum/>
                      <a:alphaModFix/>
                    </a:blip>
                    <a:srcRect l="3846" r="24031" b="6103"/>
                    <a:stretch>
                      <a:fillRect/>
                    </a:stretch>
                  </pic:blipFill>
                  <pic:spPr>
                    <a:xfrm>
                      <a:off x="0" y="0"/>
                      <a:ext cx="4343400" cy="3404880"/>
                    </a:xfrm>
                    <a:prstGeom prst="rect">
                      <a:avLst/>
                    </a:prstGeom>
                    <a:noFill/>
                    <a:ln>
                      <a:noFill/>
                      <a:prstDash/>
                    </a:ln>
                  </pic:spPr>
                </pic:pic>
              </a:graphicData>
            </a:graphic>
          </wp:anchor>
        </w:drawing>
      </w:r>
      <w:r>
        <w:t>Vannak azonban mutatók, amelyek nem kizárólag a gazdasági mutatószámokat, hanem a társadalom állapotát is integrálják, az egyik ilyen leggyakrabban használt mutató a HDI, a humán fejlettségi mutató. Ez a várható életkor, iskolázottság, tehát fontos életminőségjelzőket integráló mutató alapján látható, hogy elmúlt évtizedekben bár lassan, de javul a hazai életszínvonal.</w:t>
      </w:r>
      <w:r>
        <w:rPr>
          <w:rStyle w:val="Lbjegyzet-hivatkozs"/>
        </w:rPr>
        <w:footnoteReference w:id="7"/>
      </w:r>
    </w:p>
    <w:p w14:paraId="583E7BEB" w14:textId="77777777" w:rsidR="00A84620" w:rsidRDefault="00260D6C">
      <w:pPr>
        <w:pStyle w:val="Textbody"/>
        <w:jc w:val="both"/>
      </w:pPr>
      <w:r>
        <w:t>A magyarországi GDP tehát továbbra is jelentősen elmarad a fejlett európai országokéhoz képest, a nagyon alacsonyról induló értékek miatt a GDP növekedés üteme az, ami növekvő, akárcsak a HDI. Utóbbi bár nő, nem kiemelkedő, és jelentősen elmarad a környező és hasonló helyzetből indult országokhoz képest, akárcsak a vásárlóerő paritáson mért GDP is.</w:t>
      </w:r>
    </w:p>
    <w:p w14:paraId="583E7BEC" w14:textId="77777777" w:rsidR="00A84620" w:rsidRDefault="00260D6C">
      <w:pPr>
        <w:pStyle w:val="Textbody"/>
        <w:jc w:val="both"/>
      </w:pPr>
      <w:r>
        <w:t>A hazai gazdaságot az</w:t>
      </w:r>
      <w:r>
        <w:rPr>
          <w:b/>
          <w:bCs/>
        </w:rPr>
        <w:t xml:space="preserve"> ipar </w:t>
      </w:r>
      <w:r>
        <w:t xml:space="preserve">teljesítménye, ezen belül is az </w:t>
      </w:r>
      <w:r>
        <w:rPr>
          <w:b/>
          <w:bCs/>
        </w:rPr>
        <w:t>autóipar és az ehhez kapcsolódó export</w:t>
      </w:r>
      <w:r>
        <w:t xml:space="preserve"> húzza már régóta. Az elmúlt évek GDP növekedése, a mögötte álló uniós </w:t>
      </w:r>
      <w:r>
        <w:lastRenderedPageBreak/>
        <w:t xml:space="preserve">fejlesztési forrásokból megvalósuló építkezések nem hoztak minőségi változást sok területen, beleértve az oktatás, felsőoktatás, egészségügy és egyéb területeket. A gazdaság szerkezete nem változott, az egyenlőtlenségek nem mérséklődtek, illetve a lakosság </w:t>
      </w:r>
      <w:proofErr w:type="spellStart"/>
      <w:r>
        <w:t>iskolázottsága</w:t>
      </w:r>
      <w:proofErr w:type="spellEnd"/>
      <w:r>
        <w:t>, rugalmassága, alkalmazkodóképessége is lassan változik.</w:t>
      </w:r>
    </w:p>
    <w:p w14:paraId="583E7BED" w14:textId="77777777" w:rsidR="00A84620" w:rsidRDefault="00260D6C">
      <w:pPr>
        <w:pStyle w:val="Textbody"/>
        <w:jc w:val="both"/>
      </w:pPr>
      <w:r>
        <w:t>A mostani időszak éppen egy olyan válsághelyzet, amelynek időpontjában jelentős állami támogatások elérését is lehet remélni, de ezek hosszabb távú elérhetősége több mint kétséges.</w:t>
      </w:r>
    </w:p>
    <w:p w14:paraId="583E7BEE" w14:textId="77777777" w:rsidR="00A84620" w:rsidRDefault="00260D6C">
      <w:pPr>
        <w:pStyle w:val="Textbody"/>
        <w:jc w:val="both"/>
      </w:pPr>
      <w:r>
        <w:t>2019-2020 fordulóján a nagyvállalatok lényegesen kisebb gazdasági növekedésre számítottak az idei évben, mint a kormányzat, és ezt is erősen megtörte a koronavírus járvány. A járványra, és az azt követő gazdasági kényszerleállásra a jellemző európai reakcióktól eltérő hazai válaszok születtek. Alapvetően csak a gazdaság szereplőinek kínált pénzügyi segítséget a kormányzat, ami komoly életminőség csökkenéshez vezethet a munkanélküliség megugrásával, sok ágazatban a bérek csökkenésével, és a bizonytalanság miatt rengeteg elhalasztott vásárlási, befektetési döntés miatt.</w:t>
      </w:r>
    </w:p>
    <w:p w14:paraId="583E7BEF" w14:textId="77777777" w:rsidR="00A84620" w:rsidRDefault="00260D6C">
      <w:pPr>
        <w:pStyle w:val="Textbody"/>
        <w:jc w:val="both"/>
      </w:pPr>
      <w:r>
        <w:t xml:space="preserve">Az országos helyzettel együtt mozog a megyei is. </w:t>
      </w:r>
      <w:r>
        <w:rPr>
          <w:b/>
          <w:bCs/>
        </w:rPr>
        <w:t>Zala megye</w:t>
      </w:r>
      <w:r>
        <w:t xml:space="preserve"> gazdasági mutatói, annak ellenére, hogy az ország egyik legfejlettebb régiójában fekszik, korántsem kiugróak, sőt. Földrajzi fekvésének tudható be, hiszen az autópályák </w:t>
      </w:r>
      <w:proofErr w:type="spellStart"/>
      <w:r>
        <w:t>éppencsak</w:t>
      </w:r>
      <w:proofErr w:type="spellEnd"/>
      <w:r>
        <w:t xml:space="preserve"> érintik a megyét, az országhatár, a jelentős turisztikai potenciált kínáló Balaton is a megye határain fekszenek. Nincsenek nyilvánvalóan kínálkozó fejlesztési irányok és lehetőségek, amikre építve egyértelmű csapásirányok lennének megjelölhetők a helyi gazdaság számára. A megyei f</w:t>
      </w:r>
      <w:r>
        <w:rPr>
          <w:noProof/>
        </w:rPr>
        <w:drawing>
          <wp:anchor distT="0" distB="0" distL="114300" distR="114300" simplePos="0" relativeHeight="251680768" behindDoc="0" locked="0" layoutInCell="1" allowOverlap="1" wp14:anchorId="583E7B76" wp14:editId="583E7B77">
            <wp:simplePos x="0" y="0"/>
            <wp:positionH relativeFrom="column">
              <wp:posOffset>63360</wp:posOffset>
            </wp:positionH>
            <wp:positionV relativeFrom="paragraph">
              <wp:posOffset>1575360</wp:posOffset>
            </wp:positionV>
            <wp:extent cx="5997600" cy="2857680"/>
            <wp:effectExtent l="0" t="0" r="0" b="0"/>
            <wp:wrapSquare wrapText="bothSides"/>
            <wp:docPr id="8" name="Kép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5997600" cy="2857680"/>
                    </a:xfrm>
                    <a:prstGeom prst="rect">
                      <a:avLst/>
                    </a:prstGeom>
                    <a:noFill/>
                    <a:ln>
                      <a:noFill/>
                      <a:prstDash/>
                    </a:ln>
                  </pic:spPr>
                </pic:pic>
              </a:graphicData>
            </a:graphic>
          </wp:anchor>
        </w:drawing>
      </w:r>
      <w:r>
        <w:t>ejlesztések prioritásai is ezt a bizonytalanságot tükrözik.</w:t>
      </w:r>
    </w:p>
    <w:p w14:paraId="583E7BF0" w14:textId="77777777" w:rsidR="00A84620" w:rsidRPr="00253254" w:rsidRDefault="00260D6C" w:rsidP="00253254">
      <w:pPr>
        <w:pStyle w:val="Textbody"/>
        <w:jc w:val="center"/>
        <w:rPr>
          <w:sz w:val="20"/>
          <w:szCs w:val="20"/>
        </w:rPr>
      </w:pPr>
      <w:r w:rsidRPr="00253254">
        <w:rPr>
          <w:sz w:val="20"/>
          <w:szCs w:val="20"/>
        </w:rPr>
        <w:t>Zala megye Integrált Területi Programjának (2018. november 15.) fejlesztési prioritásai</w:t>
      </w:r>
    </w:p>
    <w:p w14:paraId="6D186CCB" w14:textId="77777777" w:rsidR="00740DF9" w:rsidRDefault="00740DF9">
      <w:pPr>
        <w:pStyle w:val="Textbody"/>
        <w:jc w:val="both"/>
      </w:pPr>
    </w:p>
    <w:p w14:paraId="583E7BF1" w14:textId="2CD8CD4D" w:rsidR="00A84620" w:rsidRDefault="00260D6C">
      <w:pPr>
        <w:pStyle w:val="Textbody"/>
        <w:jc w:val="both"/>
      </w:pPr>
      <w:r>
        <w:t>A kijelölt célok értékválasztások</w:t>
      </w:r>
      <w:r w:rsidR="000A2FE9">
        <w:t xml:space="preserve">: </w:t>
      </w:r>
      <w:r>
        <w:t>a hagyományok tiszteletének és az együttműködésnek a fontosságát hangsúlyozzák. Ezek olyan értékek, amikkel tökéletesen lehet azonosulni a térség, illetve Zalaszentgrót városának gazdasági fejlődési, fejlesztési lehetőségeiről gondolkodva. A megyei stratégia ugyanakkor inkább tartást kínál, mint világos kapaszkodókat a helyi gazdaságfejlesztés számára.</w:t>
      </w:r>
    </w:p>
    <w:p w14:paraId="583E7BF2" w14:textId="77777777" w:rsidR="00A84620" w:rsidRDefault="00260D6C">
      <w:pPr>
        <w:pStyle w:val="Textbody"/>
        <w:jc w:val="both"/>
      </w:pPr>
      <w:r>
        <w:lastRenderedPageBreak/>
        <w:t xml:space="preserve">A hazai, túlzottan </w:t>
      </w:r>
      <w:proofErr w:type="spellStart"/>
      <w:r>
        <w:t>forrásvezérelt</w:t>
      </w:r>
      <w:proofErr w:type="spellEnd"/>
      <w:r>
        <w:t xml:space="preserve"> fejlesztéspolitikai gondolkodásmód is inkább csak korlátokat jelenthet a térség számára, hiszen a megyei fejlesztések olyan ipari kulcspontokhoz kapcsolódnak, amelyekre való rácsatlakozás Zalaszentgrót távolsága és a kistelepülések elszigeteltsége okán kevéssé reális. </w:t>
      </w:r>
      <w:r>
        <w:rPr>
          <w:b/>
          <w:bCs/>
        </w:rPr>
        <w:t>Emiatt, az értékrendek megtartása mellett önálló, egyedi arculat kialakítása jelenthet előrelépést Zalaszentgrót gazdasági fejlődése számára.</w:t>
      </w:r>
    </w:p>
    <w:p w14:paraId="583E7BF4" w14:textId="4BCF8C53" w:rsidR="00A84620" w:rsidRDefault="00260D6C" w:rsidP="005F5379">
      <w:pPr>
        <w:pStyle w:val="Cmsor2"/>
      </w:pPr>
      <w:bookmarkStart w:id="23" w:name="__RefHeading___Toc15993_2089965625"/>
      <w:bookmarkStart w:id="24" w:name="_Toc45859801"/>
      <w:r>
        <w:t>Potenciálok</w:t>
      </w:r>
      <w:bookmarkEnd w:id="23"/>
      <w:bookmarkEnd w:id="24"/>
    </w:p>
    <w:p w14:paraId="583E7BF5" w14:textId="77777777" w:rsidR="00A84620" w:rsidRDefault="00260D6C">
      <w:pPr>
        <w:pStyle w:val="Textbody"/>
      </w:pPr>
      <w:r>
        <w:t>A globális és európai, illetve a hazai és térségi folyamatokból az alábbi lehetőségek erednek:</w:t>
      </w:r>
    </w:p>
    <w:p w14:paraId="583E7BF6" w14:textId="77777777" w:rsidR="00A84620" w:rsidRDefault="00260D6C">
      <w:pPr>
        <w:pStyle w:val="Textbody"/>
        <w:numPr>
          <w:ilvl w:val="0"/>
          <w:numId w:val="25"/>
        </w:numPr>
        <w:shd w:val="clear" w:color="auto" w:fill="EEEEEE"/>
      </w:pPr>
      <w:r>
        <w:t>Az elmúlt évek gazdasági folyamatait megakasztotta a világjárvány, ami vállalati és egyéni vélekedések és döntések tömegeinek újragondolását eredményezte</w:t>
      </w:r>
    </w:p>
    <w:p w14:paraId="583E7BF7" w14:textId="77777777" w:rsidR="00A84620" w:rsidRDefault="00260D6C">
      <w:pPr>
        <w:pStyle w:val="Textbody"/>
        <w:numPr>
          <w:ilvl w:val="0"/>
          <w:numId w:val="25"/>
        </w:numPr>
        <w:shd w:val="clear" w:color="auto" w:fill="EEEEEE"/>
      </w:pPr>
      <w:r>
        <w:t>Megindult egyes offline termelőtevékenységek és részben a kiszerződött online tevékenységi körök visszatelepülése Ázsiából Európába</w:t>
      </w:r>
    </w:p>
    <w:p w14:paraId="583E7BF8" w14:textId="77777777" w:rsidR="00A84620" w:rsidRDefault="00260D6C">
      <w:pPr>
        <w:pStyle w:val="Textbody"/>
        <w:numPr>
          <w:ilvl w:val="0"/>
          <w:numId w:val="25"/>
        </w:numPr>
        <w:shd w:val="clear" w:color="auto" w:fill="EEEEEE"/>
      </w:pPr>
      <w:r>
        <w:t>Home-</w:t>
      </w:r>
      <w:proofErr w:type="spellStart"/>
      <w:r>
        <w:t>office</w:t>
      </w:r>
      <w:proofErr w:type="spellEnd"/>
      <w:r>
        <w:t xml:space="preserve"> megnövekedett potenciálja (beleértve digitális nomádokat) újabb lendületet kapott</w:t>
      </w:r>
    </w:p>
    <w:p w14:paraId="583E7BF9" w14:textId="77777777" w:rsidR="00A84620" w:rsidRDefault="00260D6C">
      <w:pPr>
        <w:pStyle w:val="Textbody"/>
        <w:numPr>
          <w:ilvl w:val="0"/>
          <w:numId w:val="25"/>
        </w:numPr>
        <w:shd w:val="clear" w:color="auto" w:fill="EEEEEE"/>
      </w:pPr>
      <w:r>
        <w:t>Egyediség egyre erősödő felértékelődése tapasztalható</w:t>
      </w:r>
    </w:p>
    <w:p w14:paraId="583E7BFA" w14:textId="77777777" w:rsidR="00A84620" w:rsidRDefault="00260D6C">
      <w:pPr>
        <w:pStyle w:val="Textbody"/>
        <w:numPr>
          <w:ilvl w:val="0"/>
          <w:numId w:val="25"/>
        </w:numPr>
        <w:shd w:val="clear" w:color="auto" w:fill="EEEEEE"/>
      </w:pPr>
      <w:r>
        <w:t xml:space="preserve">A COVID-19 után újabb lendületet kapott a </w:t>
      </w:r>
      <w:proofErr w:type="spellStart"/>
      <w:r>
        <w:t>bio</w:t>
      </w:r>
      <w:proofErr w:type="spellEnd"/>
      <w:r>
        <w:t>- és helyi termékek eddig is zajló folyamatos felértékelődése</w:t>
      </w:r>
    </w:p>
    <w:p w14:paraId="28F91239" w14:textId="77777777" w:rsidR="00CF0BC1" w:rsidRPr="00CF0BC1" w:rsidRDefault="00CF0BC1" w:rsidP="00CF0BC1">
      <w:pPr>
        <w:pStyle w:val="Textbody"/>
      </w:pPr>
      <w:bookmarkStart w:id="25" w:name="__RefHeading___Toc2087_386044616"/>
      <w:bookmarkStart w:id="26" w:name="_Toc45859802"/>
    </w:p>
    <w:p w14:paraId="583E7BFB" w14:textId="3BCB3823" w:rsidR="00A84620" w:rsidRDefault="00260D6C" w:rsidP="00D46E41">
      <w:pPr>
        <w:pStyle w:val="Cmsor1"/>
      </w:pPr>
      <w:r>
        <w:t>Zalaszentgrót gazdasága</w:t>
      </w:r>
      <w:bookmarkEnd w:id="25"/>
      <w:bookmarkEnd w:id="26"/>
    </w:p>
    <w:p w14:paraId="583E7BFC" w14:textId="77777777" w:rsidR="00A84620" w:rsidRDefault="00260D6C">
      <w:pPr>
        <w:pStyle w:val="Textbody"/>
        <w:rPr>
          <w:b/>
          <w:bCs/>
        </w:rPr>
      </w:pPr>
      <w:r>
        <w:rPr>
          <w:b/>
          <w:bCs/>
        </w:rPr>
        <w:t>Zalaszentgrót, címszavakban:</w:t>
      </w:r>
    </w:p>
    <w:p w14:paraId="583E7BFD" w14:textId="77777777" w:rsidR="00A84620" w:rsidRDefault="00260D6C">
      <w:pPr>
        <w:pStyle w:val="Textbody"/>
        <w:numPr>
          <w:ilvl w:val="0"/>
          <w:numId w:val="26"/>
        </w:numPr>
        <w:shd w:val="clear" w:color="auto" w:fill="EEEEEE"/>
      </w:pPr>
      <w:r>
        <w:t>Igazán kisváros, gazdasága nehezen értelmezhető a vonzáskörzete nélkül</w:t>
      </w:r>
    </w:p>
    <w:p w14:paraId="583E7BFE" w14:textId="77777777" w:rsidR="00A84620" w:rsidRDefault="00260D6C">
      <w:pPr>
        <w:pStyle w:val="Textbody"/>
        <w:numPr>
          <w:ilvl w:val="0"/>
          <w:numId w:val="26"/>
        </w:numPr>
        <w:shd w:val="clear" w:color="auto" w:fill="EEEEEE"/>
      </w:pPr>
      <w:r>
        <w:t>Csökkenő és idősödő népesség a városban</w:t>
      </w:r>
    </w:p>
    <w:p w14:paraId="583E7BFF" w14:textId="77777777" w:rsidR="00A84620" w:rsidRDefault="00260D6C">
      <w:pPr>
        <w:pStyle w:val="Textbody"/>
        <w:numPr>
          <w:ilvl w:val="0"/>
          <w:numId w:val="26"/>
        </w:numPr>
        <w:shd w:val="clear" w:color="auto" w:fill="EEEEEE"/>
      </w:pPr>
      <w:r>
        <w:t>Ipari, mezőgazdasági és szolgáltatási szektorban egyaránt működnek helyi vállalkozások</w:t>
      </w:r>
    </w:p>
    <w:p w14:paraId="583E7C00" w14:textId="77777777" w:rsidR="00A84620" w:rsidRDefault="00260D6C">
      <w:pPr>
        <w:pStyle w:val="Textbody"/>
      </w:pPr>
      <w:r>
        <w:rPr>
          <w:b/>
          <w:bCs/>
        </w:rPr>
        <w:t>Zalaszentgrót térsége, címszavakban:</w:t>
      </w:r>
    </w:p>
    <w:p w14:paraId="583E7C01" w14:textId="77777777" w:rsidR="00A84620" w:rsidRDefault="00260D6C">
      <w:pPr>
        <w:pStyle w:val="Textbody"/>
        <w:numPr>
          <w:ilvl w:val="0"/>
          <w:numId w:val="27"/>
        </w:numPr>
        <w:shd w:val="clear" w:color="auto" w:fill="EEEEEE"/>
      </w:pPr>
      <w:r>
        <w:t>A Zala völgye egy földrajzi, tájegységi, kulturális és valós együttműködések által is értelmezett egység</w:t>
      </w:r>
    </w:p>
    <w:p w14:paraId="583E7C02" w14:textId="77777777" w:rsidR="00A84620" w:rsidRDefault="00260D6C">
      <w:pPr>
        <w:pStyle w:val="Textbody"/>
        <w:numPr>
          <w:ilvl w:val="0"/>
          <w:numId w:val="27"/>
        </w:numPr>
        <w:shd w:val="clear" w:color="auto" w:fill="EEEEEE"/>
      </w:pPr>
      <w:r>
        <w:t xml:space="preserve">Három megye (Zala, Vas és Veszprém) találkozása, ami akár erőforrás is lehetne (közös, megyei szintű fejlesztések), ami azonban nem </w:t>
      </w:r>
      <w:proofErr w:type="spellStart"/>
      <w:r>
        <w:t>aknázódik</w:t>
      </w:r>
      <w:proofErr w:type="spellEnd"/>
      <w:r>
        <w:t xml:space="preserve"> ki, illetve több esetben akadályozó tényező (pl. a Sümeget is bevonó turisztikai fejlesztéseket akadályozza, hogy az e célt szolgáló TOP-források megyék között nem átjárhatóak)</w:t>
      </w:r>
    </w:p>
    <w:p w14:paraId="583E7C03" w14:textId="77777777" w:rsidR="00A84620" w:rsidRDefault="00260D6C">
      <w:pPr>
        <w:pStyle w:val="Textbody"/>
        <w:numPr>
          <w:ilvl w:val="0"/>
          <w:numId w:val="27"/>
        </w:numPr>
        <w:shd w:val="clear" w:color="auto" w:fill="EEEEEE"/>
      </w:pPr>
      <w:r>
        <w:t>A központi település egy országhatároktól távol lévő kisváros</w:t>
      </w:r>
    </w:p>
    <w:p w14:paraId="583E7C04" w14:textId="77777777" w:rsidR="00A84620" w:rsidRDefault="00260D6C">
      <w:pPr>
        <w:pStyle w:val="Textbody"/>
        <w:numPr>
          <w:ilvl w:val="0"/>
          <w:numId w:val="27"/>
        </w:numPr>
        <w:shd w:val="clear" w:color="auto" w:fill="EEEEEE"/>
      </w:pPr>
      <w:r>
        <w:t>Ugyanakkor közel azonos távolságra a környékbeli nagyobb városoktól és a Balatontól</w:t>
      </w:r>
    </w:p>
    <w:p w14:paraId="583E7C05" w14:textId="77777777" w:rsidR="00A84620" w:rsidRDefault="00260D6C">
      <w:pPr>
        <w:pStyle w:val="Textbody"/>
        <w:numPr>
          <w:ilvl w:val="0"/>
          <w:numId w:val="27"/>
        </w:numPr>
        <w:shd w:val="clear" w:color="auto" w:fill="EEEEEE"/>
      </w:pPr>
      <w:r>
        <w:t xml:space="preserve">Évtizedes tapasztalatok </w:t>
      </w:r>
      <w:proofErr w:type="spellStart"/>
      <w:r>
        <w:t>hálózatos</w:t>
      </w:r>
      <w:proofErr w:type="spellEnd"/>
      <w:r>
        <w:t xml:space="preserve"> együttműködések terén, amit nem tudatosítottak és nem fordítanak helyi gazdasági erőforrássá a helyi piaci szereplők</w:t>
      </w:r>
    </w:p>
    <w:p w14:paraId="583E7C07" w14:textId="22BA602F" w:rsidR="00A84620" w:rsidRDefault="00260D6C" w:rsidP="005F5379">
      <w:pPr>
        <w:pStyle w:val="Cmsor2"/>
      </w:pPr>
      <w:bookmarkStart w:id="27" w:name="__RefHeading___Toc2432_386044616"/>
      <w:bookmarkStart w:id="28" w:name="_Toc45859803"/>
      <w:r>
        <w:lastRenderedPageBreak/>
        <w:t>Zalaszentgrót</w:t>
      </w:r>
      <w:bookmarkEnd w:id="27"/>
      <w:bookmarkEnd w:id="28"/>
    </w:p>
    <w:p w14:paraId="583E7C08" w14:textId="77777777" w:rsidR="00A84620" w:rsidRDefault="00260D6C">
      <w:pPr>
        <w:pStyle w:val="Textbody"/>
        <w:jc w:val="both"/>
      </w:pPr>
      <w:r>
        <w:t>A város Zala megye északi részén (Nyugat-Balaton régió), Keszthelytől és a megyeszékhelytől, Zalaegerszegtől mintegy 30 km-re található. Zalaszentgrót a nyugat és közép-Dunántúl határán, a Balaton északnyugati csücskének közelében, a Zalai dombság területén fekszik. A település a Zala folyó mellett elterülő változatos domborzati viszonyokkal rendelkező térségben található. Bár Sümeg és Zalacsány felől egyaránt jól megközelíthető, autópálya, első- és másodrangú főútvonal nem érinti, ezért közlekedés-földrajzi helyzete viszonylag kedvezőtlen.</w:t>
      </w:r>
    </w:p>
    <w:p w14:paraId="583E7C09" w14:textId="77777777" w:rsidR="00A84620" w:rsidRDefault="00260D6C">
      <w:pPr>
        <w:pStyle w:val="Textbody"/>
        <w:jc w:val="both"/>
      </w:pPr>
      <w:r>
        <w:t xml:space="preserve">A város 2019. évi lakosságszáma 6.442 fő volt. A város demográfiai helyzete csökkenő tendenciát mutat. </w:t>
      </w:r>
      <w:proofErr w:type="spellStart"/>
      <w:r>
        <w:t>Demográfiailag</w:t>
      </w:r>
      <w:proofErr w:type="spellEnd"/>
      <w:r>
        <w:t xml:space="preserve"> érdekes jelenség, hogy mind a beköltözők, mind az elköltözők aránya emelkedő tendenciát mutat a közelmúltban, de a város számára a mérleg negatív: minden évben többen vándorolnak el a településről, mint ahányan beköltöznek. Az elvándorlás egyik oka a térségi munkaerő-elszívó hatás, amely a turisztikailag </w:t>
      </w:r>
      <w:proofErr w:type="spellStart"/>
      <w:r>
        <w:t>frekventáltabb</w:t>
      </w:r>
      <w:proofErr w:type="spellEnd"/>
      <w:r>
        <w:t xml:space="preserve"> települések felé irányítja a lakosságot.</w:t>
      </w:r>
    </w:p>
    <w:p w14:paraId="583E7C0A" w14:textId="77777777" w:rsidR="00A84620" w:rsidRDefault="00260D6C">
      <w:pPr>
        <w:pStyle w:val="Textbody"/>
        <w:jc w:val="both"/>
      </w:pPr>
      <w:r>
        <w:t xml:space="preserve">A város honlapján is elérhető rövid gazdaságtörténeti összegzés szerint a II. világháborút követően 1946-ban a Zalaszentgrót és Vidéke ÁFÉSZ, 1947-ben a máig működő </w:t>
      </w:r>
      <w:proofErr w:type="spellStart"/>
      <w:r>
        <w:t>Uniferro</w:t>
      </w:r>
      <w:proofErr w:type="spellEnd"/>
      <w:r>
        <w:t xml:space="preserve"> Ipari Szövetkezet alakult meg, utóbbinak termékeit több alkalommal is BNV-nagydíjjal tüntették ki. 1949. április 7-én hét helyi iparos megalakította a Rekord Ruhaipari Szövetkezetet. Rá két évre, 1949-ben a Faipari Szövetkezet kezdte meg működését, a cég asztalos- és faipari bútorok gyártásával foglalkozott. 1952-ben előbb a Göngyölegellátó és Forgalmazó Szövetkezeti Vállalat, 1968-ban pedig már a Zala Megyei Zöldség-gyümölcs Kereskedelmi Vállalat hallat magáról. Az 1928-ban alapított Vajüzem 1945 után a Zala Megyei Tejipari Vállalat Zalaszentgróti Sajtüzemévé vált. Az 1920-ban létrehozott Téglagyárról azt lehet tudni, hogy 1945 után Zalaszentgróton és a környéken óriási igényeket elégít ki. 1957-ben létesült a Zalaszentgróti Építőipari Vállalat, amely cég épületei által hagyott nyomot </w:t>
      </w:r>
      <w:proofErr w:type="spellStart"/>
      <w:r>
        <w:t>Szentgróton</w:t>
      </w:r>
      <w:proofErr w:type="spellEnd"/>
      <w:r>
        <w:t>.</w:t>
      </w:r>
    </w:p>
    <w:p w14:paraId="583E7C0B" w14:textId="77777777" w:rsidR="00A84620" w:rsidRDefault="00260D6C">
      <w:pPr>
        <w:pStyle w:val="Textbody"/>
        <w:jc w:val="both"/>
      </w:pPr>
      <w:r>
        <w:t>A Keszthelyi Agrártudományi Egyetem Tangazdasága Zalaszentgróti Állami Gazdaság néven 1949-ben 182 holdon alakult meg, amely később 6.000 hektáron gazdálkodott. Ugyanekkor alakult meg az Új Barázda Mgtsz is. Alaptevékenysége a növénytermesztés és az állattenyésztés volt, de foglalkozott lemezhordók és tárolóedények készítésével is. A Megyei Sütőipari Vállalat megnyitotta zalaszentgróti gyáregységét, s a Tüskeszentpéteri Malom is – liszt és keveréktakarmány előállítással – megkezdte működését. 1989 után a korábban működő állami vállalatok, szövetkezetek javarészt átalakultak rt.-vé, kft.-</w:t>
      </w:r>
      <w:proofErr w:type="spellStart"/>
      <w:r>
        <w:t>vé</w:t>
      </w:r>
      <w:proofErr w:type="spellEnd"/>
      <w:r>
        <w:t xml:space="preserve">. Néhány ipari vállalkozás (mint például a Sajtgyár vagy a Téglagyár) végleg bezárta kapuit, a cégek többsége azonban, alkalmazkodva a kor minőségi követelményeihez, termelékenységi mutatóihoz és általában az igényekhez – immár új tulajdonosi szerkezet keretében – folytatta az alaptevékenységét. A mezőgazdaságra az egyéni gazdálkodás lett a jellemző. Itt üzemelt sokáig Kelet-Közép-Európa legnagyobb, 97 százalékban exportra termelő éticsiga-feldolgozó üzeme, amely révén Zalaszentgrót nemzetközi hírnévre tett szert. Mára tevékenységét Romániába telepítette át a francia cég. A térségben, így Zalaszentgróton is fontos szerepet tölt be a </w:t>
      </w:r>
      <w:proofErr w:type="spellStart"/>
      <w:r>
        <w:rPr>
          <w:b/>
          <w:bCs/>
        </w:rPr>
        <w:t>gyógy</w:t>
      </w:r>
      <w:proofErr w:type="spellEnd"/>
      <w:r>
        <w:rPr>
          <w:b/>
          <w:bCs/>
        </w:rPr>
        <w:t>- és ásványvíz</w:t>
      </w:r>
      <w:r>
        <w:t xml:space="preserve">. Az itt található víz kiváló minőségű. 2002-től a </w:t>
      </w:r>
      <w:proofErr w:type="spellStart"/>
      <w:r>
        <w:t>szentgróti</w:t>
      </w:r>
      <w:proofErr w:type="spellEnd"/>
      <w:r>
        <w:t xml:space="preserve"> kútból nyerik a </w:t>
      </w:r>
      <w:proofErr w:type="spellStart"/>
      <w:r>
        <w:t>NaturAqua</w:t>
      </w:r>
      <w:proofErr w:type="spellEnd"/>
      <w:r>
        <w:t xml:space="preserve"> ásványvizet – a Coca-Cola termékcsalád tagjaként.</w:t>
      </w:r>
    </w:p>
    <w:p w14:paraId="583E7C0C" w14:textId="77777777" w:rsidR="00A84620" w:rsidRDefault="00260D6C">
      <w:pPr>
        <w:pStyle w:val="Textbody"/>
        <w:jc w:val="both"/>
      </w:pPr>
      <w:r>
        <w:t>Zalaszentgróton 2018-ban összesen</w:t>
      </w:r>
      <w:r>
        <w:rPr>
          <w:b/>
          <w:bCs/>
        </w:rPr>
        <w:t xml:space="preserve"> </w:t>
      </w:r>
      <w:r>
        <w:t xml:space="preserve">1.354 gazdasági szervezetet, ezen belül összesen </w:t>
      </w:r>
      <w:r>
        <w:rPr>
          <w:b/>
          <w:bCs/>
        </w:rPr>
        <w:t>1.258 vállalkozás</w:t>
      </w:r>
      <w:r>
        <w:t xml:space="preserve">t tartottak nyilván a hivatalos statisztikák. Ebben az évben eleddig mindössze 21 </w:t>
      </w:r>
      <w:r>
        <w:lastRenderedPageBreak/>
        <w:t xml:space="preserve">vállalkozás szűnt meg. A működő vállalkozások ágazati és egyéb jellegzetességei mentén a város gazdaságának nincs kifejezetten karakteres </w:t>
      </w:r>
      <w:proofErr w:type="spellStart"/>
      <w:r>
        <w:t>arculata</w:t>
      </w:r>
      <w:proofErr w:type="spellEnd"/>
      <w:r>
        <w:t>.</w:t>
      </w:r>
    </w:p>
    <w:p w14:paraId="583E7C0D" w14:textId="77777777" w:rsidR="00A84620" w:rsidRDefault="00260D6C">
      <w:pPr>
        <w:pStyle w:val="Textbody"/>
        <w:rPr>
          <w:b/>
          <w:bCs/>
        </w:rPr>
      </w:pPr>
      <w:r>
        <w:rPr>
          <w:b/>
          <w:bCs/>
        </w:rPr>
        <w:t>Nem nyereségorientált helyi szervezetek, 2018.</w:t>
      </w:r>
    </w:p>
    <w:tbl>
      <w:tblPr>
        <w:tblW w:w="9495" w:type="dxa"/>
        <w:tblLayout w:type="fixed"/>
        <w:tblCellMar>
          <w:left w:w="10" w:type="dxa"/>
          <w:right w:w="10" w:type="dxa"/>
        </w:tblCellMar>
        <w:tblLook w:val="04A0" w:firstRow="1" w:lastRow="0" w:firstColumn="1" w:lastColumn="0" w:noHBand="0" w:noVBand="1"/>
      </w:tblPr>
      <w:tblGrid>
        <w:gridCol w:w="6630"/>
        <w:gridCol w:w="2865"/>
      </w:tblGrid>
      <w:tr w:rsidR="00A84620" w14:paraId="583E7C10" w14:textId="77777777">
        <w:tc>
          <w:tcPr>
            <w:tcW w:w="6630"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0E" w14:textId="77777777" w:rsidR="00A84620" w:rsidRDefault="00260D6C">
            <w:pPr>
              <w:pStyle w:val="Textbody"/>
              <w:spacing w:before="60" w:after="60" w:line="240" w:lineRule="auto"/>
            </w:pPr>
            <w:r>
              <w:t>Civil szervezetek</w:t>
            </w:r>
          </w:p>
        </w:tc>
        <w:tc>
          <w:tcPr>
            <w:tcW w:w="286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83E7C0F" w14:textId="77777777" w:rsidR="00A84620" w:rsidRDefault="00260D6C">
            <w:pPr>
              <w:pStyle w:val="Textbody"/>
              <w:spacing w:before="60" w:after="60" w:line="240" w:lineRule="auto"/>
              <w:jc w:val="right"/>
            </w:pPr>
            <w:r>
              <w:t>42</w:t>
            </w:r>
          </w:p>
        </w:tc>
      </w:tr>
      <w:tr w:rsidR="00A84620" w14:paraId="583E7C13" w14:textId="77777777">
        <w:tc>
          <w:tcPr>
            <w:tcW w:w="6630" w:type="dxa"/>
            <w:tcBorders>
              <w:left w:val="single" w:sz="2" w:space="0" w:color="000000"/>
              <w:bottom w:val="single" w:sz="2" w:space="0" w:color="000000"/>
            </w:tcBorders>
            <w:tcMar>
              <w:top w:w="55" w:type="dxa"/>
              <w:left w:w="55" w:type="dxa"/>
              <w:bottom w:w="55" w:type="dxa"/>
              <w:right w:w="55" w:type="dxa"/>
            </w:tcMar>
          </w:tcPr>
          <w:p w14:paraId="583E7C11" w14:textId="77777777" w:rsidR="00A84620" w:rsidRDefault="00260D6C">
            <w:pPr>
              <w:pStyle w:val="Textbody"/>
              <w:spacing w:before="60" w:after="60" w:line="240" w:lineRule="auto"/>
            </w:pPr>
            <w:r>
              <w:t>Nonprofit szervezetek</w:t>
            </w:r>
          </w:p>
        </w:tc>
        <w:tc>
          <w:tcPr>
            <w:tcW w:w="286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12" w14:textId="77777777" w:rsidR="00A84620" w:rsidRDefault="00260D6C">
            <w:pPr>
              <w:pStyle w:val="Textbody"/>
              <w:spacing w:before="60" w:after="60" w:line="240" w:lineRule="auto"/>
              <w:jc w:val="right"/>
            </w:pPr>
            <w:r>
              <w:t>47</w:t>
            </w:r>
          </w:p>
        </w:tc>
      </w:tr>
      <w:tr w:rsidR="00A84620" w14:paraId="583E7C16" w14:textId="77777777">
        <w:tc>
          <w:tcPr>
            <w:tcW w:w="6630" w:type="dxa"/>
            <w:tcBorders>
              <w:left w:val="single" w:sz="2" w:space="0" w:color="000000"/>
              <w:bottom w:val="single" w:sz="2" w:space="0" w:color="000000"/>
            </w:tcBorders>
            <w:tcMar>
              <w:top w:w="55" w:type="dxa"/>
              <w:left w:w="55" w:type="dxa"/>
              <w:bottom w:w="55" w:type="dxa"/>
              <w:right w:w="55" w:type="dxa"/>
            </w:tcMar>
          </w:tcPr>
          <w:p w14:paraId="583E7C14" w14:textId="77777777" w:rsidR="00A84620" w:rsidRDefault="00260D6C">
            <w:pPr>
              <w:pStyle w:val="Textbody"/>
              <w:spacing w:before="60" w:after="60" w:line="240" w:lineRule="auto"/>
            </w:pPr>
            <w:r>
              <w:t>költségvetési szerv és költségvetési rend szerint gazdálkodó szervek</w:t>
            </w:r>
          </w:p>
        </w:tc>
        <w:tc>
          <w:tcPr>
            <w:tcW w:w="286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15" w14:textId="77777777" w:rsidR="00A84620" w:rsidRDefault="00260D6C">
            <w:pPr>
              <w:pStyle w:val="Textbody"/>
              <w:spacing w:before="60" w:after="60" w:line="240" w:lineRule="auto"/>
              <w:jc w:val="right"/>
            </w:pPr>
            <w:r>
              <w:t>11</w:t>
            </w:r>
          </w:p>
        </w:tc>
      </w:tr>
      <w:tr w:rsidR="00A84620" w14:paraId="583E7C19" w14:textId="77777777">
        <w:tc>
          <w:tcPr>
            <w:tcW w:w="6630" w:type="dxa"/>
            <w:tcBorders>
              <w:left w:val="single" w:sz="2" w:space="0" w:color="000000"/>
              <w:bottom w:val="single" w:sz="2" w:space="0" w:color="000000"/>
            </w:tcBorders>
            <w:tcMar>
              <w:top w:w="55" w:type="dxa"/>
              <w:left w:w="55" w:type="dxa"/>
              <w:bottom w:w="55" w:type="dxa"/>
              <w:right w:w="55" w:type="dxa"/>
            </w:tcMar>
          </w:tcPr>
          <w:p w14:paraId="583E7C17" w14:textId="77777777" w:rsidR="00A84620" w:rsidRDefault="00260D6C">
            <w:pPr>
              <w:pStyle w:val="Textbody"/>
              <w:spacing w:before="60" w:after="60" w:line="240" w:lineRule="auto"/>
            </w:pPr>
            <w:r>
              <w:t>Regisztrált nonprofit és egyéb nem nyereségérdekelt szervezetek</w:t>
            </w:r>
          </w:p>
        </w:tc>
        <w:tc>
          <w:tcPr>
            <w:tcW w:w="286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18" w14:textId="77777777" w:rsidR="00A84620" w:rsidRDefault="00260D6C">
            <w:pPr>
              <w:pStyle w:val="Textbody"/>
              <w:spacing w:before="60" w:after="60" w:line="240" w:lineRule="auto"/>
              <w:jc w:val="right"/>
            </w:pPr>
            <w:r>
              <w:t>83</w:t>
            </w:r>
          </w:p>
        </w:tc>
      </w:tr>
      <w:tr w:rsidR="00A84620" w14:paraId="583E7C1C" w14:textId="77777777">
        <w:tc>
          <w:tcPr>
            <w:tcW w:w="6630" w:type="dxa"/>
            <w:tcBorders>
              <w:left w:val="single" w:sz="2" w:space="0" w:color="000000"/>
              <w:bottom w:val="single" w:sz="2" w:space="0" w:color="000000"/>
            </w:tcBorders>
            <w:tcMar>
              <w:top w:w="55" w:type="dxa"/>
              <w:left w:w="55" w:type="dxa"/>
              <w:bottom w:w="55" w:type="dxa"/>
              <w:right w:w="55" w:type="dxa"/>
            </w:tcMar>
          </w:tcPr>
          <w:p w14:paraId="583E7C1A" w14:textId="77777777" w:rsidR="00A84620" w:rsidRDefault="00260D6C">
            <w:pPr>
              <w:pStyle w:val="Textbody"/>
              <w:spacing w:before="60" w:after="60" w:line="240" w:lineRule="auto"/>
            </w:pPr>
            <w:r>
              <w:t>Regisztrált nonprofit gazdasági társaságok</w:t>
            </w:r>
          </w:p>
        </w:tc>
        <w:tc>
          <w:tcPr>
            <w:tcW w:w="286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1B" w14:textId="77777777" w:rsidR="00A84620" w:rsidRDefault="00260D6C">
            <w:pPr>
              <w:pStyle w:val="Textbody"/>
              <w:spacing w:before="60" w:after="60" w:line="240" w:lineRule="auto"/>
              <w:jc w:val="right"/>
            </w:pPr>
            <w:r>
              <w:t>1</w:t>
            </w:r>
          </w:p>
        </w:tc>
      </w:tr>
    </w:tbl>
    <w:p w14:paraId="583E7C1D" w14:textId="77777777" w:rsidR="00A84620" w:rsidRDefault="00A84620">
      <w:pPr>
        <w:pStyle w:val="Textbody"/>
      </w:pPr>
    </w:p>
    <w:p w14:paraId="583E7C1E" w14:textId="77777777" w:rsidR="00A84620" w:rsidRDefault="00260D6C">
      <w:pPr>
        <w:pStyle w:val="Textbody"/>
        <w:jc w:val="both"/>
      </w:pPr>
      <w:r>
        <w:t>A 297 őstermelő mellett 2 agrárgazdasági szövetkezet működik a térségben. Az egyéni és társas vállalkozások körében is találhatóak agrárvállalkozások, valamint nagy arányban szolgáltatók is az ipari cégek mellett. 2018-ban 346 egyéni vállalkozót tartottak nyilván a városban.</w:t>
      </w:r>
    </w:p>
    <w:tbl>
      <w:tblPr>
        <w:tblW w:w="9636" w:type="dxa"/>
        <w:tblLayout w:type="fixed"/>
        <w:tblCellMar>
          <w:left w:w="10" w:type="dxa"/>
          <w:right w:w="10" w:type="dxa"/>
        </w:tblCellMar>
        <w:tblLook w:val="04A0" w:firstRow="1" w:lastRow="0" w:firstColumn="1" w:lastColumn="0" w:noHBand="0" w:noVBand="1"/>
      </w:tblPr>
      <w:tblGrid>
        <w:gridCol w:w="6660"/>
        <w:gridCol w:w="2976"/>
      </w:tblGrid>
      <w:tr w:rsidR="00A84620" w14:paraId="583E7C21" w14:textId="77777777">
        <w:tc>
          <w:tcPr>
            <w:tcW w:w="6660"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1F" w14:textId="77777777" w:rsidR="00A84620" w:rsidRDefault="00260D6C">
            <w:pPr>
              <w:pStyle w:val="Textbody"/>
              <w:spacing w:before="60" w:after="60" w:line="240" w:lineRule="auto"/>
              <w:rPr>
                <w:b/>
                <w:bCs/>
              </w:rPr>
            </w:pPr>
            <w:r>
              <w:rPr>
                <w:b/>
                <w:bCs/>
              </w:rPr>
              <w:t>Egyéni vállalkozók</w:t>
            </w:r>
          </w:p>
        </w:tc>
        <w:tc>
          <w:tcPr>
            <w:tcW w:w="297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83E7C20" w14:textId="77777777" w:rsidR="00A84620" w:rsidRDefault="00260D6C">
            <w:pPr>
              <w:pStyle w:val="Textbody"/>
              <w:spacing w:before="60" w:after="60" w:line="240" w:lineRule="auto"/>
              <w:jc w:val="right"/>
              <w:rPr>
                <w:b/>
                <w:bCs/>
              </w:rPr>
            </w:pPr>
            <w:r>
              <w:rPr>
                <w:b/>
                <w:bCs/>
              </w:rPr>
              <w:t>346</w:t>
            </w:r>
          </w:p>
        </w:tc>
      </w:tr>
      <w:tr w:rsidR="00A84620" w14:paraId="583E7C24" w14:textId="77777777">
        <w:tc>
          <w:tcPr>
            <w:tcW w:w="6660" w:type="dxa"/>
            <w:tcBorders>
              <w:left w:val="single" w:sz="2" w:space="0" w:color="000000"/>
              <w:bottom w:val="single" w:sz="2" w:space="0" w:color="000000"/>
            </w:tcBorders>
            <w:tcMar>
              <w:top w:w="55" w:type="dxa"/>
              <w:left w:w="55" w:type="dxa"/>
              <w:bottom w:w="55" w:type="dxa"/>
              <w:right w:w="55" w:type="dxa"/>
            </w:tcMar>
          </w:tcPr>
          <w:p w14:paraId="583E7C22" w14:textId="77777777" w:rsidR="00A84620" w:rsidRDefault="00260D6C">
            <w:pPr>
              <w:pStyle w:val="Textbody"/>
              <w:spacing w:before="60" w:after="60" w:line="240" w:lineRule="auto"/>
            </w:pPr>
            <w:r>
              <w:t>Főfoglalkozású egyéni vállalkozók</w:t>
            </w:r>
          </w:p>
        </w:tc>
        <w:tc>
          <w:tcPr>
            <w:tcW w:w="297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23" w14:textId="77777777" w:rsidR="00A84620" w:rsidRDefault="00260D6C">
            <w:pPr>
              <w:pStyle w:val="Textbody"/>
              <w:spacing w:before="60" w:after="60" w:line="240" w:lineRule="auto"/>
              <w:jc w:val="right"/>
            </w:pPr>
            <w:r>
              <w:t>218</w:t>
            </w:r>
          </w:p>
        </w:tc>
      </w:tr>
      <w:tr w:rsidR="00A84620" w14:paraId="583E7C27" w14:textId="77777777">
        <w:tc>
          <w:tcPr>
            <w:tcW w:w="6660" w:type="dxa"/>
            <w:tcBorders>
              <w:left w:val="single" w:sz="2" w:space="0" w:color="000000"/>
              <w:bottom w:val="single" w:sz="2" w:space="0" w:color="000000"/>
            </w:tcBorders>
            <w:tcMar>
              <w:top w:w="55" w:type="dxa"/>
              <w:left w:w="55" w:type="dxa"/>
              <w:bottom w:w="55" w:type="dxa"/>
              <w:right w:w="55" w:type="dxa"/>
            </w:tcMar>
          </w:tcPr>
          <w:p w14:paraId="583E7C25" w14:textId="77777777" w:rsidR="00A84620" w:rsidRDefault="00260D6C">
            <w:pPr>
              <w:pStyle w:val="Textbody"/>
              <w:spacing w:before="60" w:after="60" w:line="240" w:lineRule="auto"/>
            </w:pPr>
            <w:r>
              <w:t>Mellékfoglalkozású egyéni vállalkozók</w:t>
            </w:r>
          </w:p>
        </w:tc>
        <w:tc>
          <w:tcPr>
            <w:tcW w:w="297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26" w14:textId="77777777" w:rsidR="00A84620" w:rsidRDefault="00260D6C">
            <w:pPr>
              <w:pStyle w:val="Textbody"/>
              <w:spacing w:before="60" w:after="60" w:line="240" w:lineRule="auto"/>
              <w:jc w:val="right"/>
            </w:pPr>
            <w:r>
              <w:t>115</w:t>
            </w:r>
          </w:p>
        </w:tc>
      </w:tr>
      <w:tr w:rsidR="00A84620" w14:paraId="583E7C2A" w14:textId="77777777">
        <w:tc>
          <w:tcPr>
            <w:tcW w:w="6660" w:type="dxa"/>
            <w:tcBorders>
              <w:left w:val="single" w:sz="2" w:space="0" w:color="000000"/>
              <w:bottom w:val="single" w:sz="2" w:space="0" w:color="000000"/>
            </w:tcBorders>
            <w:tcMar>
              <w:top w:w="55" w:type="dxa"/>
              <w:left w:w="55" w:type="dxa"/>
              <w:bottom w:w="55" w:type="dxa"/>
              <w:right w:w="55" w:type="dxa"/>
            </w:tcMar>
          </w:tcPr>
          <w:p w14:paraId="583E7C28" w14:textId="77777777" w:rsidR="00A84620" w:rsidRDefault="00260D6C">
            <w:pPr>
              <w:pStyle w:val="Textbody"/>
              <w:spacing w:before="60" w:after="60" w:line="240" w:lineRule="auto"/>
            </w:pPr>
            <w:r>
              <w:t>Nyugdíjas egyéni vállalkozók</w:t>
            </w:r>
          </w:p>
        </w:tc>
        <w:tc>
          <w:tcPr>
            <w:tcW w:w="297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29" w14:textId="77777777" w:rsidR="00A84620" w:rsidRDefault="00260D6C">
            <w:pPr>
              <w:pStyle w:val="Textbody"/>
              <w:spacing w:before="60" w:after="60" w:line="240" w:lineRule="auto"/>
              <w:jc w:val="right"/>
            </w:pPr>
            <w:r>
              <w:t>13</w:t>
            </w:r>
          </w:p>
        </w:tc>
      </w:tr>
    </w:tbl>
    <w:p w14:paraId="583E7C2B" w14:textId="77777777" w:rsidR="00A84620" w:rsidRDefault="00A84620">
      <w:pPr>
        <w:pStyle w:val="Textbody"/>
      </w:pPr>
    </w:p>
    <w:p w14:paraId="583E7C2C" w14:textId="77777777" w:rsidR="00A84620" w:rsidRDefault="00260D6C">
      <w:pPr>
        <w:pStyle w:val="Textbody"/>
        <w:jc w:val="both"/>
      </w:pPr>
      <w:r>
        <w:t>Több mint ezer olyan ember él a városban, akik adószámos magányszemélyként, jellemzően szállás bérbeadást vagy szellemi munkákat végeznek, de nem vállalkozásként végzik tevékenységüket. Fontos látni, hogy a nagy számú regisztrált vállalkozás igen nagy hányadát teszik ki ezek az emberek, akik magukat minden bizonnyal nem is tekintik vállalkozóknak!</w:t>
      </w:r>
    </w:p>
    <w:tbl>
      <w:tblPr>
        <w:tblW w:w="9636" w:type="dxa"/>
        <w:tblLayout w:type="fixed"/>
        <w:tblCellMar>
          <w:left w:w="10" w:type="dxa"/>
          <w:right w:w="10" w:type="dxa"/>
        </w:tblCellMar>
        <w:tblLook w:val="04A0" w:firstRow="1" w:lastRow="0" w:firstColumn="1" w:lastColumn="0" w:noHBand="0" w:noVBand="1"/>
      </w:tblPr>
      <w:tblGrid>
        <w:gridCol w:w="6660"/>
        <w:gridCol w:w="2976"/>
      </w:tblGrid>
      <w:tr w:rsidR="00A84620" w14:paraId="583E7C2F" w14:textId="77777777">
        <w:tc>
          <w:tcPr>
            <w:tcW w:w="6660"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2D" w14:textId="77777777" w:rsidR="00A84620" w:rsidRDefault="00260D6C">
            <w:pPr>
              <w:pStyle w:val="Textbody"/>
              <w:spacing w:before="60" w:after="60" w:line="240" w:lineRule="auto"/>
              <w:rPr>
                <w:b/>
                <w:bCs/>
              </w:rPr>
            </w:pPr>
            <w:r>
              <w:rPr>
                <w:b/>
                <w:bCs/>
              </w:rPr>
              <w:t>Önálló vállalkozók</w:t>
            </w:r>
          </w:p>
        </w:tc>
        <w:tc>
          <w:tcPr>
            <w:tcW w:w="297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83E7C2E" w14:textId="77777777" w:rsidR="00A84620" w:rsidRDefault="00260D6C">
            <w:pPr>
              <w:pStyle w:val="Textbody"/>
              <w:spacing w:before="60" w:after="60" w:line="240" w:lineRule="auto"/>
              <w:jc w:val="right"/>
              <w:rPr>
                <w:b/>
                <w:bCs/>
              </w:rPr>
            </w:pPr>
            <w:r>
              <w:rPr>
                <w:b/>
                <w:bCs/>
              </w:rPr>
              <w:t>1086</w:t>
            </w:r>
          </w:p>
        </w:tc>
      </w:tr>
      <w:tr w:rsidR="00A84620" w14:paraId="583E7C32" w14:textId="77777777">
        <w:tc>
          <w:tcPr>
            <w:tcW w:w="6660" w:type="dxa"/>
            <w:tcBorders>
              <w:left w:val="single" w:sz="2" w:space="0" w:color="000000"/>
              <w:bottom w:val="single" w:sz="2" w:space="0" w:color="000000"/>
            </w:tcBorders>
            <w:tcMar>
              <w:top w:w="55" w:type="dxa"/>
              <w:left w:w="55" w:type="dxa"/>
              <w:bottom w:w="55" w:type="dxa"/>
              <w:right w:w="55" w:type="dxa"/>
            </w:tcMar>
          </w:tcPr>
          <w:p w14:paraId="583E7C30" w14:textId="77777777" w:rsidR="00A84620" w:rsidRDefault="00260D6C">
            <w:pPr>
              <w:pStyle w:val="Textbody"/>
              <w:spacing w:before="60" w:after="60" w:line="240" w:lineRule="auto"/>
            </w:pPr>
            <w:r>
              <w:t>Főfoglalkozású önálló vállalkozók</w:t>
            </w:r>
          </w:p>
        </w:tc>
        <w:tc>
          <w:tcPr>
            <w:tcW w:w="297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31" w14:textId="77777777" w:rsidR="00A84620" w:rsidRDefault="00260D6C">
            <w:pPr>
              <w:pStyle w:val="Textbody"/>
              <w:spacing w:before="60" w:after="60" w:line="240" w:lineRule="auto"/>
              <w:jc w:val="right"/>
            </w:pPr>
            <w:r>
              <w:t>348</w:t>
            </w:r>
          </w:p>
        </w:tc>
      </w:tr>
      <w:tr w:rsidR="00A84620" w14:paraId="583E7C35" w14:textId="77777777">
        <w:tc>
          <w:tcPr>
            <w:tcW w:w="6660" w:type="dxa"/>
            <w:tcBorders>
              <w:left w:val="single" w:sz="2" w:space="0" w:color="000000"/>
              <w:bottom w:val="single" w:sz="2" w:space="0" w:color="000000"/>
            </w:tcBorders>
            <w:tcMar>
              <w:top w:w="55" w:type="dxa"/>
              <w:left w:w="55" w:type="dxa"/>
              <w:bottom w:w="55" w:type="dxa"/>
              <w:right w:w="55" w:type="dxa"/>
            </w:tcMar>
          </w:tcPr>
          <w:p w14:paraId="583E7C33" w14:textId="77777777" w:rsidR="00A84620" w:rsidRDefault="00260D6C">
            <w:pPr>
              <w:pStyle w:val="Textbody"/>
              <w:spacing w:before="60" w:after="60" w:line="240" w:lineRule="auto"/>
            </w:pPr>
            <w:r>
              <w:t>Mellékfoglalkozású önálló vállalkozók</w:t>
            </w:r>
          </w:p>
        </w:tc>
        <w:tc>
          <w:tcPr>
            <w:tcW w:w="297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34" w14:textId="77777777" w:rsidR="00A84620" w:rsidRDefault="00260D6C">
            <w:pPr>
              <w:pStyle w:val="Textbody"/>
              <w:spacing w:before="60" w:after="60" w:line="240" w:lineRule="auto"/>
              <w:jc w:val="right"/>
            </w:pPr>
            <w:r>
              <w:t>481</w:t>
            </w:r>
          </w:p>
        </w:tc>
      </w:tr>
      <w:tr w:rsidR="00A84620" w14:paraId="583E7C38" w14:textId="77777777">
        <w:tc>
          <w:tcPr>
            <w:tcW w:w="6660" w:type="dxa"/>
            <w:tcBorders>
              <w:left w:val="single" w:sz="2" w:space="0" w:color="000000"/>
              <w:bottom w:val="single" w:sz="2" w:space="0" w:color="000000"/>
            </w:tcBorders>
            <w:tcMar>
              <w:top w:w="55" w:type="dxa"/>
              <w:left w:w="55" w:type="dxa"/>
              <w:bottom w:w="55" w:type="dxa"/>
              <w:right w:w="55" w:type="dxa"/>
            </w:tcMar>
          </w:tcPr>
          <w:p w14:paraId="583E7C36" w14:textId="77777777" w:rsidR="00A84620" w:rsidRDefault="00260D6C">
            <w:pPr>
              <w:pStyle w:val="Textbody"/>
              <w:spacing w:before="60" w:after="60" w:line="240" w:lineRule="auto"/>
            </w:pPr>
            <w:r>
              <w:t>Nyugdíjas önálló vállalkozók</w:t>
            </w:r>
          </w:p>
        </w:tc>
        <w:tc>
          <w:tcPr>
            <w:tcW w:w="297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37" w14:textId="77777777" w:rsidR="00A84620" w:rsidRDefault="00260D6C">
            <w:pPr>
              <w:pStyle w:val="Textbody"/>
              <w:spacing w:before="60" w:after="60" w:line="240" w:lineRule="auto"/>
              <w:jc w:val="right"/>
            </w:pPr>
            <w:r>
              <w:t>257</w:t>
            </w:r>
          </w:p>
        </w:tc>
      </w:tr>
    </w:tbl>
    <w:p w14:paraId="583E7C39" w14:textId="77777777" w:rsidR="00A84620" w:rsidRDefault="00A84620">
      <w:pPr>
        <w:pStyle w:val="Textbody"/>
      </w:pPr>
    </w:p>
    <w:p w14:paraId="583E7C3A" w14:textId="77777777" w:rsidR="00A84620" w:rsidRDefault="00260D6C">
      <w:pPr>
        <w:pStyle w:val="Textbody"/>
        <w:jc w:val="both"/>
      </w:pPr>
      <w:r>
        <w:t xml:space="preserve">A </w:t>
      </w:r>
      <w:proofErr w:type="spellStart"/>
      <w:r>
        <w:t>profitorintált</w:t>
      </w:r>
      <w:proofErr w:type="spellEnd"/>
      <w:r>
        <w:t xml:space="preserve"> társas gazdálkodási formák is jelen vannak a térségben, 5-5 szövetkezet, illetve közkereseti társaság működik. A többi cégre vonatkozó adatokat a táblázat mutatja.</w:t>
      </w:r>
    </w:p>
    <w:tbl>
      <w:tblPr>
        <w:tblW w:w="9636" w:type="dxa"/>
        <w:tblLayout w:type="fixed"/>
        <w:tblCellMar>
          <w:left w:w="10" w:type="dxa"/>
          <w:right w:w="10" w:type="dxa"/>
        </w:tblCellMar>
        <w:tblLook w:val="04A0" w:firstRow="1" w:lastRow="0" w:firstColumn="1" w:lastColumn="0" w:noHBand="0" w:noVBand="1"/>
      </w:tblPr>
      <w:tblGrid>
        <w:gridCol w:w="6660"/>
        <w:gridCol w:w="2976"/>
      </w:tblGrid>
      <w:tr w:rsidR="00A84620" w14:paraId="583E7C3D" w14:textId="77777777">
        <w:tc>
          <w:tcPr>
            <w:tcW w:w="6660"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3B" w14:textId="77777777" w:rsidR="00A84620" w:rsidRDefault="00260D6C">
            <w:pPr>
              <w:pStyle w:val="Textbody"/>
              <w:spacing w:before="60" w:after="60" w:line="240" w:lineRule="auto"/>
            </w:pPr>
            <w:r>
              <w:t>Jogi személyiségű vállalkozások</w:t>
            </w:r>
          </w:p>
        </w:tc>
        <w:tc>
          <w:tcPr>
            <w:tcW w:w="297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83E7C3C" w14:textId="77777777" w:rsidR="00A84620" w:rsidRDefault="00260D6C">
            <w:pPr>
              <w:pStyle w:val="Textbody"/>
              <w:spacing w:before="60" w:after="60" w:line="240" w:lineRule="auto"/>
              <w:jc w:val="right"/>
            </w:pPr>
            <w:r>
              <w:t>171</w:t>
            </w:r>
          </w:p>
        </w:tc>
      </w:tr>
      <w:tr w:rsidR="00A84620" w14:paraId="583E7C40" w14:textId="77777777">
        <w:tc>
          <w:tcPr>
            <w:tcW w:w="6660" w:type="dxa"/>
            <w:tcBorders>
              <w:left w:val="single" w:sz="2" w:space="0" w:color="000000"/>
              <w:bottom w:val="single" w:sz="2" w:space="0" w:color="000000"/>
            </w:tcBorders>
            <w:tcMar>
              <w:top w:w="55" w:type="dxa"/>
              <w:left w:w="55" w:type="dxa"/>
              <w:bottom w:w="55" w:type="dxa"/>
              <w:right w:w="55" w:type="dxa"/>
            </w:tcMar>
          </w:tcPr>
          <w:p w14:paraId="583E7C3E" w14:textId="77777777" w:rsidR="00A84620" w:rsidRDefault="00260D6C">
            <w:pPr>
              <w:pStyle w:val="Textbody"/>
              <w:spacing w:before="60" w:after="60" w:line="240" w:lineRule="auto"/>
            </w:pPr>
            <w:r>
              <w:t>Korlátolt felelősségű társaságok</w:t>
            </w:r>
          </w:p>
        </w:tc>
        <w:tc>
          <w:tcPr>
            <w:tcW w:w="297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3F" w14:textId="77777777" w:rsidR="00A84620" w:rsidRDefault="00260D6C">
            <w:pPr>
              <w:pStyle w:val="Textbody"/>
              <w:spacing w:before="60" w:after="60" w:line="240" w:lineRule="auto"/>
              <w:jc w:val="right"/>
            </w:pPr>
            <w:r>
              <w:t>111</w:t>
            </w:r>
          </w:p>
        </w:tc>
      </w:tr>
      <w:tr w:rsidR="00A84620" w14:paraId="583E7C43" w14:textId="77777777">
        <w:tc>
          <w:tcPr>
            <w:tcW w:w="6660" w:type="dxa"/>
            <w:tcBorders>
              <w:left w:val="single" w:sz="2" w:space="0" w:color="000000"/>
              <w:bottom w:val="single" w:sz="2" w:space="0" w:color="000000"/>
            </w:tcBorders>
            <w:tcMar>
              <w:top w:w="55" w:type="dxa"/>
              <w:left w:w="55" w:type="dxa"/>
              <w:bottom w:w="55" w:type="dxa"/>
              <w:right w:w="55" w:type="dxa"/>
            </w:tcMar>
          </w:tcPr>
          <w:p w14:paraId="583E7C41" w14:textId="77777777" w:rsidR="00A84620" w:rsidRDefault="00260D6C">
            <w:pPr>
              <w:pStyle w:val="Textbody"/>
              <w:spacing w:before="60" w:after="60" w:line="240" w:lineRule="auto"/>
            </w:pPr>
            <w:r>
              <w:lastRenderedPageBreak/>
              <w:t>Betéti társaságok</w:t>
            </w:r>
          </w:p>
        </w:tc>
        <w:tc>
          <w:tcPr>
            <w:tcW w:w="297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42" w14:textId="77777777" w:rsidR="00A84620" w:rsidRDefault="00260D6C">
            <w:pPr>
              <w:pStyle w:val="Textbody"/>
              <w:spacing w:before="60" w:after="60" w:line="240" w:lineRule="auto"/>
              <w:jc w:val="right"/>
            </w:pPr>
            <w:r>
              <w:t>49</w:t>
            </w:r>
          </w:p>
        </w:tc>
      </w:tr>
      <w:tr w:rsidR="00A84620" w14:paraId="583E7C46" w14:textId="77777777">
        <w:tc>
          <w:tcPr>
            <w:tcW w:w="6660" w:type="dxa"/>
            <w:tcBorders>
              <w:left w:val="single" w:sz="2" w:space="0" w:color="000000"/>
              <w:bottom w:val="single" w:sz="2" w:space="0" w:color="000000"/>
            </w:tcBorders>
            <w:tcMar>
              <w:top w:w="55" w:type="dxa"/>
              <w:left w:w="55" w:type="dxa"/>
              <w:bottom w:w="55" w:type="dxa"/>
              <w:right w:w="55" w:type="dxa"/>
            </w:tcMar>
          </w:tcPr>
          <w:p w14:paraId="583E7C44" w14:textId="77777777" w:rsidR="00A84620" w:rsidRDefault="00260D6C">
            <w:pPr>
              <w:pStyle w:val="Textbody"/>
              <w:spacing w:before="60" w:after="60" w:line="240" w:lineRule="auto"/>
            </w:pPr>
            <w:r>
              <w:t>Részvénytársaságok</w:t>
            </w:r>
          </w:p>
        </w:tc>
        <w:tc>
          <w:tcPr>
            <w:tcW w:w="297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45" w14:textId="77777777" w:rsidR="00A84620" w:rsidRDefault="00260D6C">
            <w:pPr>
              <w:pStyle w:val="Textbody"/>
              <w:spacing w:before="60" w:after="60" w:line="240" w:lineRule="auto"/>
              <w:jc w:val="right"/>
            </w:pPr>
            <w:r>
              <w:t>1</w:t>
            </w:r>
          </w:p>
        </w:tc>
      </w:tr>
    </w:tbl>
    <w:p w14:paraId="583E7C47" w14:textId="77777777" w:rsidR="00A84620" w:rsidRDefault="00A84620">
      <w:pPr>
        <w:pStyle w:val="Textbody"/>
      </w:pPr>
    </w:p>
    <w:p w14:paraId="583E7C48" w14:textId="77777777" w:rsidR="00A84620" w:rsidRDefault="00260D6C">
      <w:pPr>
        <w:pStyle w:val="Textbody"/>
        <w:jc w:val="both"/>
      </w:pPr>
      <w:r>
        <w:t>A helyi gazdasági szereplők foglalkoztatási potenciáljáról is képet alkothatunk, a gazdasági szereplők foglalkoztatotti létszámai alapján. Az első fontos információ ennek kapcsán az, hogy Zalaszentgróton az 50-250 főt foglalkoztatottal működő középvállalkozásokból 3 található mindössze, és nagyvállalat nincs jelen a városban egyáltalán.</w:t>
      </w:r>
    </w:p>
    <w:tbl>
      <w:tblPr>
        <w:tblW w:w="9645" w:type="dxa"/>
        <w:tblLayout w:type="fixed"/>
        <w:tblCellMar>
          <w:left w:w="10" w:type="dxa"/>
          <w:right w:w="10" w:type="dxa"/>
        </w:tblCellMar>
        <w:tblLook w:val="04A0" w:firstRow="1" w:lastRow="0" w:firstColumn="1" w:lastColumn="0" w:noHBand="0" w:noVBand="1"/>
      </w:tblPr>
      <w:tblGrid>
        <w:gridCol w:w="2040"/>
        <w:gridCol w:w="3570"/>
        <w:gridCol w:w="4035"/>
      </w:tblGrid>
      <w:tr w:rsidR="00A84620" w14:paraId="583E7C4C" w14:textId="77777777">
        <w:trPr>
          <w:tblHeader/>
        </w:trPr>
        <w:tc>
          <w:tcPr>
            <w:tcW w:w="2040"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49" w14:textId="77777777" w:rsidR="00A84620" w:rsidRDefault="00A84620">
            <w:pPr>
              <w:pStyle w:val="Textbody"/>
              <w:spacing w:before="60" w:after="60" w:line="240" w:lineRule="auto"/>
            </w:pPr>
          </w:p>
        </w:tc>
        <w:tc>
          <w:tcPr>
            <w:tcW w:w="3570"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4A" w14:textId="77777777" w:rsidR="00A84620" w:rsidRDefault="00260D6C">
            <w:pPr>
              <w:pStyle w:val="Textbody"/>
              <w:spacing w:before="60" w:after="60" w:line="240" w:lineRule="auto"/>
              <w:rPr>
                <w:b/>
                <w:bCs/>
              </w:rPr>
            </w:pPr>
            <w:r>
              <w:rPr>
                <w:b/>
                <w:bCs/>
              </w:rPr>
              <w:t>Regisztrált vállalkozások száma</w:t>
            </w:r>
          </w:p>
        </w:tc>
        <w:tc>
          <w:tcPr>
            <w:tcW w:w="403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83E7C4B" w14:textId="77777777" w:rsidR="00A84620" w:rsidRDefault="00260D6C">
            <w:pPr>
              <w:pStyle w:val="Textbody"/>
              <w:spacing w:before="60" w:after="60" w:line="240" w:lineRule="auto"/>
              <w:rPr>
                <w:b/>
                <w:bCs/>
              </w:rPr>
            </w:pPr>
            <w:r>
              <w:rPr>
                <w:b/>
                <w:bCs/>
              </w:rPr>
              <w:t>Regisztrált társas vállalkozások száma</w:t>
            </w:r>
          </w:p>
        </w:tc>
      </w:tr>
      <w:tr w:rsidR="00A84620" w14:paraId="583E7C50" w14:textId="77777777">
        <w:tc>
          <w:tcPr>
            <w:tcW w:w="2040" w:type="dxa"/>
            <w:tcBorders>
              <w:left w:val="single" w:sz="2" w:space="0" w:color="000000"/>
              <w:bottom w:val="single" w:sz="2" w:space="0" w:color="000000"/>
            </w:tcBorders>
            <w:tcMar>
              <w:top w:w="55" w:type="dxa"/>
              <w:left w:w="55" w:type="dxa"/>
              <w:bottom w:w="55" w:type="dxa"/>
              <w:right w:w="55" w:type="dxa"/>
            </w:tcMar>
          </w:tcPr>
          <w:p w14:paraId="583E7C4D" w14:textId="77777777" w:rsidR="00A84620" w:rsidRDefault="00260D6C">
            <w:pPr>
              <w:pStyle w:val="Textbody"/>
              <w:spacing w:before="60" w:after="60" w:line="240" w:lineRule="auto"/>
            </w:pPr>
            <w:r>
              <w:t>0 és ismeretlen fő</w:t>
            </w:r>
          </w:p>
        </w:tc>
        <w:tc>
          <w:tcPr>
            <w:tcW w:w="3570" w:type="dxa"/>
            <w:tcBorders>
              <w:left w:val="single" w:sz="2" w:space="0" w:color="000000"/>
              <w:bottom w:val="single" w:sz="2" w:space="0" w:color="000000"/>
            </w:tcBorders>
            <w:tcMar>
              <w:top w:w="55" w:type="dxa"/>
              <w:left w:w="55" w:type="dxa"/>
              <w:bottom w:w="55" w:type="dxa"/>
              <w:right w:w="55" w:type="dxa"/>
            </w:tcMar>
          </w:tcPr>
          <w:p w14:paraId="583E7C4E" w14:textId="77777777" w:rsidR="00A84620" w:rsidRDefault="00260D6C">
            <w:pPr>
              <w:pStyle w:val="Textbody"/>
              <w:spacing w:before="60" w:after="60" w:line="240" w:lineRule="auto"/>
              <w:jc w:val="right"/>
            </w:pPr>
            <w:r>
              <w:t>176</w:t>
            </w:r>
          </w:p>
        </w:tc>
        <w:tc>
          <w:tcPr>
            <w:tcW w:w="403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4F" w14:textId="77777777" w:rsidR="00A84620" w:rsidRDefault="00260D6C">
            <w:pPr>
              <w:pStyle w:val="Textbody"/>
              <w:spacing w:before="60" w:after="60" w:line="240" w:lineRule="auto"/>
              <w:jc w:val="right"/>
            </w:pPr>
            <w:r>
              <w:t>74</w:t>
            </w:r>
          </w:p>
        </w:tc>
      </w:tr>
      <w:tr w:rsidR="00A84620" w14:paraId="583E7C54" w14:textId="77777777">
        <w:tc>
          <w:tcPr>
            <w:tcW w:w="2040" w:type="dxa"/>
            <w:tcBorders>
              <w:left w:val="single" w:sz="2" w:space="0" w:color="000000"/>
              <w:bottom w:val="single" w:sz="2" w:space="0" w:color="000000"/>
            </w:tcBorders>
            <w:tcMar>
              <w:top w:w="55" w:type="dxa"/>
              <w:left w:w="55" w:type="dxa"/>
              <w:bottom w:w="55" w:type="dxa"/>
              <w:right w:w="55" w:type="dxa"/>
            </w:tcMar>
          </w:tcPr>
          <w:p w14:paraId="583E7C51" w14:textId="77777777" w:rsidR="00A84620" w:rsidRDefault="00260D6C">
            <w:pPr>
              <w:pStyle w:val="Textbody"/>
              <w:spacing w:before="60" w:after="60" w:line="240" w:lineRule="auto"/>
            </w:pPr>
            <w:r>
              <w:t>1-9 fős</w:t>
            </w:r>
          </w:p>
        </w:tc>
        <w:tc>
          <w:tcPr>
            <w:tcW w:w="3570" w:type="dxa"/>
            <w:tcBorders>
              <w:left w:val="single" w:sz="2" w:space="0" w:color="000000"/>
              <w:bottom w:val="single" w:sz="2" w:space="0" w:color="000000"/>
            </w:tcBorders>
            <w:tcMar>
              <w:top w:w="55" w:type="dxa"/>
              <w:left w:w="55" w:type="dxa"/>
              <w:bottom w:w="55" w:type="dxa"/>
              <w:right w:w="55" w:type="dxa"/>
            </w:tcMar>
          </w:tcPr>
          <w:p w14:paraId="583E7C52" w14:textId="77777777" w:rsidR="00A84620" w:rsidRDefault="00260D6C">
            <w:pPr>
              <w:pStyle w:val="Textbody"/>
              <w:spacing w:before="60" w:after="60" w:line="240" w:lineRule="auto"/>
              <w:jc w:val="right"/>
            </w:pPr>
            <w:r>
              <w:t>1.056</w:t>
            </w:r>
          </w:p>
        </w:tc>
        <w:tc>
          <w:tcPr>
            <w:tcW w:w="403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53" w14:textId="77777777" w:rsidR="00A84620" w:rsidRDefault="00260D6C">
            <w:pPr>
              <w:pStyle w:val="Textbody"/>
              <w:spacing w:before="60" w:after="60" w:line="240" w:lineRule="auto"/>
              <w:jc w:val="right"/>
            </w:pPr>
            <w:r>
              <w:t>75</w:t>
            </w:r>
          </w:p>
        </w:tc>
      </w:tr>
      <w:tr w:rsidR="00A84620" w14:paraId="583E7C58" w14:textId="77777777">
        <w:tc>
          <w:tcPr>
            <w:tcW w:w="2040" w:type="dxa"/>
            <w:tcBorders>
              <w:left w:val="single" w:sz="2" w:space="0" w:color="000000"/>
              <w:bottom w:val="single" w:sz="2" w:space="0" w:color="000000"/>
            </w:tcBorders>
            <w:tcMar>
              <w:top w:w="55" w:type="dxa"/>
              <w:left w:w="55" w:type="dxa"/>
              <w:bottom w:w="55" w:type="dxa"/>
              <w:right w:w="55" w:type="dxa"/>
            </w:tcMar>
          </w:tcPr>
          <w:p w14:paraId="583E7C55" w14:textId="77777777" w:rsidR="00A84620" w:rsidRDefault="00260D6C">
            <w:pPr>
              <w:pStyle w:val="Textbody"/>
              <w:spacing w:before="60" w:after="60" w:line="240" w:lineRule="auto"/>
            </w:pPr>
            <w:r>
              <w:t>10-19 fős</w:t>
            </w:r>
          </w:p>
        </w:tc>
        <w:tc>
          <w:tcPr>
            <w:tcW w:w="3570" w:type="dxa"/>
            <w:tcBorders>
              <w:left w:val="single" w:sz="2" w:space="0" w:color="000000"/>
              <w:bottom w:val="single" w:sz="2" w:space="0" w:color="000000"/>
            </w:tcBorders>
            <w:tcMar>
              <w:top w:w="55" w:type="dxa"/>
              <w:left w:w="55" w:type="dxa"/>
              <w:bottom w:w="55" w:type="dxa"/>
              <w:right w:w="55" w:type="dxa"/>
            </w:tcMar>
          </w:tcPr>
          <w:p w14:paraId="583E7C56" w14:textId="77777777" w:rsidR="00A84620" w:rsidRDefault="00260D6C">
            <w:pPr>
              <w:pStyle w:val="Textbody"/>
              <w:spacing w:before="60" w:after="60" w:line="240" w:lineRule="auto"/>
              <w:jc w:val="right"/>
            </w:pPr>
            <w:r>
              <w:t>12</w:t>
            </w:r>
          </w:p>
        </w:tc>
        <w:tc>
          <w:tcPr>
            <w:tcW w:w="403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57" w14:textId="77777777" w:rsidR="00A84620" w:rsidRDefault="00260D6C">
            <w:pPr>
              <w:pStyle w:val="Textbody"/>
              <w:spacing w:before="60" w:after="60" w:line="240" w:lineRule="auto"/>
              <w:jc w:val="right"/>
            </w:pPr>
            <w:r>
              <w:t>10</w:t>
            </w:r>
          </w:p>
        </w:tc>
      </w:tr>
      <w:tr w:rsidR="00A84620" w14:paraId="583E7C5C" w14:textId="77777777">
        <w:tc>
          <w:tcPr>
            <w:tcW w:w="2040" w:type="dxa"/>
            <w:tcBorders>
              <w:left w:val="single" w:sz="2" w:space="0" w:color="000000"/>
              <w:bottom w:val="single" w:sz="2" w:space="0" w:color="000000"/>
            </w:tcBorders>
            <w:tcMar>
              <w:top w:w="55" w:type="dxa"/>
              <w:left w:w="55" w:type="dxa"/>
              <w:bottom w:w="55" w:type="dxa"/>
              <w:right w:w="55" w:type="dxa"/>
            </w:tcMar>
          </w:tcPr>
          <w:p w14:paraId="583E7C59" w14:textId="77777777" w:rsidR="00A84620" w:rsidRDefault="00260D6C">
            <w:pPr>
              <w:pStyle w:val="Textbody"/>
              <w:spacing w:before="60" w:after="60" w:line="240" w:lineRule="auto"/>
            </w:pPr>
            <w:r>
              <w:t>20-49 fős</w:t>
            </w:r>
          </w:p>
        </w:tc>
        <w:tc>
          <w:tcPr>
            <w:tcW w:w="3570" w:type="dxa"/>
            <w:tcBorders>
              <w:left w:val="single" w:sz="2" w:space="0" w:color="000000"/>
              <w:bottom w:val="single" w:sz="2" w:space="0" w:color="000000"/>
            </w:tcBorders>
            <w:tcMar>
              <w:top w:w="55" w:type="dxa"/>
              <w:left w:w="55" w:type="dxa"/>
              <w:bottom w:w="55" w:type="dxa"/>
              <w:right w:w="55" w:type="dxa"/>
            </w:tcMar>
          </w:tcPr>
          <w:p w14:paraId="583E7C5A" w14:textId="77777777" w:rsidR="00A84620" w:rsidRDefault="00260D6C">
            <w:pPr>
              <w:pStyle w:val="Textbody"/>
              <w:spacing w:before="60" w:after="60" w:line="240" w:lineRule="auto"/>
              <w:jc w:val="right"/>
            </w:pPr>
            <w:r>
              <w:t>11</w:t>
            </w:r>
          </w:p>
        </w:tc>
        <w:tc>
          <w:tcPr>
            <w:tcW w:w="403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5B" w14:textId="77777777" w:rsidR="00A84620" w:rsidRDefault="00260D6C">
            <w:pPr>
              <w:pStyle w:val="Textbody"/>
              <w:spacing w:before="60" w:after="60" w:line="240" w:lineRule="auto"/>
              <w:jc w:val="right"/>
            </w:pPr>
            <w:r>
              <w:t>10</w:t>
            </w:r>
          </w:p>
        </w:tc>
      </w:tr>
      <w:tr w:rsidR="00A84620" w14:paraId="583E7C60" w14:textId="77777777">
        <w:tc>
          <w:tcPr>
            <w:tcW w:w="2040" w:type="dxa"/>
            <w:tcBorders>
              <w:left w:val="single" w:sz="2" w:space="0" w:color="000000"/>
              <w:bottom w:val="single" w:sz="2" w:space="0" w:color="000000"/>
            </w:tcBorders>
            <w:tcMar>
              <w:top w:w="55" w:type="dxa"/>
              <w:left w:w="55" w:type="dxa"/>
              <w:bottom w:w="55" w:type="dxa"/>
              <w:right w:w="55" w:type="dxa"/>
            </w:tcMar>
          </w:tcPr>
          <w:p w14:paraId="583E7C5D" w14:textId="77777777" w:rsidR="00A84620" w:rsidRDefault="00260D6C">
            <w:pPr>
              <w:pStyle w:val="Textbody"/>
              <w:spacing w:before="60" w:after="60" w:line="240" w:lineRule="auto"/>
            </w:pPr>
            <w:r>
              <w:t>50-249 fős</w:t>
            </w:r>
          </w:p>
        </w:tc>
        <w:tc>
          <w:tcPr>
            <w:tcW w:w="3570" w:type="dxa"/>
            <w:tcBorders>
              <w:left w:val="single" w:sz="2" w:space="0" w:color="000000"/>
              <w:bottom w:val="single" w:sz="2" w:space="0" w:color="000000"/>
            </w:tcBorders>
            <w:tcMar>
              <w:top w:w="55" w:type="dxa"/>
              <w:left w:w="55" w:type="dxa"/>
              <w:bottom w:w="55" w:type="dxa"/>
              <w:right w:w="55" w:type="dxa"/>
            </w:tcMar>
          </w:tcPr>
          <w:p w14:paraId="583E7C5E" w14:textId="77777777" w:rsidR="00A84620" w:rsidRDefault="00260D6C">
            <w:pPr>
              <w:pStyle w:val="Textbody"/>
              <w:spacing w:before="60" w:after="60" w:line="240" w:lineRule="auto"/>
              <w:jc w:val="right"/>
            </w:pPr>
            <w:r>
              <w:t>3</w:t>
            </w:r>
          </w:p>
        </w:tc>
        <w:tc>
          <w:tcPr>
            <w:tcW w:w="403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5F" w14:textId="77777777" w:rsidR="00A84620" w:rsidRDefault="00260D6C">
            <w:pPr>
              <w:pStyle w:val="Textbody"/>
              <w:spacing w:before="60" w:after="60" w:line="240" w:lineRule="auto"/>
              <w:jc w:val="right"/>
            </w:pPr>
            <w:r>
              <w:t>3</w:t>
            </w:r>
          </w:p>
        </w:tc>
      </w:tr>
    </w:tbl>
    <w:p w14:paraId="583E7C61" w14:textId="77777777" w:rsidR="00A84620" w:rsidRDefault="00A84620">
      <w:pPr>
        <w:pStyle w:val="Textbody"/>
      </w:pPr>
    </w:p>
    <w:p w14:paraId="583E7C62" w14:textId="77777777" w:rsidR="00A84620" w:rsidRDefault="00260D6C">
      <w:pPr>
        <w:pStyle w:val="Textbody"/>
        <w:jc w:val="both"/>
      </w:pPr>
      <w:r>
        <w:t>Mára a legjelentősebb helyi vállalkozások köre, amelyek megbecsülendő helyi adót fizetnek, a következő táblázatban találhatóak. További listák a mellékletben találhatóak.</w:t>
      </w:r>
    </w:p>
    <w:tbl>
      <w:tblPr>
        <w:tblW w:w="9645" w:type="dxa"/>
        <w:tblLayout w:type="fixed"/>
        <w:tblCellMar>
          <w:left w:w="10" w:type="dxa"/>
          <w:right w:w="10" w:type="dxa"/>
        </w:tblCellMar>
        <w:tblLook w:val="04A0" w:firstRow="1" w:lastRow="0" w:firstColumn="1" w:lastColumn="0" w:noHBand="0" w:noVBand="1"/>
      </w:tblPr>
      <w:tblGrid>
        <w:gridCol w:w="3405"/>
        <w:gridCol w:w="3345"/>
        <w:gridCol w:w="2895"/>
      </w:tblGrid>
      <w:tr w:rsidR="00A84620" w14:paraId="583E7C66" w14:textId="77777777">
        <w:tc>
          <w:tcPr>
            <w:tcW w:w="3405"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63" w14:textId="77777777" w:rsidR="00A84620" w:rsidRDefault="00260D6C">
            <w:pPr>
              <w:pStyle w:val="Textbody"/>
              <w:spacing w:before="60" w:after="60" w:line="240" w:lineRule="auto"/>
            </w:pPr>
            <w:r>
              <w:t>AGROFOR ZALA KFT.</w:t>
            </w:r>
          </w:p>
        </w:tc>
        <w:tc>
          <w:tcPr>
            <w:tcW w:w="3345" w:type="dxa"/>
            <w:tcBorders>
              <w:top w:val="single" w:sz="2" w:space="0" w:color="000000"/>
              <w:bottom w:val="single" w:sz="2" w:space="0" w:color="000000"/>
            </w:tcBorders>
            <w:tcMar>
              <w:top w:w="55" w:type="dxa"/>
              <w:left w:w="55" w:type="dxa"/>
              <w:bottom w:w="55" w:type="dxa"/>
              <w:right w:w="55" w:type="dxa"/>
            </w:tcMar>
          </w:tcPr>
          <w:p w14:paraId="583E7C64" w14:textId="77777777" w:rsidR="00A84620" w:rsidRDefault="00260D6C">
            <w:pPr>
              <w:pStyle w:val="Textbody"/>
              <w:spacing w:before="60" w:after="60" w:line="240" w:lineRule="auto"/>
            </w:pPr>
            <w:r>
              <w:t>GRÓMED GYÓGYSZERTÁR BT.</w:t>
            </w:r>
          </w:p>
        </w:tc>
        <w:tc>
          <w:tcPr>
            <w:tcW w:w="2895" w:type="dxa"/>
            <w:tcBorders>
              <w:top w:val="single" w:sz="2" w:space="0" w:color="000000"/>
              <w:bottom w:val="single" w:sz="2" w:space="0" w:color="000000"/>
              <w:right w:val="single" w:sz="2" w:space="0" w:color="000000"/>
            </w:tcBorders>
            <w:tcMar>
              <w:top w:w="55" w:type="dxa"/>
              <w:left w:w="55" w:type="dxa"/>
              <w:bottom w:w="55" w:type="dxa"/>
              <w:right w:w="55" w:type="dxa"/>
            </w:tcMar>
          </w:tcPr>
          <w:p w14:paraId="583E7C65" w14:textId="77777777" w:rsidR="00A84620" w:rsidRDefault="00260D6C">
            <w:pPr>
              <w:pStyle w:val="Textbody"/>
              <w:spacing w:before="60" w:after="60" w:line="240" w:lineRule="auto"/>
            </w:pPr>
            <w:proofErr w:type="spellStart"/>
            <w:r>
              <w:t>Mazzag</w:t>
            </w:r>
            <w:proofErr w:type="spellEnd"/>
            <w:r>
              <w:t xml:space="preserve"> Albert Ev.</w:t>
            </w:r>
          </w:p>
        </w:tc>
      </w:tr>
      <w:tr w:rsidR="00A84620" w14:paraId="583E7C6A" w14:textId="77777777">
        <w:tc>
          <w:tcPr>
            <w:tcW w:w="3405" w:type="dxa"/>
            <w:tcBorders>
              <w:left w:val="single" w:sz="2" w:space="0" w:color="000000"/>
              <w:bottom w:val="single" w:sz="2" w:space="0" w:color="000000"/>
            </w:tcBorders>
            <w:tcMar>
              <w:top w:w="55" w:type="dxa"/>
              <w:left w:w="55" w:type="dxa"/>
              <w:bottom w:w="55" w:type="dxa"/>
              <w:right w:w="55" w:type="dxa"/>
            </w:tcMar>
          </w:tcPr>
          <w:p w14:paraId="583E7C67" w14:textId="77777777" w:rsidR="00A84620" w:rsidRDefault="00260D6C">
            <w:pPr>
              <w:pStyle w:val="Textbody"/>
              <w:spacing w:before="60" w:after="60" w:line="240" w:lineRule="auto"/>
            </w:pPr>
            <w:r>
              <w:t>BACHMAIER SAFETY KFT.</w:t>
            </w:r>
          </w:p>
        </w:tc>
        <w:tc>
          <w:tcPr>
            <w:tcW w:w="3345" w:type="dxa"/>
            <w:tcBorders>
              <w:bottom w:val="single" w:sz="2" w:space="0" w:color="000000"/>
            </w:tcBorders>
            <w:tcMar>
              <w:top w:w="55" w:type="dxa"/>
              <w:left w:w="55" w:type="dxa"/>
              <w:bottom w:w="55" w:type="dxa"/>
              <w:right w:w="55" w:type="dxa"/>
            </w:tcMar>
          </w:tcPr>
          <w:p w14:paraId="583E7C68" w14:textId="77777777" w:rsidR="00A84620" w:rsidRDefault="00260D6C">
            <w:pPr>
              <w:pStyle w:val="Textbody"/>
              <w:spacing w:before="60" w:after="60" w:line="240" w:lineRule="auto"/>
            </w:pPr>
            <w:r>
              <w:t>GRÓT GASTRO KFT.</w:t>
            </w:r>
          </w:p>
        </w:tc>
        <w:tc>
          <w:tcPr>
            <w:tcW w:w="2895" w:type="dxa"/>
            <w:tcBorders>
              <w:bottom w:val="single" w:sz="2" w:space="0" w:color="000000"/>
              <w:right w:val="single" w:sz="2" w:space="0" w:color="000000"/>
            </w:tcBorders>
            <w:tcMar>
              <w:top w:w="55" w:type="dxa"/>
              <w:left w:w="55" w:type="dxa"/>
              <w:bottom w:w="55" w:type="dxa"/>
              <w:right w:w="55" w:type="dxa"/>
            </w:tcMar>
          </w:tcPr>
          <w:p w14:paraId="583E7C69" w14:textId="77777777" w:rsidR="00A84620" w:rsidRDefault="00260D6C">
            <w:pPr>
              <w:pStyle w:val="Textbody"/>
              <w:spacing w:before="60" w:after="60" w:line="240" w:lineRule="auto"/>
            </w:pPr>
            <w:r>
              <w:t>OTP BANK NYRT.</w:t>
            </w:r>
          </w:p>
        </w:tc>
      </w:tr>
      <w:tr w:rsidR="00A84620" w14:paraId="583E7C6E" w14:textId="77777777">
        <w:tc>
          <w:tcPr>
            <w:tcW w:w="3405" w:type="dxa"/>
            <w:tcBorders>
              <w:left w:val="single" w:sz="2" w:space="0" w:color="000000"/>
              <w:bottom w:val="single" w:sz="2" w:space="0" w:color="000000"/>
            </w:tcBorders>
            <w:tcMar>
              <w:top w:w="55" w:type="dxa"/>
              <w:left w:w="55" w:type="dxa"/>
              <w:bottom w:w="55" w:type="dxa"/>
              <w:right w:w="55" w:type="dxa"/>
            </w:tcMar>
          </w:tcPr>
          <w:p w14:paraId="583E7C6B" w14:textId="77777777" w:rsidR="00A84620" w:rsidRDefault="00260D6C">
            <w:pPr>
              <w:pStyle w:val="Textbody"/>
              <w:spacing w:before="60" w:after="60" w:line="240" w:lineRule="auto"/>
            </w:pPr>
            <w:r>
              <w:t>CERCUS FA ÉS FÜRÉSZÁRU BT</w:t>
            </w:r>
          </w:p>
        </w:tc>
        <w:tc>
          <w:tcPr>
            <w:tcW w:w="3345" w:type="dxa"/>
            <w:tcBorders>
              <w:bottom w:val="single" w:sz="2" w:space="0" w:color="000000"/>
            </w:tcBorders>
            <w:tcMar>
              <w:top w:w="55" w:type="dxa"/>
              <w:left w:w="55" w:type="dxa"/>
              <w:bottom w:w="55" w:type="dxa"/>
              <w:right w:w="55" w:type="dxa"/>
            </w:tcMar>
          </w:tcPr>
          <w:p w14:paraId="583E7C6C" w14:textId="77777777" w:rsidR="00A84620" w:rsidRDefault="00260D6C">
            <w:pPr>
              <w:pStyle w:val="Textbody"/>
              <w:spacing w:before="60" w:after="60" w:line="240" w:lineRule="auto"/>
            </w:pPr>
            <w:r>
              <w:t>GRÓTI PÉKSÉG KFT</w:t>
            </w:r>
          </w:p>
        </w:tc>
        <w:tc>
          <w:tcPr>
            <w:tcW w:w="2895" w:type="dxa"/>
            <w:tcBorders>
              <w:bottom w:val="single" w:sz="2" w:space="0" w:color="000000"/>
              <w:right w:val="single" w:sz="2" w:space="0" w:color="000000"/>
            </w:tcBorders>
            <w:tcMar>
              <w:top w:w="55" w:type="dxa"/>
              <w:left w:w="55" w:type="dxa"/>
              <w:bottom w:w="55" w:type="dxa"/>
              <w:right w:w="55" w:type="dxa"/>
            </w:tcMar>
          </w:tcPr>
          <w:p w14:paraId="583E7C6D" w14:textId="77777777" w:rsidR="00A84620" w:rsidRDefault="00260D6C">
            <w:pPr>
              <w:pStyle w:val="Textbody"/>
              <w:spacing w:before="60" w:after="60" w:line="240" w:lineRule="auto"/>
            </w:pPr>
            <w:r>
              <w:t>SH REKORD KFT.</w:t>
            </w:r>
          </w:p>
        </w:tc>
      </w:tr>
      <w:tr w:rsidR="00A84620" w14:paraId="583E7C72" w14:textId="77777777">
        <w:tc>
          <w:tcPr>
            <w:tcW w:w="3405" w:type="dxa"/>
            <w:tcBorders>
              <w:left w:val="single" w:sz="2" w:space="0" w:color="000000"/>
              <w:bottom w:val="single" w:sz="2" w:space="0" w:color="000000"/>
            </w:tcBorders>
            <w:tcMar>
              <w:top w:w="55" w:type="dxa"/>
              <w:left w:w="55" w:type="dxa"/>
              <w:bottom w:w="55" w:type="dxa"/>
              <w:right w:w="55" w:type="dxa"/>
            </w:tcMar>
          </w:tcPr>
          <w:p w14:paraId="583E7C6F" w14:textId="77777777" w:rsidR="00A84620" w:rsidRDefault="00260D6C">
            <w:pPr>
              <w:pStyle w:val="Textbody"/>
              <w:spacing w:before="60" w:after="60" w:line="240" w:lineRule="auto"/>
            </w:pPr>
            <w:r>
              <w:t>COCA-COLA HBC MAGYARORSZÁG</w:t>
            </w:r>
          </w:p>
        </w:tc>
        <w:tc>
          <w:tcPr>
            <w:tcW w:w="3345" w:type="dxa"/>
            <w:tcBorders>
              <w:bottom w:val="single" w:sz="2" w:space="0" w:color="000000"/>
            </w:tcBorders>
            <w:tcMar>
              <w:top w:w="55" w:type="dxa"/>
              <w:left w:w="55" w:type="dxa"/>
              <w:bottom w:w="55" w:type="dxa"/>
              <w:right w:w="55" w:type="dxa"/>
            </w:tcMar>
          </w:tcPr>
          <w:p w14:paraId="583E7C70" w14:textId="77777777" w:rsidR="00A84620" w:rsidRDefault="00260D6C">
            <w:pPr>
              <w:pStyle w:val="Textbody"/>
              <w:spacing w:before="60" w:after="60" w:line="240" w:lineRule="auto"/>
            </w:pPr>
            <w:r>
              <w:t>GRÓTI TRAFIK BT.</w:t>
            </w:r>
          </w:p>
        </w:tc>
        <w:tc>
          <w:tcPr>
            <w:tcW w:w="2895" w:type="dxa"/>
            <w:tcBorders>
              <w:bottom w:val="single" w:sz="2" w:space="0" w:color="000000"/>
              <w:right w:val="single" w:sz="2" w:space="0" w:color="000000"/>
            </w:tcBorders>
            <w:tcMar>
              <w:top w:w="55" w:type="dxa"/>
              <w:left w:w="55" w:type="dxa"/>
              <w:bottom w:w="55" w:type="dxa"/>
              <w:right w:w="55" w:type="dxa"/>
            </w:tcMar>
          </w:tcPr>
          <w:p w14:paraId="583E7C71" w14:textId="77777777" w:rsidR="00A84620" w:rsidRDefault="00260D6C">
            <w:pPr>
              <w:pStyle w:val="Textbody"/>
              <w:spacing w:before="60" w:after="60" w:line="240" w:lineRule="auto"/>
            </w:pPr>
            <w:r>
              <w:t>Sinka Imréné Ev.</w:t>
            </w:r>
          </w:p>
        </w:tc>
      </w:tr>
      <w:tr w:rsidR="00A84620" w14:paraId="583E7C76" w14:textId="77777777">
        <w:tc>
          <w:tcPr>
            <w:tcW w:w="3405" w:type="dxa"/>
            <w:tcBorders>
              <w:left w:val="single" w:sz="2" w:space="0" w:color="000000"/>
              <w:bottom w:val="single" w:sz="2" w:space="0" w:color="000000"/>
            </w:tcBorders>
            <w:tcMar>
              <w:top w:w="55" w:type="dxa"/>
              <w:left w:w="55" w:type="dxa"/>
              <w:bottom w:w="55" w:type="dxa"/>
              <w:right w:w="55" w:type="dxa"/>
            </w:tcMar>
          </w:tcPr>
          <w:p w14:paraId="583E7C73" w14:textId="77777777" w:rsidR="00A84620" w:rsidRDefault="00260D6C">
            <w:pPr>
              <w:pStyle w:val="Textbody"/>
              <w:spacing w:before="60" w:after="60" w:line="240" w:lineRule="auto"/>
            </w:pPr>
            <w:r>
              <w:t>CZIMBETON KFT.</w:t>
            </w:r>
          </w:p>
        </w:tc>
        <w:tc>
          <w:tcPr>
            <w:tcW w:w="3345" w:type="dxa"/>
            <w:tcBorders>
              <w:bottom w:val="single" w:sz="2" w:space="0" w:color="000000"/>
            </w:tcBorders>
            <w:tcMar>
              <w:top w:w="55" w:type="dxa"/>
              <w:left w:w="55" w:type="dxa"/>
              <w:bottom w:w="55" w:type="dxa"/>
              <w:right w:w="55" w:type="dxa"/>
            </w:tcMar>
          </w:tcPr>
          <w:p w14:paraId="583E7C74" w14:textId="77777777" w:rsidR="00A84620" w:rsidRDefault="00260D6C">
            <w:pPr>
              <w:pStyle w:val="Textbody"/>
              <w:spacing w:before="60" w:after="60" w:line="240" w:lineRule="auto"/>
            </w:pPr>
            <w:r>
              <w:t>HALEX 3 KFT.</w:t>
            </w:r>
          </w:p>
        </w:tc>
        <w:tc>
          <w:tcPr>
            <w:tcW w:w="2895" w:type="dxa"/>
            <w:tcBorders>
              <w:bottom w:val="single" w:sz="2" w:space="0" w:color="000000"/>
              <w:right w:val="single" w:sz="2" w:space="0" w:color="000000"/>
            </w:tcBorders>
            <w:tcMar>
              <w:top w:w="55" w:type="dxa"/>
              <w:left w:w="55" w:type="dxa"/>
              <w:bottom w:w="55" w:type="dxa"/>
              <w:right w:w="55" w:type="dxa"/>
            </w:tcMar>
          </w:tcPr>
          <w:p w14:paraId="583E7C75" w14:textId="77777777" w:rsidR="00A84620" w:rsidRDefault="00260D6C">
            <w:pPr>
              <w:pStyle w:val="Textbody"/>
              <w:spacing w:before="60" w:after="60" w:line="240" w:lineRule="auto"/>
            </w:pPr>
            <w:r>
              <w:t>SMH WOODINVENT KFT.</w:t>
            </w:r>
          </w:p>
        </w:tc>
      </w:tr>
      <w:tr w:rsidR="00A84620" w14:paraId="583E7C7A" w14:textId="77777777">
        <w:tc>
          <w:tcPr>
            <w:tcW w:w="3405" w:type="dxa"/>
            <w:tcBorders>
              <w:left w:val="single" w:sz="2" w:space="0" w:color="000000"/>
              <w:bottom w:val="single" w:sz="2" w:space="0" w:color="000000"/>
            </w:tcBorders>
            <w:tcMar>
              <w:top w:w="55" w:type="dxa"/>
              <w:left w:w="55" w:type="dxa"/>
              <w:bottom w:w="55" w:type="dxa"/>
              <w:right w:w="55" w:type="dxa"/>
            </w:tcMar>
          </w:tcPr>
          <w:p w14:paraId="583E7C77" w14:textId="77777777" w:rsidR="00A84620" w:rsidRDefault="00260D6C">
            <w:pPr>
              <w:pStyle w:val="Textbody"/>
              <w:spacing w:before="60" w:after="60" w:line="240" w:lineRule="auto"/>
            </w:pPr>
            <w:r>
              <w:t>DR. SZABÓ AGROKÉMIAI KFT.</w:t>
            </w:r>
          </w:p>
        </w:tc>
        <w:tc>
          <w:tcPr>
            <w:tcW w:w="3345" w:type="dxa"/>
            <w:tcBorders>
              <w:bottom w:val="single" w:sz="2" w:space="0" w:color="000000"/>
            </w:tcBorders>
            <w:tcMar>
              <w:top w:w="55" w:type="dxa"/>
              <w:left w:w="55" w:type="dxa"/>
              <w:bottom w:w="55" w:type="dxa"/>
              <w:right w:w="55" w:type="dxa"/>
            </w:tcMar>
          </w:tcPr>
          <w:p w14:paraId="583E7C78" w14:textId="77777777" w:rsidR="00A84620" w:rsidRDefault="00260D6C">
            <w:pPr>
              <w:pStyle w:val="Textbody"/>
              <w:spacing w:before="60" w:after="60" w:line="240" w:lineRule="auto"/>
            </w:pPr>
            <w:r>
              <w:t>K&amp;H BANK ZRT.</w:t>
            </w:r>
          </w:p>
        </w:tc>
        <w:tc>
          <w:tcPr>
            <w:tcW w:w="2895" w:type="dxa"/>
            <w:tcBorders>
              <w:bottom w:val="single" w:sz="2" w:space="0" w:color="000000"/>
              <w:right w:val="single" w:sz="2" w:space="0" w:color="000000"/>
            </w:tcBorders>
            <w:tcMar>
              <w:top w:w="55" w:type="dxa"/>
              <w:left w:w="55" w:type="dxa"/>
              <w:bottom w:w="55" w:type="dxa"/>
              <w:right w:w="55" w:type="dxa"/>
            </w:tcMar>
          </w:tcPr>
          <w:p w14:paraId="583E7C79" w14:textId="77777777" w:rsidR="00A84620" w:rsidRDefault="00260D6C">
            <w:pPr>
              <w:pStyle w:val="Textbody"/>
              <w:spacing w:before="60" w:after="60" w:line="240" w:lineRule="auto"/>
            </w:pPr>
            <w:r>
              <w:t>TIKU HUNGARY KFT.</w:t>
            </w:r>
          </w:p>
        </w:tc>
      </w:tr>
      <w:tr w:rsidR="00A84620" w14:paraId="583E7C7E" w14:textId="77777777">
        <w:tc>
          <w:tcPr>
            <w:tcW w:w="3405" w:type="dxa"/>
            <w:tcBorders>
              <w:left w:val="single" w:sz="2" w:space="0" w:color="000000"/>
              <w:bottom w:val="single" w:sz="2" w:space="0" w:color="000000"/>
            </w:tcBorders>
            <w:tcMar>
              <w:top w:w="55" w:type="dxa"/>
              <w:left w:w="55" w:type="dxa"/>
              <w:bottom w:w="55" w:type="dxa"/>
              <w:right w:w="55" w:type="dxa"/>
            </w:tcMar>
          </w:tcPr>
          <w:p w14:paraId="583E7C7B" w14:textId="77777777" w:rsidR="00A84620" w:rsidRDefault="00260D6C">
            <w:pPr>
              <w:pStyle w:val="Textbody"/>
              <w:spacing w:before="60" w:after="60" w:line="240" w:lineRule="auto"/>
            </w:pPr>
            <w:r>
              <w:t>EFFEBI KFT.</w:t>
            </w:r>
          </w:p>
        </w:tc>
        <w:tc>
          <w:tcPr>
            <w:tcW w:w="3345" w:type="dxa"/>
            <w:tcBorders>
              <w:bottom w:val="single" w:sz="2" w:space="0" w:color="000000"/>
            </w:tcBorders>
            <w:tcMar>
              <w:top w:w="55" w:type="dxa"/>
              <w:left w:w="55" w:type="dxa"/>
              <w:bottom w:w="55" w:type="dxa"/>
              <w:right w:w="55" w:type="dxa"/>
            </w:tcMar>
          </w:tcPr>
          <w:p w14:paraId="583E7C7C" w14:textId="77777777" w:rsidR="00A84620" w:rsidRDefault="00260D6C">
            <w:pPr>
              <w:pStyle w:val="Textbody"/>
              <w:spacing w:before="60" w:after="60" w:line="240" w:lineRule="auto"/>
            </w:pPr>
            <w:r>
              <w:t>KÉTTARBUZA KFT.</w:t>
            </w:r>
          </w:p>
        </w:tc>
        <w:tc>
          <w:tcPr>
            <w:tcW w:w="2895" w:type="dxa"/>
            <w:tcBorders>
              <w:bottom w:val="single" w:sz="2" w:space="0" w:color="000000"/>
              <w:right w:val="single" w:sz="2" w:space="0" w:color="000000"/>
            </w:tcBorders>
            <w:tcMar>
              <w:top w:w="55" w:type="dxa"/>
              <w:left w:w="55" w:type="dxa"/>
              <w:bottom w:w="55" w:type="dxa"/>
              <w:right w:w="55" w:type="dxa"/>
            </w:tcMar>
          </w:tcPr>
          <w:p w14:paraId="583E7C7D" w14:textId="77777777" w:rsidR="00A84620" w:rsidRDefault="00260D6C">
            <w:pPr>
              <w:pStyle w:val="Textbody"/>
              <w:spacing w:before="60" w:after="60" w:line="240" w:lineRule="auto"/>
            </w:pPr>
            <w:r>
              <w:t>TÜSKE ITAL BT.</w:t>
            </w:r>
          </w:p>
        </w:tc>
      </w:tr>
      <w:tr w:rsidR="00A84620" w14:paraId="583E7C82" w14:textId="77777777">
        <w:tc>
          <w:tcPr>
            <w:tcW w:w="3405" w:type="dxa"/>
            <w:tcBorders>
              <w:left w:val="single" w:sz="2" w:space="0" w:color="000000"/>
              <w:bottom w:val="single" w:sz="2" w:space="0" w:color="000000"/>
            </w:tcBorders>
            <w:tcMar>
              <w:top w:w="55" w:type="dxa"/>
              <w:left w:w="55" w:type="dxa"/>
              <w:bottom w:w="55" w:type="dxa"/>
              <w:right w:w="55" w:type="dxa"/>
            </w:tcMar>
          </w:tcPr>
          <w:p w14:paraId="583E7C7F" w14:textId="77777777" w:rsidR="00A84620" w:rsidRDefault="00260D6C">
            <w:pPr>
              <w:pStyle w:val="Textbody"/>
              <w:spacing w:before="60" w:after="60" w:line="240" w:lineRule="auto"/>
            </w:pPr>
            <w:r>
              <w:t>FIÁKER GASTRO KFT.</w:t>
            </w:r>
          </w:p>
        </w:tc>
        <w:tc>
          <w:tcPr>
            <w:tcW w:w="3345" w:type="dxa"/>
            <w:tcBorders>
              <w:bottom w:val="single" w:sz="2" w:space="0" w:color="000000"/>
            </w:tcBorders>
            <w:tcMar>
              <w:top w:w="55" w:type="dxa"/>
              <w:left w:w="55" w:type="dxa"/>
              <w:bottom w:w="55" w:type="dxa"/>
              <w:right w:w="55" w:type="dxa"/>
            </w:tcMar>
          </w:tcPr>
          <w:p w14:paraId="583E7C80" w14:textId="77777777" w:rsidR="00A84620" w:rsidRDefault="00260D6C">
            <w:pPr>
              <w:pStyle w:val="Textbody"/>
              <w:spacing w:before="60" w:after="60" w:line="240" w:lineRule="auto"/>
            </w:pPr>
            <w:r>
              <w:t>LASKAY KFT.</w:t>
            </w:r>
          </w:p>
        </w:tc>
        <w:tc>
          <w:tcPr>
            <w:tcW w:w="2895" w:type="dxa"/>
            <w:tcBorders>
              <w:bottom w:val="single" w:sz="2" w:space="0" w:color="000000"/>
              <w:right w:val="single" w:sz="2" w:space="0" w:color="000000"/>
            </w:tcBorders>
            <w:tcMar>
              <w:top w:w="55" w:type="dxa"/>
              <w:left w:w="55" w:type="dxa"/>
              <w:bottom w:w="55" w:type="dxa"/>
              <w:right w:w="55" w:type="dxa"/>
            </w:tcMar>
          </w:tcPr>
          <w:p w14:paraId="583E7C81" w14:textId="77777777" w:rsidR="00A84620" w:rsidRDefault="00260D6C">
            <w:pPr>
              <w:pStyle w:val="Textbody"/>
              <w:spacing w:before="60" w:after="60" w:line="240" w:lineRule="auto"/>
            </w:pPr>
            <w:r>
              <w:t>VÁSÁRTÉR BT.</w:t>
            </w:r>
          </w:p>
        </w:tc>
      </w:tr>
      <w:tr w:rsidR="00A84620" w14:paraId="583E7C86" w14:textId="77777777">
        <w:tc>
          <w:tcPr>
            <w:tcW w:w="3405" w:type="dxa"/>
            <w:tcBorders>
              <w:left w:val="single" w:sz="2" w:space="0" w:color="000000"/>
              <w:bottom w:val="single" w:sz="2" w:space="0" w:color="000000"/>
            </w:tcBorders>
            <w:tcMar>
              <w:top w:w="55" w:type="dxa"/>
              <w:left w:w="55" w:type="dxa"/>
              <w:bottom w:w="55" w:type="dxa"/>
              <w:right w:w="55" w:type="dxa"/>
            </w:tcMar>
          </w:tcPr>
          <w:p w14:paraId="583E7C83" w14:textId="77777777" w:rsidR="00A84620" w:rsidRDefault="00260D6C">
            <w:pPr>
              <w:pStyle w:val="Textbody"/>
              <w:spacing w:before="60" w:after="60" w:line="240" w:lineRule="auto"/>
            </w:pPr>
            <w:r>
              <w:t>GELATO-ICE KFT.</w:t>
            </w:r>
          </w:p>
        </w:tc>
        <w:tc>
          <w:tcPr>
            <w:tcW w:w="3345" w:type="dxa"/>
            <w:tcBorders>
              <w:bottom w:val="single" w:sz="2" w:space="0" w:color="000000"/>
            </w:tcBorders>
            <w:tcMar>
              <w:top w:w="55" w:type="dxa"/>
              <w:left w:w="55" w:type="dxa"/>
              <w:bottom w:w="55" w:type="dxa"/>
              <w:right w:w="55" w:type="dxa"/>
            </w:tcMar>
          </w:tcPr>
          <w:p w14:paraId="583E7C84" w14:textId="77777777" w:rsidR="00A84620" w:rsidRDefault="00260D6C">
            <w:pPr>
              <w:pStyle w:val="Textbody"/>
              <w:spacing w:before="60" w:after="60" w:line="240" w:lineRule="auto"/>
            </w:pPr>
            <w:r>
              <w:t>MAGYAR POSTA ZRT.</w:t>
            </w:r>
          </w:p>
        </w:tc>
        <w:tc>
          <w:tcPr>
            <w:tcW w:w="2895" w:type="dxa"/>
            <w:tcBorders>
              <w:bottom w:val="single" w:sz="2" w:space="0" w:color="000000"/>
              <w:right w:val="single" w:sz="2" w:space="0" w:color="000000"/>
            </w:tcBorders>
            <w:tcMar>
              <w:top w:w="55" w:type="dxa"/>
              <w:left w:w="55" w:type="dxa"/>
              <w:bottom w:w="55" w:type="dxa"/>
              <w:right w:w="55" w:type="dxa"/>
            </w:tcMar>
          </w:tcPr>
          <w:p w14:paraId="583E7C85" w14:textId="77777777" w:rsidR="00A84620" w:rsidRDefault="00260D6C">
            <w:pPr>
              <w:pStyle w:val="Textbody"/>
              <w:spacing w:before="60" w:after="60" w:line="240" w:lineRule="auto"/>
            </w:pPr>
            <w:r>
              <w:t>ZALA-CEREÁLIA KFT.</w:t>
            </w:r>
          </w:p>
        </w:tc>
      </w:tr>
    </w:tbl>
    <w:p w14:paraId="583E7C87" w14:textId="77777777" w:rsidR="00A84620" w:rsidRDefault="00A84620">
      <w:pPr>
        <w:pStyle w:val="Textbody"/>
      </w:pPr>
    </w:p>
    <w:p w14:paraId="583E7C88" w14:textId="77777777" w:rsidR="00A84620" w:rsidRDefault="00260D6C">
      <w:pPr>
        <w:pStyle w:val="Standard"/>
        <w:spacing w:after="140" w:line="288" w:lineRule="auto"/>
        <w:jc w:val="both"/>
      </w:pPr>
      <w:r>
        <w:t>A város legjelentősebb foglalkoztatója hosszú időn át a</w:t>
      </w:r>
      <w:r>
        <w:rPr>
          <w:rFonts w:cs="TT21o00"/>
        </w:rPr>
        <w:t xml:space="preserve">z </w:t>
      </w:r>
      <w:proofErr w:type="spellStart"/>
      <w:r>
        <w:rPr>
          <w:rFonts w:cs="TT21o00"/>
        </w:rPr>
        <w:t>Imofi</w:t>
      </w:r>
      <w:proofErr w:type="spellEnd"/>
      <w:r>
        <w:rPr>
          <w:rFonts w:cs="TT21o00"/>
        </w:rPr>
        <w:t xml:space="preserve"> </w:t>
      </w:r>
      <w:proofErr w:type="spellStart"/>
      <w:r>
        <w:rPr>
          <w:rFonts w:cs="TT21o00"/>
        </w:rPr>
        <w:t>Kkt</w:t>
      </w:r>
      <w:proofErr w:type="spellEnd"/>
      <w:r>
        <w:rPr>
          <w:rFonts w:cs="TT21o00"/>
        </w:rPr>
        <w:t xml:space="preserve"> volt, amely zalaszentgróti üzemében – a mintegy 300 dolgozója segítségével – több, mint 700 tonna, elsősorban a térségben összegyűjtött csigát dolgozott fel francia recept szerint. Bár a tevékenysége jelentős szezonalitást </w:t>
      </w:r>
      <w:r>
        <w:rPr>
          <w:rFonts w:cs="TT21o00"/>
        </w:rPr>
        <w:lastRenderedPageBreak/>
        <w:t>mutatott, májustól szeptemberig tartó időszakban komoly foglalkoztatási potenciált jelentett elsősorban az itt élő képzetlen lakosság számára. Mostanra már csupán a hűtőüzem működik.</w:t>
      </w:r>
    </w:p>
    <w:p w14:paraId="583E7C89" w14:textId="77777777" w:rsidR="00A84620" w:rsidRDefault="00260D6C">
      <w:pPr>
        <w:pStyle w:val="Standard"/>
        <w:spacing w:after="140" w:line="288" w:lineRule="auto"/>
        <w:jc w:val="both"/>
      </w:pPr>
      <w:r>
        <w:rPr>
          <w:rFonts w:cs="TT21o00"/>
        </w:rPr>
        <w:t xml:space="preserve">Mára a város egyik legjelentősebb helyi vállalkozása a Coca-Cola HBC Magyarország Kft. maradt, amely itt nyeri és palackozza a </w:t>
      </w:r>
      <w:proofErr w:type="spellStart"/>
      <w:r>
        <w:rPr>
          <w:rFonts w:cs="TT21o00"/>
        </w:rPr>
        <w:t>Naturaqua</w:t>
      </w:r>
      <w:proofErr w:type="spellEnd"/>
      <w:r>
        <w:rPr>
          <w:rFonts w:cs="TT21o00"/>
        </w:rPr>
        <w:t xml:space="preserve"> ásványvizet. </w:t>
      </w:r>
      <w:r>
        <w:t xml:space="preserve">A rendszerváltás előtt létrejött fémipari vállalatok többsége megszűnt, napjainkra mára csak az </w:t>
      </w:r>
      <w:proofErr w:type="spellStart"/>
      <w:r>
        <w:t>Uniferró</w:t>
      </w:r>
      <w:proofErr w:type="spellEnd"/>
      <w:r>
        <w:t xml:space="preserve"> Kft. tevékenykedik. Befejezte működését a Zalaszentgróti téglagyár is. A </w:t>
      </w:r>
      <w:r>
        <w:rPr>
          <w:b/>
          <w:bCs/>
        </w:rPr>
        <w:t>faipar</w:t>
      </w:r>
      <w:r>
        <w:t xml:space="preserve">i ágazat – azon belül is a bútorgyártás – azonban folyamatosan fejlődik. A Bíbor Fa Bt elköltözése után olyan cégek erősödtek meg, akik nemzetközi piacra is termelnek, mint például Béres Asztalosmester vagy Varga Krisztián. A </w:t>
      </w:r>
      <w:r>
        <w:rPr>
          <w:b/>
          <w:bCs/>
        </w:rPr>
        <w:t>ruhaipar</w:t>
      </w:r>
      <w:r>
        <w:t xml:space="preserve"> jelentősége is számottevő volt, napjainkra azonban csupán két varroda működik Zalaszentgróton, az </w:t>
      </w:r>
      <w:r>
        <w:rPr>
          <w:rFonts w:cs="TT30o00"/>
        </w:rPr>
        <w:t>SH Rekord és az EFFEBI Kft.</w:t>
      </w:r>
    </w:p>
    <w:p w14:paraId="583E7C8A" w14:textId="77777777" w:rsidR="00A84620" w:rsidRDefault="00260D6C">
      <w:pPr>
        <w:pStyle w:val="Standard"/>
        <w:spacing w:after="140" w:line="288" w:lineRule="auto"/>
        <w:jc w:val="both"/>
      </w:pPr>
      <w:r>
        <w:rPr>
          <w:rFonts w:cs="TT30o00"/>
        </w:rPr>
        <w:t xml:space="preserve">A térségre </w:t>
      </w:r>
      <w:r>
        <w:rPr>
          <w:rFonts w:cs="TT30o00"/>
          <w:b/>
        </w:rPr>
        <w:t>hagyományosan jellemző a mezőgazdasági termelés</w:t>
      </w:r>
      <w:r>
        <w:rPr>
          <w:rFonts w:cs="TT30o00"/>
        </w:rPr>
        <w:t>. Az adottságok nem jók, a földek AK értéke 13-21-ig terjed, de átlagosan 16 AK. Mégis jellemző a szántóföldi növénytermesztés, a gabonafélék a takarmánynövények és a gyümölcsfélék – elsősorban alma – termesztése. A talajadottságok (kötött agyagos) miatt a gyökérnövények termesztése csak kiskertekben az önellátást szolgálva jellemző. A szőlészet azonban évszázados hagyományokra tekint vissza.</w:t>
      </w:r>
    </w:p>
    <w:p w14:paraId="583E7C8B" w14:textId="77777777" w:rsidR="00A84620" w:rsidRDefault="00260D6C">
      <w:pPr>
        <w:pStyle w:val="Standard"/>
        <w:spacing w:after="140" w:line="288" w:lineRule="auto"/>
        <w:jc w:val="both"/>
      </w:pPr>
      <w:r>
        <w:t xml:space="preserve">Az </w:t>
      </w:r>
      <w:r>
        <w:rPr>
          <w:b/>
          <w:bCs/>
        </w:rPr>
        <w:t>élelmiszeripar</w:t>
      </w:r>
      <w:r>
        <w:t xml:space="preserve"> mindig fejlett és nagy jelentőséggel bírt a térségben. A keleti piacok összeomlása, valamint a multinacionális cégek hazai megjelenése azonban elsősorban a zöldség- és gyümölcsfeldolgozást, a borászati üzemeket, a kisebb vágóhidakat, a tejipari feldolgozást érintették hátrányosan. Az ágazat legjelentősebb </w:t>
      </w:r>
      <w:proofErr w:type="spellStart"/>
      <w:r>
        <w:t>cégei</w:t>
      </w:r>
      <w:proofErr w:type="spellEnd"/>
      <w:r>
        <w:t xml:space="preserve"> jelenleg a malomiparban működő </w:t>
      </w:r>
      <w:r>
        <w:rPr>
          <w:rFonts w:cs="TT21o00"/>
        </w:rPr>
        <w:t>Zala-</w:t>
      </w:r>
      <w:proofErr w:type="spellStart"/>
      <w:r>
        <w:rPr>
          <w:rFonts w:cs="TT21o00"/>
        </w:rPr>
        <w:t>Cereália</w:t>
      </w:r>
      <w:proofErr w:type="spellEnd"/>
      <w:r>
        <w:rPr>
          <w:rFonts w:cs="TT21o00"/>
        </w:rPr>
        <w:t xml:space="preserve"> Kft, és a növényvédelemben a </w:t>
      </w:r>
      <w:r>
        <w:rPr>
          <w:rFonts w:cs="TT30o00"/>
        </w:rPr>
        <w:t>Dr. Szabó Agrokémia Kft.</w:t>
      </w:r>
    </w:p>
    <w:p w14:paraId="583E7C8C" w14:textId="77777777" w:rsidR="00A84620" w:rsidRDefault="00260D6C">
      <w:pPr>
        <w:pStyle w:val="Standard"/>
        <w:spacing w:after="140" w:line="288" w:lineRule="auto"/>
        <w:jc w:val="both"/>
      </w:pPr>
      <w:r>
        <w:t xml:space="preserve">A szelíd és </w:t>
      </w:r>
      <w:proofErr w:type="spellStart"/>
      <w:r>
        <w:t>gasztroturizmus</w:t>
      </w:r>
      <w:proofErr w:type="spellEnd"/>
      <w:r>
        <w:t xml:space="preserve"> csak térségi szinten értelmezhető, kitörést a térség egyedi </w:t>
      </w:r>
      <w:proofErr w:type="spellStart"/>
      <w:r>
        <w:t>arculatát</w:t>
      </w:r>
      <w:proofErr w:type="spellEnd"/>
      <w:r>
        <w:t xml:space="preserve"> megmutatni képes turisztikai attrakciók és csomagok jelenthetnek. Ezt felismerve jöttek létre a térségi turisztikai fejlesztéseket átfogó ernyőszervezetek, a Zalai Borút Egyesület, a Nyitott Porták, és a kapcsolódó szerveződések, amelyek a természeti értékekre és helyi termékekre alapozva kínálnak komplex turisztikai csomagokat. Törekvéseiket erősíti, hogy a városnak vannak komoly ismertséggel bíró vendéglátóhelyei, kiemelten a Fiáker Vendéglő.</w:t>
      </w:r>
    </w:p>
    <w:p w14:paraId="583E7C8D" w14:textId="77777777" w:rsidR="00A84620" w:rsidRDefault="00260D6C">
      <w:pPr>
        <w:pStyle w:val="Standard"/>
        <w:spacing w:line="288" w:lineRule="auto"/>
        <w:jc w:val="both"/>
      </w:pPr>
      <w:r>
        <w:t xml:space="preserve">Jelentős a térségben a város saját termálfürdője, a Szent </w:t>
      </w:r>
      <w:proofErr w:type="spellStart"/>
      <w:r>
        <w:t>Grót</w:t>
      </w:r>
      <w:proofErr w:type="spellEnd"/>
      <w:r>
        <w:t xml:space="preserve"> Fürdő, illetve az elmúlt időszakok változó kínálatokkal jelentkező fesztiváljai, a közelmúltban a Zalavölgyi </w:t>
      </w:r>
      <w:proofErr w:type="spellStart"/>
      <w:r>
        <w:t>Kultúrtivornya</w:t>
      </w:r>
      <w:proofErr w:type="spellEnd"/>
      <w:r>
        <w:t>, a régi-új Puszika-</w:t>
      </w:r>
      <w:proofErr w:type="spellStart"/>
      <w:r>
        <w:t>Oszika</w:t>
      </w:r>
      <w:proofErr w:type="spellEnd"/>
      <w:r>
        <w:t xml:space="preserve">, és a </w:t>
      </w:r>
      <w:proofErr w:type="spellStart"/>
      <w:r>
        <w:t>Grót</w:t>
      </w:r>
      <w:proofErr w:type="spellEnd"/>
      <w:r>
        <w:t xml:space="preserve"> Trapp. A kultúra hagyományosabb értelmezéséhez ragaszkodók a szobrásztelep és a helyi zenészek körében találhatnak élményeket.</w:t>
      </w:r>
    </w:p>
    <w:p w14:paraId="583E7C8E" w14:textId="77777777" w:rsidR="00A84620" w:rsidRDefault="00A84620">
      <w:pPr>
        <w:pStyle w:val="Standard"/>
        <w:jc w:val="both"/>
      </w:pPr>
    </w:p>
    <w:p w14:paraId="583E7C8F" w14:textId="77777777" w:rsidR="00A84620" w:rsidRDefault="00260D6C">
      <w:pPr>
        <w:pStyle w:val="Standard"/>
        <w:spacing w:line="288" w:lineRule="auto"/>
        <w:jc w:val="both"/>
      </w:pPr>
      <w:r>
        <w:t xml:space="preserve">A város és a környező kistelepülések gazdálkodói döntően </w:t>
      </w:r>
      <w:proofErr w:type="spellStart"/>
      <w:r>
        <w:t>mikrovállalkozásokat</w:t>
      </w:r>
      <w:proofErr w:type="spellEnd"/>
      <w:r>
        <w:t xml:space="preserve"> működtetnek, amelyek között néhány növekedőben lévő, nemzetközi piacokra lépő, sőt, innovatív, XXI. századi cég is megjelent, mint például az automatizálással foglalkozó Haris Digital </w:t>
      </w:r>
      <w:proofErr w:type="spellStart"/>
      <w:r>
        <w:t>Engeenering</w:t>
      </w:r>
      <w:proofErr w:type="spellEnd"/>
      <w:r>
        <w:t xml:space="preserve"> Kft.</w:t>
      </w:r>
    </w:p>
    <w:p w14:paraId="583E7C90" w14:textId="77777777" w:rsidR="00A84620" w:rsidRDefault="00A84620">
      <w:pPr>
        <w:pStyle w:val="Standard"/>
        <w:spacing w:line="288" w:lineRule="auto"/>
        <w:jc w:val="both"/>
      </w:pPr>
    </w:p>
    <w:p w14:paraId="212F4FCA" w14:textId="77777777" w:rsidR="00740DF9" w:rsidRDefault="00740DF9">
      <w:pPr>
        <w:suppressAutoHyphens w:val="0"/>
        <w:rPr>
          <w:rFonts w:ascii="Cantarell" w:eastAsia="Cantarell" w:hAnsi="Cantarell" w:cs="Cantarell"/>
          <w:b/>
          <w:bCs/>
        </w:rPr>
      </w:pPr>
      <w:r>
        <w:rPr>
          <w:b/>
          <w:bCs/>
        </w:rPr>
        <w:br w:type="page"/>
      </w:r>
    </w:p>
    <w:p w14:paraId="583E7C91" w14:textId="2FEFE4F5" w:rsidR="00A84620" w:rsidRDefault="00260D6C">
      <w:pPr>
        <w:pStyle w:val="Textbody"/>
      </w:pPr>
      <w:r>
        <w:rPr>
          <w:b/>
          <w:bCs/>
        </w:rPr>
        <w:lastRenderedPageBreak/>
        <w:t>A helyi adók fajtái Zalaszentgróton</w:t>
      </w:r>
      <w:r>
        <w:rPr>
          <w:rStyle w:val="Lbjegyzet-hivatkozs"/>
          <w:b/>
          <w:bCs/>
        </w:rPr>
        <w:footnoteReference w:id="8"/>
      </w:r>
      <w:r>
        <w:rPr>
          <w:b/>
          <w:bCs/>
        </w:rPr>
        <w:t>:</w:t>
      </w:r>
    </w:p>
    <w:tbl>
      <w:tblPr>
        <w:tblW w:w="9636" w:type="dxa"/>
        <w:tblLayout w:type="fixed"/>
        <w:tblCellMar>
          <w:left w:w="10" w:type="dxa"/>
          <w:right w:w="10" w:type="dxa"/>
        </w:tblCellMar>
        <w:tblLook w:val="04A0" w:firstRow="1" w:lastRow="0" w:firstColumn="1" w:lastColumn="0" w:noHBand="0" w:noVBand="1"/>
      </w:tblPr>
      <w:tblGrid>
        <w:gridCol w:w="4818"/>
        <w:gridCol w:w="4818"/>
      </w:tblGrid>
      <w:tr w:rsidR="00A84620" w14:paraId="583E7C94" w14:textId="77777777">
        <w:tc>
          <w:tcPr>
            <w:tcW w:w="4818"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92" w14:textId="77777777" w:rsidR="00A84620" w:rsidRDefault="00260D6C">
            <w:pPr>
              <w:pStyle w:val="Textbody"/>
              <w:spacing w:before="60" w:after="60" w:line="240" w:lineRule="auto"/>
            </w:pPr>
            <w:r>
              <w:t>Építményadó lakásra</w:t>
            </w:r>
          </w:p>
        </w:tc>
        <w:tc>
          <w:tcPr>
            <w:tcW w:w="481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83E7C93" w14:textId="77777777" w:rsidR="00A84620" w:rsidRDefault="00260D6C">
            <w:pPr>
              <w:pStyle w:val="Textbody"/>
              <w:spacing w:before="60" w:after="60" w:line="240" w:lineRule="auto"/>
              <w:jc w:val="right"/>
            </w:pPr>
            <w:r>
              <w:t>500, 300 Ft/év</w:t>
            </w:r>
          </w:p>
        </w:tc>
      </w:tr>
      <w:tr w:rsidR="00A84620" w14:paraId="583E7C97" w14:textId="77777777">
        <w:tc>
          <w:tcPr>
            <w:tcW w:w="4818" w:type="dxa"/>
            <w:tcBorders>
              <w:left w:val="single" w:sz="2" w:space="0" w:color="000000"/>
              <w:bottom w:val="single" w:sz="2" w:space="0" w:color="000000"/>
            </w:tcBorders>
            <w:tcMar>
              <w:top w:w="55" w:type="dxa"/>
              <w:left w:w="55" w:type="dxa"/>
              <w:bottom w:w="55" w:type="dxa"/>
              <w:right w:w="55" w:type="dxa"/>
            </w:tcMar>
          </w:tcPr>
          <w:p w14:paraId="583E7C95" w14:textId="77777777" w:rsidR="00A84620" w:rsidRDefault="00260D6C">
            <w:pPr>
              <w:pStyle w:val="Textbody"/>
              <w:spacing w:before="60" w:after="60" w:line="240" w:lineRule="auto"/>
            </w:pPr>
            <w:r>
              <w:t>Építményadó nem lakásra</w:t>
            </w:r>
          </w:p>
        </w:tc>
        <w:tc>
          <w:tcPr>
            <w:tcW w:w="481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96" w14:textId="77777777" w:rsidR="00A84620" w:rsidRDefault="00260D6C">
            <w:pPr>
              <w:pStyle w:val="Textbody"/>
              <w:spacing w:before="60" w:after="60" w:line="240" w:lineRule="auto"/>
              <w:jc w:val="right"/>
            </w:pPr>
            <w:r>
              <w:t>nincs</w:t>
            </w:r>
          </w:p>
        </w:tc>
      </w:tr>
      <w:tr w:rsidR="00A84620" w14:paraId="583E7C9A" w14:textId="77777777">
        <w:tc>
          <w:tcPr>
            <w:tcW w:w="4818" w:type="dxa"/>
            <w:tcBorders>
              <w:left w:val="single" w:sz="2" w:space="0" w:color="000000"/>
              <w:bottom w:val="single" w:sz="2" w:space="0" w:color="000000"/>
            </w:tcBorders>
            <w:tcMar>
              <w:top w:w="55" w:type="dxa"/>
              <w:left w:w="55" w:type="dxa"/>
              <w:bottom w:w="55" w:type="dxa"/>
              <w:right w:w="55" w:type="dxa"/>
            </w:tcMar>
          </w:tcPr>
          <w:p w14:paraId="583E7C98" w14:textId="77777777" w:rsidR="00A84620" w:rsidRDefault="00260D6C">
            <w:pPr>
              <w:pStyle w:val="Textbody"/>
              <w:spacing w:before="60" w:after="60" w:line="240" w:lineRule="auto"/>
            </w:pPr>
            <w:r>
              <w:t>Telekadó</w:t>
            </w:r>
          </w:p>
        </w:tc>
        <w:tc>
          <w:tcPr>
            <w:tcW w:w="481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99" w14:textId="77777777" w:rsidR="00A84620" w:rsidRDefault="00260D6C">
            <w:pPr>
              <w:pStyle w:val="Textbody"/>
              <w:spacing w:before="60" w:after="60" w:line="240" w:lineRule="auto"/>
              <w:jc w:val="right"/>
            </w:pPr>
            <w:r>
              <w:t>80, 50, 40 Ft/m2</w:t>
            </w:r>
          </w:p>
        </w:tc>
      </w:tr>
      <w:tr w:rsidR="00A84620" w14:paraId="583E7C9D" w14:textId="77777777">
        <w:tc>
          <w:tcPr>
            <w:tcW w:w="4818" w:type="dxa"/>
            <w:tcBorders>
              <w:left w:val="single" w:sz="2" w:space="0" w:color="000000"/>
              <w:bottom w:val="single" w:sz="2" w:space="0" w:color="000000"/>
            </w:tcBorders>
            <w:tcMar>
              <w:top w:w="55" w:type="dxa"/>
              <w:left w:w="55" w:type="dxa"/>
              <w:bottom w:w="55" w:type="dxa"/>
              <w:right w:w="55" w:type="dxa"/>
            </w:tcMar>
          </w:tcPr>
          <w:p w14:paraId="583E7C9B" w14:textId="77777777" w:rsidR="00A84620" w:rsidRDefault="00260D6C">
            <w:pPr>
              <w:pStyle w:val="Textbody"/>
              <w:spacing w:before="60" w:after="60" w:line="240" w:lineRule="auto"/>
            </w:pPr>
            <w:r>
              <w:t>Magánszemélyek kommunális adója</w:t>
            </w:r>
          </w:p>
        </w:tc>
        <w:tc>
          <w:tcPr>
            <w:tcW w:w="481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9C" w14:textId="77777777" w:rsidR="00A84620" w:rsidRDefault="00260D6C">
            <w:pPr>
              <w:pStyle w:val="Textbody"/>
              <w:spacing w:before="60" w:after="60" w:line="240" w:lineRule="auto"/>
              <w:jc w:val="right"/>
            </w:pPr>
            <w:r>
              <w:t>8000 Ft/év</w:t>
            </w:r>
          </w:p>
        </w:tc>
      </w:tr>
      <w:tr w:rsidR="00A84620" w14:paraId="583E7CA0" w14:textId="77777777">
        <w:tc>
          <w:tcPr>
            <w:tcW w:w="4818" w:type="dxa"/>
            <w:tcBorders>
              <w:left w:val="single" w:sz="2" w:space="0" w:color="000000"/>
              <w:bottom w:val="single" w:sz="2" w:space="0" w:color="000000"/>
            </w:tcBorders>
            <w:tcMar>
              <w:top w:w="55" w:type="dxa"/>
              <w:left w:w="55" w:type="dxa"/>
              <w:bottom w:w="55" w:type="dxa"/>
              <w:right w:w="55" w:type="dxa"/>
            </w:tcMar>
          </w:tcPr>
          <w:p w14:paraId="583E7C9E" w14:textId="77777777" w:rsidR="00A84620" w:rsidRDefault="00260D6C">
            <w:pPr>
              <w:pStyle w:val="Textbody"/>
              <w:spacing w:before="60" w:after="60" w:line="240" w:lineRule="auto"/>
            </w:pPr>
            <w:r>
              <w:t>Idegenforgalmi adó</w:t>
            </w:r>
          </w:p>
        </w:tc>
        <w:tc>
          <w:tcPr>
            <w:tcW w:w="481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9F" w14:textId="77777777" w:rsidR="00A84620" w:rsidRDefault="00260D6C">
            <w:pPr>
              <w:pStyle w:val="Textbody"/>
              <w:spacing w:before="60" w:after="60" w:line="240" w:lineRule="auto"/>
              <w:jc w:val="right"/>
            </w:pPr>
            <w:r>
              <w:t>250 Ft/éj</w:t>
            </w:r>
          </w:p>
        </w:tc>
      </w:tr>
      <w:tr w:rsidR="00A84620" w14:paraId="583E7CA3" w14:textId="77777777">
        <w:tc>
          <w:tcPr>
            <w:tcW w:w="4818" w:type="dxa"/>
            <w:tcBorders>
              <w:left w:val="single" w:sz="2" w:space="0" w:color="000000"/>
              <w:bottom w:val="single" w:sz="2" w:space="0" w:color="000000"/>
            </w:tcBorders>
            <w:tcMar>
              <w:top w:w="55" w:type="dxa"/>
              <w:left w:w="55" w:type="dxa"/>
              <w:bottom w:w="55" w:type="dxa"/>
              <w:right w:w="55" w:type="dxa"/>
            </w:tcMar>
          </w:tcPr>
          <w:p w14:paraId="583E7CA1" w14:textId="77777777" w:rsidR="00A84620" w:rsidRDefault="00260D6C">
            <w:pPr>
              <w:pStyle w:val="Textbody"/>
              <w:spacing w:before="60" w:after="60" w:line="240" w:lineRule="auto"/>
            </w:pPr>
            <w:r>
              <w:t>Állandó jellegű tevékenység iparűzési adója</w:t>
            </w:r>
          </w:p>
        </w:tc>
        <w:tc>
          <w:tcPr>
            <w:tcW w:w="481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A2" w14:textId="77777777" w:rsidR="00A84620" w:rsidRDefault="00260D6C">
            <w:pPr>
              <w:pStyle w:val="Textbody"/>
              <w:spacing w:before="60" w:after="60" w:line="240" w:lineRule="auto"/>
              <w:jc w:val="right"/>
            </w:pPr>
            <w:r>
              <w:t>2.00%</w:t>
            </w:r>
          </w:p>
        </w:tc>
      </w:tr>
      <w:tr w:rsidR="00A84620" w14:paraId="583E7CA6" w14:textId="77777777">
        <w:tc>
          <w:tcPr>
            <w:tcW w:w="4818" w:type="dxa"/>
            <w:tcBorders>
              <w:left w:val="single" w:sz="2" w:space="0" w:color="000000"/>
              <w:bottom w:val="single" w:sz="2" w:space="0" w:color="000000"/>
            </w:tcBorders>
            <w:tcMar>
              <w:top w:w="55" w:type="dxa"/>
              <w:left w:w="55" w:type="dxa"/>
              <w:bottom w:w="55" w:type="dxa"/>
              <w:right w:w="55" w:type="dxa"/>
            </w:tcMar>
          </w:tcPr>
          <w:p w14:paraId="583E7CA4" w14:textId="77777777" w:rsidR="00A84620" w:rsidRDefault="00260D6C">
            <w:pPr>
              <w:pStyle w:val="Textbody"/>
              <w:spacing w:before="60" w:after="60" w:line="240" w:lineRule="auto"/>
            </w:pPr>
            <w:r>
              <w:t>Ideiglenes jellegű tevékenység iparűzési adója</w:t>
            </w:r>
          </w:p>
        </w:tc>
        <w:tc>
          <w:tcPr>
            <w:tcW w:w="481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A5" w14:textId="77777777" w:rsidR="00A84620" w:rsidRDefault="00260D6C">
            <w:pPr>
              <w:pStyle w:val="Textbody"/>
              <w:spacing w:before="60" w:after="60" w:line="240" w:lineRule="auto"/>
              <w:jc w:val="right"/>
            </w:pPr>
            <w:r>
              <w:t>5000 Ft/nap</w:t>
            </w:r>
          </w:p>
        </w:tc>
      </w:tr>
      <w:tr w:rsidR="00A84620" w14:paraId="583E7CA9" w14:textId="77777777">
        <w:tc>
          <w:tcPr>
            <w:tcW w:w="4818" w:type="dxa"/>
            <w:tcBorders>
              <w:left w:val="single" w:sz="2" w:space="0" w:color="000000"/>
              <w:bottom w:val="single" w:sz="2" w:space="0" w:color="000000"/>
            </w:tcBorders>
            <w:tcMar>
              <w:top w:w="55" w:type="dxa"/>
              <w:left w:w="55" w:type="dxa"/>
              <w:bottom w:w="55" w:type="dxa"/>
              <w:right w:w="55" w:type="dxa"/>
            </w:tcMar>
          </w:tcPr>
          <w:p w14:paraId="583E7CA7" w14:textId="77777777" w:rsidR="00A84620" w:rsidRDefault="00260D6C">
            <w:pPr>
              <w:pStyle w:val="Textbody"/>
              <w:spacing w:before="60" w:after="60" w:line="240" w:lineRule="auto"/>
            </w:pPr>
            <w:r>
              <w:t>Települési adó</w:t>
            </w:r>
          </w:p>
        </w:tc>
        <w:tc>
          <w:tcPr>
            <w:tcW w:w="481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A8" w14:textId="77777777" w:rsidR="00A84620" w:rsidRDefault="00260D6C">
            <w:pPr>
              <w:pStyle w:val="Textbody"/>
              <w:spacing w:before="60" w:after="60" w:line="240" w:lineRule="auto"/>
              <w:jc w:val="right"/>
            </w:pPr>
            <w:r>
              <w:t>nincs</w:t>
            </w:r>
          </w:p>
        </w:tc>
      </w:tr>
    </w:tbl>
    <w:p w14:paraId="583E7CAA" w14:textId="77777777" w:rsidR="00A84620" w:rsidRDefault="00A84620">
      <w:pPr>
        <w:pStyle w:val="Textbody"/>
      </w:pPr>
    </w:p>
    <w:p w14:paraId="583E7CAB" w14:textId="77777777" w:rsidR="00A84620" w:rsidRDefault="00260D6C">
      <w:pPr>
        <w:pStyle w:val="Textbody"/>
        <w:jc w:val="both"/>
      </w:pPr>
      <w:r>
        <w:t>A 2020-as költségvetésben 328 millió forintos bevételt remél a város a helyi adókból, ami a koronavírus járvány és a kormányzati döntések (önkormányzati adóbevételek elvonása) miatt vélhetően jelentősen csökkenni fog.</w:t>
      </w:r>
    </w:p>
    <w:p w14:paraId="583E7CAC" w14:textId="77777777" w:rsidR="00A84620" w:rsidRDefault="00260D6C">
      <w:pPr>
        <w:pStyle w:val="Textbody"/>
        <w:jc w:val="both"/>
      </w:pPr>
      <w:r>
        <w:t>Komoly probléma egy, a városban vállalkozni tervező érdeklődő számára, hogy a „Zalaszentgrót helyi adó” keresésre különféle gyűjtőportálok adnak csak találatot, a város honlapján mindösszesen a bejelentő nyomtatványok találhatóak meg. A honlap keresőjébe írva a „helyi adó rendelet” kulcsszavakat nem az egységes szerkezetbe szerkesztett szabályozás jelenik meg, hanem csupán annak utolsó, valamely pontot eltörlő módosítása. Így semmi nem tudható meg a helyi, a vállalkozásokat érintő adókról. Ennek a problémának a jelentősége a vállalkozási mikroklímával foglalkozó bekezdésnél kerül kifejtésre.</w:t>
      </w:r>
    </w:p>
    <w:p w14:paraId="583E7CAD" w14:textId="77777777" w:rsidR="00A84620" w:rsidRDefault="00A84620">
      <w:pPr>
        <w:pStyle w:val="Textbody"/>
      </w:pPr>
    </w:p>
    <w:p w14:paraId="583E7CAE" w14:textId="42B42CF3" w:rsidR="00A84620" w:rsidRPr="00253254" w:rsidRDefault="00260D6C" w:rsidP="00253254">
      <w:pPr>
        <w:pStyle w:val="Textbody"/>
        <w:rPr>
          <w:b/>
          <w:bCs/>
        </w:rPr>
      </w:pPr>
      <w:bookmarkStart w:id="29" w:name="__RefHeading___Toc2372_875007469"/>
      <w:bookmarkStart w:id="30" w:name="_Toc45859804"/>
      <w:r w:rsidRPr="00253254">
        <w:rPr>
          <w:b/>
          <w:bCs/>
        </w:rPr>
        <w:t>Infrastrukturális adottságok</w:t>
      </w:r>
      <w:bookmarkEnd w:id="29"/>
      <w:bookmarkEnd w:id="30"/>
    </w:p>
    <w:p w14:paraId="583E7CB1" w14:textId="47FAFF93" w:rsidR="00A84620" w:rsidRDefault="009366E3" w:rsidP="00253254">
      <w:pPr>
        <w:pStyle w:val="Textbody"/>
      </w:pPr>
      <w:r>
        <w:t>A városban vállalkozási</w:t>
      </w:r>
      <w:r w:rsidR="007D2EA9">
        <w:t xml:space="preserve"> </w:t>
      </w:r>
      <w:r>
        <w:t>inf</w:t>
      </w:r>
      <w:r w:rsidR="007D2EA9">
        <w:t>rastruktúrájának főbb elemei az i</w:t>
      </w:r>
      <w:r w:rsidR="00260D6C">
        <w:t>pari park</w:t>
      </w:r>
      <w:r w:rsidR="007D2EA9">
        <w:t>, a h</w:t>
      </w:r>
      <w:r w:rsidR="00260D6C">
        <w:t>űtőház</w:t>
      </w:r>
      <w:r w:rsidR="007D2EA9">
        <w:t>, továbbá e</w:t>
      </w:r>
      <w:r w:rsidR="00260D6C">
        <w:t>ladó és kiadó üzlethelyiségek, telkek</w:t>
      </w:r>
      <w:r w:rsidR="007D2EA9">
        <w:t>.</w:t>
      </w:r>
    </w:p>
    <w:p w14:paraId="583E7CB3" w14:textId="77777777" w:rsidR="00A84620" w:rsidRDefault="00260D6C">
      <w:pPr>
        <w:pStyle w:val="Textbody"/>
      </w:pPr>
      <w:r>
        <w:t>A város elhelyezkedésének további gazdasági következményei:</w:t>
      </w:r>
    </w:p>
    <w:p w14:paraId="583E7CB4" w14:textId="742510B3" w:rsidR="00A84620" w:rsidRDefault="00260D6C">
      <w:pPr>
        <w:pStyle w:val="Textbody"/>
        <w:numPr>
          <w:ilvl w:val="0"/>
          <w:numId w:val="29"/>
        </w:numPr>
      </w:pPr>
      <w:r>
        <w:t>messze van a megye határ menti régióitól, ahol dinamikusabb a gazdasági fejlődés</w:t>
      </w:r>
      <w:r w:rsidR="00D62855">
        <w:t>,</w:t>
      </w:r>
    </w:p>
    <w:p w14:paraId="583E7CB5" w14:textId="77777777" w:rsidR="00A84620" w:rsidRDefault="00260D6C">
      <w:pPr>
        <w:pStyle w:val="Textbody"/>
        <w:numPr>
          <w:ilvl w:val="0"/>
          <w:numId w:val="29"/>
        </w:numPr>
      </w:pPr>
      <w:r>
        <w:t>a város piaci felvevő ereje viszonylag csekély, mivel alacsony a fizetőképes kereslet</w:t>
      </w:r>
    </w:p>
    <w:p w14:paraId="583E7CB6" w14:textId="4CFE997D" w:rsidR="00A84620" w:rsidRDefault="00260D6C">
      <w:pPr>
        <w:pStyle w:val="Textbody"/>
        <w:numPr>
          <w:ilvl w:val="0"/>
          <w:numId w:val="29"/>
        </w:numPr>
      </w:pPr>
      <w:r>
        <w:t>közlekedési főút nem érinti a térséget, sőt a vasúti forgalom is leállt</w:t>
      </w:r>
      <w:r w:rsidR="00D62855">
        <w:t>.</w:t>
      </w:r>
    </w:p>
    <w:p w14:paraId="583E7CB7" w14:textId="77777777" w:rsidR="00A84620" w:rsidRDefault="00A84620">
      <w:pPr>
        <w:pStyle w:val="Textbody"/>
      </w:pPr>
    </w:p>
    <w:p w14:paraId="583E7CB8" w14:textId="77777777" w:rsidR="00A84620" w:rsidRDefault="00260D6C" w:rsidP="005F5379">
      <w:pPr>
        <w:pStyle w:val="Cmsor2"/>
      </w:pPr>
      <w:bookmarkStart w:id="31" w:name="__RefHeading___Toc2146_386044616"/>
      <w:bookmarkStart w:id="32" w:name="_Toc45859805"/>
      <w:r>
        <w:lastRenderedPageBreak/>
        <w:t>Zalaszentgrót térsége – a Zala völgye</w:t>
      </w:r>
      <w:bookmarkEnd w:id="31"/>
      <w:bookmarkEnd w:id="32"/>
    </w:p>
    <w:p w14:paraId="583E7CBA" w14:textId="77777777" w:rsidR="00A84620" w:rsidRDefault="00260D6C">
      <w:pPr>
        <w:pStyle w:val="Textbody"/>
        <w:jc w:val="both"/>
      </w:pPr>
      <w:r>
        <w:t>A járási székhely, Zalaszentgrót város a kistérség körzetközpontja. A városban kormányhivatal működik. Zalaszentgrót saját erőből vállalta a szakellátást biztosító és térségi feladatokat is ellátó Egészségügyi Központ működtetését, amelyhez évről-évre nagyobb összeget rendel a NEAK finanszírozáson felül. A lakosságnak szolgáltatást nyújtó intézmények egyben a térség lakosságának is a rendelkezésére állnak, melyek működtetésére az önkormányzat különös gondot fordít. Zalaszentgrót gazdasági, kereskedelmi, művelődési vonzása a térségben érvényesül.</w:t>
      </w:r>
    </w:p>
    <w:p w14:paraId="583E7CBB" w14:textId="77777777" w:rsidR="00A84620" w:rsidRDefault="00260D6C">
      <w:pPr>
        <w:pStyle w:val="Textbody"/>
        <w:jc w:val="both"/>
      </w:pPr>
      <w:r>
        <w:t>A térségben a mezőgazdasági vállalkozásokon túl minden településhez tartozik zártkert, szőlőhegyek és gyümölcsösök, aminek köszönhetően több évszázado</w:t>
      </w:r>
      <w:r>
        <w:rPr>
          <w:b/>
          <w:bCs/>
        </w:rPr>
        <w:t>s szőlőtermesztési és borkultúrával</w:t>
      </w:r>
      <w:r>
        <w:t xml:space="preserve"> rendelkezik a terület, egyre erősödő hírnévre szert tevő helyi pincészetekkel. Napjainkra kialakult egy sajátos birtokszerkezet, mikor egy-egy nagyobb termelő felvásárolta a birtokokat. A Zalához közel eső területeken nagy mennyiségben öntözéses gazdálkodással termelnek burgonyát. A környékbeli vállalkozások között a mezőgazdasági termeléshez és a turisztikai szolgáltatásokhoz kapcsolódóan együttműködő hálózatok jöttek létre. A Nyitott Porták Zalavölgye Hálózat folyamatosan bővül és közös marketingjük az egyik leginkább látható környékbeli </w:t>
      </w:r>
      <w:proofErr w:type="spellStart"/>
      <w:r>
        <w:t>vállalkozázói</w:t>
      </w:r>
      <w:proofErr w:type="spellEnd"/>
      <w:r>
        <w:t xml:space="preserve"> klaszterré segítette őket.</w:t>
      </w:r>
    </w:p>
    <w:p w14:paraId="583E7CBC" w14:textId="77777777" w:rsidR="00A84620" w:rsidRDefault="00A84620">
      <w:pPr>
        <w:pStyle w:val="Standard"/>
        <w:jc w:val="both"/>
      </w:pPr>
    </w:p>
    <w:p w14:paraId="583E7CBD" w14:textId="77777777" w:rsidR="00A84620" w:rsidRDefault="00260D6C">
      <w:pPr>
        <w:pStyle w:val="Textbody"/>
        <w:rPr>
          <w:b/>
          <w:bCs/>
        </w:rPr>
      </w:pPr>
      <w:r>
        <w:rPr>
          <w:b/>
          <w:bCs/>
        </w:rPr>
        <w:t>Regisztrált vállalkozások száma foglalkoztatottak száma szerinti bontásban</w:t>
      </w:r>
    </w:p>
    <w:p w14:paraId="583E7CBE" w14:textId="77777777" w:rsidR="00A84620" w:rsidRDefault="00260D6C">
      <w:pPr>
        <w:pStyle w:val="Textbody"/>
        <w:jc w:val="both"/>
      </w:pPr>
      <w:r>
        <w:t>2016. év adatai szerint a Zalaszentgróti járás 20 településén regisztrált vállalkozások száma és a foglalkoztatottjaik száma alapján e vállalkozások nagysága látható a következő táblázatban.</w:t>
      </w:r>
    </w:p>
    <w:tbl>
      <w:tblPr>
        <w:tblW w:w="9645" w:type="dxa"/>
        <w:tblLayout w:type="fixed"/>
        <w:tblCellMar>
          <w:left w:w="10" w:type="dxa"/>
          <w:right w:w="10" w:type="dxa"/>
        </w:tblCellMar>
        <w:tblLook w:val="04A0" w:firstRow="1" w:lastRow="0" w:firstColumn="1" w:lastColumn="0" w:noHBand="0" w:noVBand="1"/>
      </w:tblPr>
      <w:tblGrid>
        <w:gridCol w:w="1935"/>
        <w:gridCol w:w="1665"/>
        <w:gridCol w:w="1665"/>
        <w:gridCol w:w="1095"/>
        <w:gridCol w:w="1095"/>
        <w:gridCol w:w="1095"/>
        <w:gridCol w:w="1095"/>
      </w:tblGrid>
      <w:tr w:rsidR="00A84620" w14:paraId="583E7CC6" w14:textId="77777777">
        <w:tc>
          <w:tcPr>
            <w:tcW w:w="1935"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BF" w14:textId="77777777" w:rsidR="00A84620" w:rsidRDefault="00260D6C">
            <w:pPr>
              <w:pStyle w:val="Textbody"/>
              <w:spacing w:before="60" w:after="60" w:line="240" w:lineRule="auto"/>
              <w:jc w:val="center"/>
              <w:rPr>
                <w:b/>
                <w:bCs/>
              </w:rPr>
            </w:pPr>
            <w:r>
              <w:rPr>
                <w:b/>
                <w:bCs/>
              </w:rPr>
              <w:t>2016</w:t>
            </w:r>
          </w:p>
        </w:tc>
        <w:tc>
          <w:tcPr>
            <w:tcW w:w="1665"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C0" w14:textId="77777777" w:rsidR="00A84620" w:rsidRDefault="00260D6C">
            <w:pPr>
              <w:pStyle w:val="Textbody"/>
              <w:spacing w:before="60" w:after="60" w:line="240" w:lineRule="auto"/>
              <w:jc w:val="center"/>
              <w:rPr>
                <w:b/>
                <w:bCs/>
              </w:rPr>
            </w:pPr>
            <w:r>
              <w:rPr>
                <w:b/>
                <w:bCs/>
              </w:rPr>
              <w:t>Regisztrált vállalkozások száma</w:t>
            </w:r>
          </w:p>
        </w:tc>
        <w:tc>
          <w:tcPr>
            <w:tcW w:w="1665"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C1" w14:textId="77777777" w:rsidR="00A84620" w:rsidRDefault="00260D6C">
            <w:pPr>
              <w:pStyle w:val="Textbody"/>
              <w:spacing w:before="60" w:after="60" w:line="240" w:lineRule="auto"/>
              <w:jc w:val="center"/>
              <w:rPr>
                <w:b/>
                <w:bCs/>
              </w:rPr>
            </w:pPr>
            <w:r>
              <w:rPr>
                <w:b/>
                <w:bCs/>
              </w:rPr>
              <w:t>0 és ismeretlen foglalkoztatott</w:t>
            </w:r>
          </w:p>
        </w:tc>
        <w:tc>
          <w:tcPr>
            <w:tcW w:w="1095"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C2" w14:textId="77777777" w:rsidR="00A84620" w:rsidRDefault="00260D6C">
            <w:pPr>
              <w:pStyle w:val="Textbody"/>
              <w:spacing w:before="60" w:after="60" w:line="240" w:lineRule="auto"/>
              <w:jc w:val="center"/>
              <w:rPr>
                <w:b/>
                <w:bCs/>
              </w:rPr>
            </w:pPr>
            <w:r>
              <w:rPr>
                <w:b/>
                <w:bCs/>
              </w:rPr>
              <w:t>1-9 fő</w:t>
            </w:r>
          </w:p>
        </w:tc>
        <w:tc>
          <w:tcPr>
            <w:tcW w:w="1095"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C3" w14:textId="77777777" w:rsidR="00A84620" w:rsidRDefault="00260D6C">
            <w:pPr>
              <w:pStyle w:val="Textbody"/>
              <w:spacing w:before="60" w:after="60" w:line="240" w:lineRule="auto"/>
              <w:jc w:val="center"/>
              <w:rPr>
                <w:b/>
                <w:bCs/>
              </w:rPr>
            </w:pPr>
            <w:r>
              <w:rPr>
                <w:b/>
                <w:bCs/>
              </w:rPr>
              <w:t>10-19 fő</w:t>
            </w:r>
          </w:p>
        </w:tc>
        <w:tc>
          <w:tcPr>
            <w:tcW w:w="1095"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CC4" w14:textId="77777777" w:rsidR="00A84620" w:rsidRDefault="00260D6C">
            <w:pPr>
              <w:pStyle w:val="Textbody"/>
              <w:spacing w:before="60" w:after="60" w:line="240" w:lineRule="auto"/>
              <w:jc w:val="center"/>
              <w:rPr>
                <w:b/>
                <w:bCs/>
              </w:rPr>
            </w:pPr>
            <w:r>
              <w:rPr>
                <w:b/>
                <w:bCs/>
              </w:rPr>
              <w:t>20-49 fő</w:t>
            </w:r>
          </w:p>
        </w:tc>
        <w:tc>
          <w:tcPr>
            <w:tcW w:w="109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83E7CC5" w14:textId="77777777" w:rsidR="00A84620" w:rsidRDefault="00260D6C">
            <w:pPr>
              <w:pStyle w:val="Textbody"/>
              <w:spacing w:before="60" w:after="60" w:line="240" w:lineRule="auto"/>
              <w:jc w:val="center"/>
              <w:rPr>
                <w:b/>
                <w:bCs/>
              </w:rPr>
            </w:pPr>
            <w:r>
              <w:rPr>
                <w:b/>
                <w:bCs/>
              </w:rPr>
              <w:t>50-249 fő</w:t>
            </w:r>
          </w:p>
        </w:tc>
      </w:tr>
      <w:tr w:rsidR="00A84620" w14:paraId="583E7CCE" w14:textId="77777777">
        <w:trPr>
          <w:trHeight w:val="575"/>
        </w:trPr>
        <w:tc>
          <w:tcPr>
            <w:tcW w:w="1935" w:type="dxa"/>
            <w:tcBorders>
              <w:left w:val="single" w:sz="2" w:space="0" w:color="000000"/>
              <w:bottom w:val="single" w:sz="2" w:space="0" w:color="000000"/>
            </w:tcBorders>
            <w:tcMar>
              <w:top w:w="55" w:type="dxa"/>
              <w:left w:w="55" w:type="dxa"/>
              <w:bottom w:w="55" w:type="dxa"/>
              <w:right w:w="55" w:type="dxa"/>
            </w:tcMar>
          </w:tcPr>
          <w:p w14:paraId="583E7CC7" w14:textId="77777777" w:rsidR="00A84620" w:rsidRDefault="00260D6C">
            <w:pPr>
              <w:pStyle w:val="Textbody"/>
              <w:spacing w:before="60" w:after="60" w:line="240" w:lineRule="auto"/>
            </w:pPr>
            <w:r>
              <w:t>Zalaszentgróti járás</w:t>
            </w:r>
          </w:p>
        </w:tc>
        <w:tc>
          <w:tcPr>
            <w:tcW w:w="1665" w:type="dxa"/>
            <w:tcBorders>
              <w:left w:val="single" w:sz="2" w:space="0" w:color="000000"/>
              <w:bottom w:val="single" w:sz="2" w:space="0" w:color="000000"/>
            </w:tcBorders>
            <w:tcMar>
              <w:top w:w="55" w:type="dxa"/>
              <w:left w:w="55" w:type="dxa"/>
              <w:bottom w:w="55" w:type="dxa"/>
              <w:right w:w="55" w:type="dxa"/>
            </w:tcMar>
          </w:tcPr>
          <w:p w14:paraId="583E7CC8" w14:textId="77777777" w:rsidR="00A84620" w:rsidRDefault="00260D6C">
            <w:pPr>
              <w:pStyle w:val="Textbody"/>
              <w:spacing w:before="60" w:after="60" w:line="240" w:lineRule="auto"/>
              <w:jc w:val="right"/>
            </w:pPr>
            <w:r>
              <w:t>2.592</w:t>
            </w:r>
          </w:p>
        </w:tc>
        <w:tc>
          <w:tcPr>
            <w:tcW w:w="1665" w:type="dxa"/>
            <w:tcBorders>
              <w:left w:val="single" w:sz="2" w:space="0" w:color="000000"/>
              <w:bottom w:val="single" w:sz="2" w:space="0" w:color="000000"/>
            </w:tcBorders>
            <w:tcMar>
              <w:top w:w="55" w:type="dxa"/>
              <w:left w:w="55" w:type="dxa"/>
              <w:bottom w:w="55" w:type="dxa"/>
              <w:right w:w="55" w:type="dxa"/>
            </w:tcMar>
          </w:tcPr>
          <w:p w14:paraId="583E7CC9" w14:textId="77777777" w:rsidR="00A84620" w:rsidRDefault="00260D6C">
            <w:pPr>
              <w:pStyle w:val="Textbody"/>
              <w:spacing w:before="60" w:after="60" w:line="240" w:lineRule="auto"/>
              <w:jc w:val="right"/>
            </w:pPr>
            <w:r>
              <w:t>296</w:t>
            </w:r>
          </w:p>
        </w:tc>
        <w:tc>
          <w:tcPr>
            <w:tcW w:w="1095" w:type="dxa"/>
            <w:tcBorders>
              <w:left w:val="single" w:sz="2" w:space="0" w:color="000000"/>
              <w:bottom w:val="single" w:sz="2" w:space="0" w:color="000000"/>
            </w:tcBorders>
            <w:tcMar>
              <w:top w:w="55" w:type="dxa"/>
              <w:left w:w="55" w:type="dxa"/>
              <w:bottom w:w="55" w:type="dxa"/>
              <w:right w:w="55" w:type="dxa"/>
            </w:tcMar>
          </w:tcPr>
          <w:p w14:paraId="583E7CCA" w14:textId="77777777" w:rsidR="00A84620" w:rsidRDefault="00260D6C">
            <w:pPr>
              <w:pStyle w:val="Textbody"/>
              <w:spacing w:before="60" w:after="60" w:line="240" w:lineRule="auto"/>
              <w:jc w:val="right"/>
            </w:pPr>
            <w:r>
              <w:t>2.247</w:t>
            </w:r>
          </w:p>
        </w:tc>
        <w:tc>
          <w:tcPr>
            <w:tcW w:w="1095" w:type="dxa"/>
            <w:tcBorders>
              <w:left w:val="single" w:sz="2" w:space="0" w:color="000000"/>
              <w:bottom w:val="single" w:sz="2" w:space="0" w:color="000000"/>
            </w:tcBorders>
            <w:tcMar>
              <w:top w:w="55" w:type="dxa"/>
              <w:left w:w="55" w:type="dxa"/>
              <w:bottom w:w="55" w:type="dxa"/>
              <w:right w:w="55" w:type="dxa"/>
            </w:tcMar>
          </w:tcPr>
          <w:p w14:paraId="583E7CCB" w14:textId="77777777" w:rsidR="00A84620" w:rsidRDefault="00260D6C">
            <w:pPr>
              <w:pStyle w:val="Textbody"/>
              <w:spacing w:before="60" w:after="60" w:line="240" w:lineRule="auto"/>
              <w:jc w:val="right"/>
            </w:pPr>
            <w:r>
              <w:t>28</w:t>
            </w:r>
          </w:p>
        </w:tc>
        <w:tc>
          <w:tcPr>
            <w:tcW w:w="1095" w:type="dxa"/>
            <w:tcBorders>
              <w:left w:val="single" w:sz="2" w:space="0" w:color="000000"/>
              <w:bottom w:val="single" w:sz="2" w:space="0" w:color="000000"/>
            </w:tcBorders>
            <w:tcMar>
              <w:top w:w="55" w:type="dxa"/>
              <w:left w:w="55" w:type="dxa"/>
              <w:bottom w:w="55" w:type="dxa"/>
              <w:right w:w="55" w:type="dxa"/>
            </w:tcMar>
          </w:tcPr>
          <w:p w14:paraId="583E7CCC" w14:textId="77777777" w:rsidR="00A84620" w:rsidRDefault="00260D6C">
            <w:pPr>
              <w:pStyle w:val="Textbody"/>
              <w:spacing w:before="60" w:after="60" w:line="240" w:lineRule="auto"/>
              <w:jc w:val="right"/>
            </w:pPr>
            <w:r>
              <w:t>11</w:t>
            </w:r>
          </w:p>
        </w:tc>
        <w:tc>
          <w:tcPr>
            <w:tcW w:w="1095"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CCD" w14:textId="77777777" w:rsidR="00A84620" w:rsidRDefault="00260D6C">
            <w:pPr>
              <w:pStyle w:val="Textbody"/>
              <w:spacing w:before="60" w:after="60" w:line="240" w:lineRule="auto"/>
              <w:jc w:val="right"/>
            </w:pPr>
            <w:r>
              <w:t>10</w:t>
            </w:r>
          </w:p>
        </w:tc>
      </w:tr>
    </w:tbl>
    <w:p w14:paraId="583E7CCF" w14:textId="77777777" w:rsidR="00A84620" w:rsidRDefault="00A84620">
      <w:pPr>
        <w:pStyle w:val="Textbody"/>
      </w:pPr>
    </w:p>
    <w:p w14:paraId="583E7CD0" w14:textId="77777777" w:rsidR="00A84620" w:rsidRDefault="00260D6C">
      <w:pPr>
        <w:pStyle w:val="Textbody"/>
        <w:jc w:val="both"/>
      </w:pPr>
      <w:r>
        <w:t>A fenti számokból látható: a városhoz hasonlóan a Zalaszentgrót környéki kisebb településeken sincsenek jelen komolyabb foglalkoztatási potenciállal rendelkező nagyobb vállalatok. A városkörnyék településeinek gazdasági tevékenységei hasonlóak a zalaszentgrótihoz, a mezőgazdasági és élelmiszeripari tevékenységek mellett a szőlészet, borászat, szálláshely és vendéglátás és egyéb szolgáltatások vannak jelen. A környék élelmiszerfeldolgozással, termeléssel és falusi turizmushoz kötődő tevékenységekkel foglalkozó vállalkozási egyre inkább keresik az együttműködési lehetőségeket.</w:t>
      </w:r>
    </w:p>
    <w:p w14:paraId="583E7CD2" w14:textId="4680D456" w:rsidR="00A84620" w:rsidRDefault="00260D6C" w:rsidP="005F5379">
      <w:pPr>
        <w:pStyle w:val="Cmsor2"/>
      </w:pPr>
      <w:bookmarkStart w:id="33" w:name="__RefHeading___Toc2936_509181625"/>
      <w:bookmarkStart w:id="34" w:name="_Toc45859806"/>
      <w:r>
        <w:t>Amiért a gazdaság van – helyi társadalom</w:t>
      </w:r>
      <w:bookmarkEnd w:id="33"/>
      <w:bookmarkEnd w:id="34"/>
    </w:p>
    <w:p w14:paraId="583E7CD3" w14:textId="77777777" w:rsidR="00A84620" w:rsidRDefault="00260D6C">
      <w:pPr>
        <w:pStyle w:val="Textbody"/>
        <w:jc w:val="both"/>
      </w:pPr>
      <w:r>
        <w:t>A stratégia megalapozását szolgáló online kérdőívre válaszoló gazdasági szereplők döntő többsége úgy nyilatkozott, hogy azért itt működteti a vállalkozását, mert itt él és mert szeret itt élni. Ez egy olyan fontos szempont, amit időnként elfelejtünk, amikor gazdaságról esik szó.</w:t>
      </w:r>
    </w:p>
    <w:p w14:paraId="583E7CD4" w14:textId="77777777" w:rsidR="00A84620" w:rsidRDefault="00260D6C">
      <w:pPr>
        <w:pStyle w:val="Textbody"/>
        <w:jc w:val="both"/>
      </w:pPr>
      <w:r>
        <w:lastRenderedPageBreak/>
        <w:t>Fel sem lehet sorolni, mennyi közelmúltbéli vagy jelenlegi program, kezdeményezés, mi minden lehet vonzó bárki számára, hogy ide jöjjön, akár ide költözzön. Vagy ide költöztesse a cégét. De legalábbis ide fektessen be. Csak pár példa erre, a város és környéke múltbéli, részben már megszűnt, de meghatározónak tekinthető kezdeményezéseiből:</w:t>
      </w:r>
    </w:p>
    <w:p w14:paraId="583E7CD5" w14:textId="77777777" w:rsidR="00A84620" w:rsidRDefault="00260D6C">
      <w:pPr>
        <w:pStyle w:val="Textbody"/>
        <w:numPr>
          <w:ilvl w:val="0"/>
          <w:numId w:val="30"/>
        </w:numPr>
      </w:pPr>
      <w:r>
        <w:t>szobrásztelep</w:t>
      </w:r>
    </w:p>
    <w:p w14:paraId="583E7CD6" w14:textId="77777777" w:rsidR="00A84620" w:rsidRDefault="00260D6C">
      <w:pPr>
        <w:pStyle w:val="Textbody"/>
        <w:numPr>
          <w:ilvl w:val="0"/>
          <w:numId w:val="30"/>
        </w:numPr>
      </w:pPr>
      <w:r>
        <w:t>ifjúsági programok</w:t>
      </w:r>
    </w:p>
    <w:p w14:paraId="583E7CD7" w14:textId="77777777" w:rsidR="00A84620" w:rsidRDefault="00260D6C">
      <w:pPr>
        <w:pStyle w:val="Textbody"/>
        <w:numPr>
          <w:ilvl w:val="0"/>
          <w:numId w:val="30"/>
        </w:numPr>
      </w:pPr>
      <w:r>
        <w:t>hazatérők</w:t>
      </w:r>
    </w:p>
    <w:p w14:paraId="583E7CD8" w14:textId="77777777" w:rsidR="00A84620" w:rsidRDefault="00260D6C">
      <w:pPr>
        <w:pStyle w:val="Textbody"/>
        <w:numPr>
          <w:ilvl w:val="0"/>
          <w:numId w:val="30"/>
        </w:numPr>
      </w:pPr>
      <w:r>
        <w:t>térségi együttműködések</w:t>
      </w:r>
    </w:p>
    <w:p w14:paraId="583E7CD9" w14:textId="77777777" w:rsidR="00A84620" w:rsidRDefault="00260D6C">
      <w:pPr>
        <w:pStyle w:val="Textbody"/>
        <w:numPr>
          <w:ilvl w:val="0"/>
          <w:numId w:val="30"/>
        </w:numPr>
      </w:pPr>
      <w:r>
        <w:t>fesztiválok (</w:t>
      </w:r>
      <w:proofErr w:type="spellStart"/>
      <w:r>
        <w:t>Kultúrtivornya</w:t>
      </w:r>
      <w:proofErr w:type="spellEnd"/>
      <w:r>
        <w:t xml:space="preserve">, </w:t>
      </w:r>
      <w:proofErr w:type="spellStart"/>
      <w:r>
        <w:t>Grót-Trap</w:t>
      </w:r>
      <w:proofErr w:type="spellEnd"/>
      <w:r>
        <w:t xml:space="preserve"> </w:t>
      </w:r>
      <w:proofErr w:type="spellStart"/>
      <w:r>
        <w:t>stb</w:t>
      </w:r>
      <w:proofErr w:type="spellEnd"/>
      <w:r>
        <w:t>)</w:t>
      </w:r>
    </w:p>
    <w:p w14:paraId="583E7CDA" w14:textId="77777777" w:rsidR="00A84620" w:rsidRDefault="00A84620">
      <w:pPr>
        <w:pStyle w:val="Textbody"/>
        <w:jc w:val="both"/>
      </w:pPr>
    </w:p>
    <w:p w14:paraId="583E7CDB" w14:textId="77777777" w:rsidR="00A84620" w:rsidRDefault="00260D6C">
      <w:pPr>
        <w:pStyle w:val="Textbody"/>
        <w:jc w:val="both"/>
      </w:pPr>
      <w:r>
        <w:t xml:space="preserve">A város társadalma és vezetői sok olyan dolgot tettek az elmúlt években, ami a városért, az itt élőkért történt. Gyakran tekintenek rá úgy, mint kiadásokra, és kevésbé úgy, mint olyan lehetőségekre, amivel a gazdaságnak is arcot adhatnak, ami segíthet kialakítani egy olyan város és térség </w:t>
      </w:r>
      <w:proofErr w:type="spellStart"/>
      <w:r>
        <w:t>imidzsét</w:t>
      </w:r>
      <w:proofErr w:type="spellEnd"/>
      <w:r>
        <w:t>, amely vonzó a vállalkozók számára is. Ezek a helyi társadalmi erőfeszítések a helyi gazdasági potenciál bővítésének, a jobb vállalkozási ökoszisztéma kiépülésének, a közbizalom erősítésének, ezáltal is a hálózati gazdaság és a 4. ipari forradalom világába való átlépés kulcselemei. Feltéve, ha akként is tekintünk rájuk.</w:t>
      </w:r>
    </w:p>
    <w:p w14:paraId="583E7CDC" w14:textId="77777777" w:rsidR="00A84620" w:rsidRDefault="00260D6C">
      <w:pPr>
        <w:pStyle w:val="Textbody"/>
        <w:jc w:val="both"/>
      </w:pPr>
      <w:r>
        <w:t>Eközben sok olyan hiányosság is elmondható, amelyek nem a szándék hiányából, sokkal inkább a kialakulatlan rendszer miatt állnak elő.</w:t>
      </w:r>
    </w:p>
    <w:p w14:paraId="583E7CDD" w14:textId="77777777" w:rsidR="00A84620" w:rsidRDefault="00260D6C">
      <w:pPr>
        <w:pStyle w:val="Textbody"/>
        <w:jc w:val="both"/>
      </w:pPr>
      <w:r>
        <w:t>A városban és a térségben is igen sok aktív, a város és a Zala völgyének jó hírét is keltő vállalkozás működik. Jelenleg nincs olyan felület, ahol megjelenhetnek, ahol közösen láthatóvá válhatnának, miközben a város számára nehézséget okoz saját láthatósága, városmarketingje, különösen a hatalmas tömegben elvesző kisvárosi és térségi turisztikai kínálat célt is érő megmutatása. A helyi és környékbeli, sokak által szerte az országban és világban már ismert helyi vállalkozásokról nincs információ a város vezetésénél, csak a személyesen is ismert szereplőktől, szereplőkről</w:t>
      </w:r>
      <w:r>
        <w:rPr>
          <w:rStyle w:val="Lbjegyzet-hivatkozs"/>
        </w:rPr>
        <w:footnoteReference w:id="9"/>
      </w:r>
      <w:r>
        <w:t xml:space="preserve">. Az évenkénti újévi köszöntéseken túl nincsenek rendszeres, átlátható, formalizált, nyilvános egyeztetési alkalmak és </w:t>
      </w:r>
      <w:proofErr w:type="spellStart"/>
      <w:r>
        <w:t>kétirányú</w:t>
      </w:r>
      <w:proofErr w:type="spellEnd"/>
      <w:r>
        <w:t xml:space="preserve"> kommunikációs csatornák a város vezetése és gazdasági élet helyi szereplői között.</w:t>
      </w:r>
    </w:p>
    <w:p w14:paraId="583E7CDE" w14:textId="77777777" w:rsidR="00A84620" w:rsidRDefault="00A84620">
      <w:pPr>
        <w:pStyle w:val="Textbody"/>
      </w:pPr>
    </w:p>
    <w:p w14:paraId="540AD135" w14:textId="77777777" w:rsidR="00CB1B42" w:rsidRDefault="00CB1B42">
      <w:pPr>
        <w:suppressAutoHyphens w:val="0"/>
        <w:rPr>
          <w:rFonts w:ascii="Cantarell" w:eastAsia="Cantarell" w:hAnsi="Cantarell" w:cs="Cantarell"/>
          <w:b/>
          <w:bCs/>
          <w:sz w:val="32"/>
          <w:szCs w:val="32"/>
        </w:rPr>
      </w:pPr>
      <w:bookmarkStart w:id="35" w:name="__RefHeading___Toc2434_386044616"/>
      <w:bookmarkStart w:id="36" w:name="_Toc45859807"/>
      <w:r>
        <w:br w:type="page"/>
      </w:r>
    </w:p>
    <w:p w14:paraId="583E7CDF" w14:textId="29414B6F" w:rsidR="00A84620" w:rsidRDefault="00260D6C" w:rsidP="00D46E41">
      <w:pPr>
        <w:pStyle w:val="Cmsor1"/>
      </w:pPr>
      <w:r>
        <w:lastRenderedPageBreak/>
        <w:t>Zalaszentgrót helyi gazdaságfejlesztése – múlt és jelen</w:t>
      </w:r>
      <w:bookmarkEnd w:id="35"/>
      <w:bookmarkEnd w:id="36"/>
    </w:p>
    <w:p w14:paraId="583E7CE0" w14:textId="77777777" w:rsidR="00A84620" w:rsidRDefault="00260D6C">
      <w:pPr>
        <w:pStyle w:val="Textbody"/>
      </w:pPr>
      <w:r>
        <w:rPr>
          <w:b/>
          <w:bCs/>
        </w:rPr>
        <w:t>Zalaszentgrót helyi gazdaságfejlesztés, múlt és jelen címszavakban</w:t>
      </w:r>
    </w:p>
    <w:p w14:paraId="583E7CE1" w14:textId="77777777" w:rsidR="00A84620" w:rsidRDefault="00260D6C">
      <w:pPr>
        <w:pStyle w:val="Textbody"/>
        <w:numPr>
          <w:ilvl w:val="0"/>
          <w:numId w:val="31"/>
        </w:numPr>
        <w:shd w:val="clear" w:color="auto" w:fill="EEEEEE"/>
        <w:jc w:val="both"/>
      </w:pPr>
      <w:r>
        <w:t>Stratégiák, fejlesztési programok reálisnak tűnő célkitűzésekkel, szervezeti, megvalósítási és együttműködéseken alapuló megvalósíthatósági potenciál pontosítása nélkül.</w:t>
      </w:r>
    </w:p>
    <w:p w14:paraId="583E7CE2" w14:textId="77777777" w:rsidR="00A84620" w:rsidRDefault="00260D6C">
      <w:pPr>
        <w:pStyle w:val="Textbody"/>
        <w:numPr>
          <w:ilvl w:val="0"/>
          <w:numId w:val="32"/>
        </w:numPr>
        <w:shd w:val="clear" w:color="auto" w:fill="EEEEEE"/>
        <w:jc w:val="both"/>
      </w:pPr>
      <w:r>
        <w:t>Együttműködés és fogadókészség:</w:t>
      </w:r>
    </w:p>
    <w:p w14:paraId="583E7CE3" w14:textId="77777777" w:rsidR="00A84620" w:rsidRDefault="00260D6C">
      <w:pPr>
        <w:pStyle w:val="Textbody"/>
        <w:numPr>
          <w:ilvl w:val="1"/>
          <w:numId w:val="26"/>
        </w:numPr>
        <w:shd w:val="clear" w:color="auto" w:fill="EEEEEE"/>
        <w:jc w:val="both"/>
      </w:pPr>
      <w:r>
        <w:t>Zala Termálvölgye Egyesület, LEADER fejlesztések</w:t>
      </w:r>
    </w:p>
    <w:p w14:paraId="583E7CE4" w14:textId="77777777" w:rsidR="00A84620" w:rsidRDefault="00260D6C">
      <w:pPr>
        <w:pStyle w:val="Textbody"/>
        <w:numPr>
          <w:ilvl w:val="1"/>
          <w:numId w:val="26"/>
        </w:numPr>
        <w:shd w:val="clear" w:color="auto" w:fill="EEEEEE"/>
        <w:jc w:val="both"/>
      </w:pPr>
      <w:r>
        <w:t>SOPRO szociális gazdaság fejlesztését érintő együttműködések, társadalmi vállalkozások felkészítése és a helyi gazdasági szereplők fogadókészségének és együttműködési hajlandóságának a feltárása történt meg pár éve, ami egy jelen lévő nyitott vállalkozói kört jelzett.</w:t>
      </w:r>
    </w:p>
    <w:p w14:paraId="583E7CE5" w14:textId="77777777" w:rsidR="00A84620" w:rsidRDefault="00260D6C">
      <w:pPr>
        <w:pStyle w:val="Textbody"/>
        <w:numPr>
          <w:ilvl w:val="1"/>
          <w:numId w:val="26"/>
        </w:numPr>
        <w:shd w:val="clear" w:color="auto" w:fill="EEEEEE"/>
        <w:jc w:val="both"/>
      </w:pPr>
      <w:r>
        <w:t>Nyitott Porták Zala Völgye együttműködések – a mezőgazdasághoz kapcsolódó helyi vállalkozások hálózata.</w:t>
      </w:r>
    </w:p>
    <w:p w14:paraId="583E7CE6" w14:textId="77777777" w:rsidR="00A84620" w:rsidRDefault="00260D6C">
      <w:pPr>
        <w:pStyle w:val="Textbody"/>
        <w:numPr>
          <w:ilvl w:val="0"/>
          <w:numId w:val="26"/>
        </w:numPr>
        <w:shd w:val="clear" w:color="auto" w:fill="EEEEEE"/>
        <w:jc w:val="both"/>
      </w:pPr>
      <w:r>
        <w:t>A gazdaságfejlesztési szándékok valódiságát jelző kezdeményezések, mint az évindító polgármesteri köszöntő a helyi gazdasági szereplőkkel és együttműködési szándékok deklarálása.</w:t>
      </w:r>
    </w:p>
    <w:p w14:paraId="583E7CE7" w14:textId="77777777" w:rsidR="00A84620" w:rsidRDefault="00260D6C">
      <w:pPr>
        <w:pStyle w:val="Textbody"/>
        <w:rPr>
          <w:b/>
          <w:bCs/>
        </w:rPr>
      </w:pPr>
      <w:r>
        <w:rPr>
          <w:b/>
          <w:bCs/>
        </w:rPr>
        <w:t>Zalaszentgrót gazdasági szereplőinek véleménye címszavakban</w:t>
      </w:r>
    </w:p>
    <w:p w14:paraId="583E7CE8" w14:textId="77777777" w:rsidR="00A84620" w:rsidRDefault="00260D6C">
      <w:pPr>
        <w:pStyle w:val="Textbody"/>
        <w:numPr>
          <w:ilvl w:val="0"/>
          <w:numId w:val="26"/>
        </w:numPr>
        <w:shd w:val="clear" w:color="auto" w:fill="EEEEEE"/>
        <w:jc w:val="both"/>
      </w:pPr>
      <w:r>
        <w:t>A tervezési folyamat során vállalkozói és ifjúsági fórum is segítette a közös gondolkodást.</w:t>
      </w:r>
    </w:p>
    <w:p w14:paraId="583E7CE9" w14:textId="77777777" w:rsidR="00A84620" w:rsidRDefault="00260D6C">
      <w:pPr>
        <w:pStyle w:val="Textbody"/>
        <w:numPr>
          <w:ilvl w:val="0"/>
          <w:numId w:val="26"/>
        </w:numPr>
        <w:shd w:val="clear" w:color="auto" w:fill="EEEEEE"/>
        <w:jc w:val="both"/>
      </w:pPr>
      <w:r>
        <w:t>A helyi gazdaságról, saját vállalkozásaikról és elképzeléseikről készült kérdőívet az elméletileg működőnek feltételezhető közel 500 regisztrált vállalkozó közül 2020. július 2-ig 29-an töltötték ki.</w:t>
      </w:r>
    </w:p>
    <w:p w14:paraId="583E7CEA" w14:textId="77777777" w:rsidR="00A84620" w:rsidRDefault="00260D6C">
      <w:pPr>
        <w:pStyle w:val="Textbody"/>
        <w:numPr>
          <w:ilvl w:val="0"/>
          <w:numId w:val="26"/>
        </w:numPr>
        <w:shd w:val="clear" w:color="auto" w:fill="EEEEEE"/>
        <w:jc w:val="both"/>
      </w:pPr>
      <w:r>
        <w:t xml:space="preserve">A válaszolók döntő többsége </w:t>
      </w:r>
      <w:proofErr w:type="spellStart"/>
      <w:r>
        <w:t>mikrovállalkozás</w:t>
      </w:r>
      <w:proofErr w:type="spellEnd"/>
      <w:r>
        <w:t>, de 1-1 kis- és középvállalkozás is reagált.</w:t>
      </w:r>
    </w:p>
    <w:p w14:paraId="583E7CEB" w14:textId="77777777" w:rsidR="00A84620" w:rsidRDefault="00260D6C">
      <w:pPr>
        <w:pStyle w:val="Textbody"/>
        <w:numPr>
          <w:ilvl w:val="0"/>
          <w:numId w:val="26"/>
        </w:numPr>
        <w:shd w:val="clear" w:color="auto" w:fill="EEEEEE"/>
        <w:jc w:val="both"/>
      </w:pPr>
      <w:r>
        <w:t>A helyi, válaszoló vállalkozók döntő többsége azért van itt, mert ide köti a múltja és a családja, és közel felük szeret itt élni. Ez erős kötődés, lokálpatriotizmus, ami összevetve azzal, hogy mindössze ketten utasították el a helyi gazdaságról szóló közös gondolkodás lehetőségét, komoly potenciált jelent a helyi gazdasági együttműködések számára. Ezt egy kulcselemnek tartjuk.</w:t>
      </w:r>
    </w:p>
    <w:p w14:paraId="583E7CEC" w14:textId="77777777" w:rsidR="00A84620" w:rsidRDefault="00260D6C">
      <w:pPr>
        <w:pStyle w:val="Textbody"/>
        <w:numPr>
          <w:ilvl w:val="0"/>
          <w:numId w:val="26"/>
        </w:numPr>
        <w:shd w:val="clear" w:color="auto" w:fill="EEEEEE"/>
        <w:jc w:val="both"/>
      </w:pPr>
      <w:r>
        <w:t xml:space="preserve">A válaszdók legalább kétharmada tervez fejlesztéseket, ami kulcselem a helyi befektetések kapcsán, hiszen az </w:t>
      </w:r>
      <w:proofErr w:type="spellStart"/>
      <w:r>
        <w:t>újrabefektetők</w:t>
      </w:r>
      <w:proofErr w:type="spellEnd"/>
      <w:r>
        <w:t xml:space="preserve"> a helyi gazdaság legfontosabb szereplőinek számítanak, és külső nagybefektetők hiányában kulcsfontosságúak.</w:t>
      </w:r>
    </w:p>
    <w:p w14:paraId="583E7CED" w14:textId="77777777" w:rsidR="00A84620" w:rsidRDefault="00260D6C">
      <w:pPr>
        <w:pStyle w:val="Textbody"/>
        <w:numPr>
          <w:ilvl w:val="0"/>
          <w:numId w:val="26"/>
        </w:numPr>
        <w:shd w:val="clear" w:color="auto" w:fill="EEEEEE"/>
        <w:jc w:val="both"/>
      </w:pPr>
      <w:r>
        <w:t>Több mint a válaszolók felét megütötte a koronavírus, kisebbségben vannak azok, akiket nem érintett, és senki nem jelezte, hogy pozitív hatást élt volna meg.</w:t>
      </w:r>
    </w:p>
    <w:p w14:paraId="583E7CEE" w14:textId="77777777" w:rsidR="00A84620" w:rsidRDefault="00260D6C">
      <w:pPr>
        <w:pStyle w:val="Textbody"/>
        <w:numPr>
          <w:ilvl w:val="0"/>
          <w:numId w:val="26"/>
        </w:numPr>
        <w:shd w:val="clear" w:color="auto" w:fill="EEEEEE"/>
        <w:jc w:val="both"/>
      </w:pPr>
      <w:r>
        <w:t xml:space="preserve">A vállalkozók nyitottak a helyi együttműködések iránt és részt vennének közös megjelenésekben, és érdeklődnének helyi </w:t>
      </w:r>
      <w:proofErr w:type="spellStart"/>
      <w:r>
        <w:t>vállalkozásfelesztési</w:t>
      </w:r>
      <w:proofErr w:type="spellEnd"/>
      <w:r>
        <w:t xml:space="preserve"> szolgáltatások iránt is.</w:t>
      </w:r>
    </w:p>
    <w:p w14:paraId="72935F78" w14:textId="77777777" w:rsidR="00CB1B42" w:rsidRDefault="00CB1B42">
      <w:pPr>
        <w:suppressAutoHyphens w:val="0"/>
        <w:rPr>
          <w:rFonts w:ascii="Cantarell" w:eastAsia="Cantarell" w:hAnsi="Cantarell" w:cs="Cantarell"/>
          <w:b/>
          <w:bCs/>
        </w:rPr>
      </w:pPr>
      <w:r>
        <w:rPr>
          <w:b/>
          <w:bCs/>
        </w:rPr>
        <w:br w:type="page"/>
      </w:r>
    </w:p>
    <w:p w14:paraId="583E7CEF" w14:textId="3E08CC53" w:rsidR="00A84620" w:rsidRDefault="00260D6C">
      <w:pPr>
        <w:pStyle w:val="Textbody"/>
        <w:rPr>
          <w:b/>
          <w:bCs/>
        </w:rPr>
      </w:pPr>
      <w:r>
        <w:rPr>
          <w:b/>
          <w:bCs/>
        </w:rPr>
        <w:lastRenderedPageBreak/>
        <w:t>Legfőbb megállapítások címszavakban:</w:t>
      </w:r>
    </w:p>
    <w:p w14:paraId="583E7CF0" w14:textId="77777777" w:rsidR="00A84620" w:rsidRDefault="00260D6C">
      <w:pPr>
        <w:pStyle w:val="Textbody"/>
        <w:numPr>
          <w:ilvl w:val="0"/>
          <w:numId w:val="26"/>
        </w:numPr>
        <w:shd w:val="clear" w:color="auto" w:fill="EEEEEE"/>
      </w:pPr>
      <w:r>
        <w:t>A térség kicsi, egyrészről „mindentől távol”, másrészről az itt élők és vállalkozók számára fontos hely.</w:t>
      </w:r>
    </w:p>
    <w:p w14:paraId="583E7CF1" w14:textId="77777777" w:rsidR="00A84620" w:rsidRDefault="00260D6C">
      <w:pPr>
        <w:pStyle w:val="Textbody"/>
        <w:numPr>
          <w:ilvl w:val="0"/>
          <w:numId w:val="26"/>
        </w:numPr>
        <w:shd w:val="clear" w:color="auto" w:fill="EEEEEE"/>
      </w:pPr>
      <w:r>
        <w:t xml:space="preserve">A helyi gazdaság szereplői szinte kizárólag </w:t>
      </w:r>
      <w:proofErr w:type="spellStart"/>
      <w:r>
        <w:t>mikrovállalkozások</w:t>
      </w:r>
      <w:proofErr w:type="spellEnd"/>
      <w:r>
        <w:t>.</w:t>
      </w:r>
    </w:p>
    <w:p w14:paraId="583E7CF2" w14:textId="77777777" w:rsidR="00A84620" w:rsidRDefault="00260D6C">
      <w:pPr>
        <w:pStyle w:val="Textbody"/>
        <w:numPr>
          <w:ilvl w:val="0"/>
          <w:numId w:val="26"/>
        </w:numPr>
        <w:shd w:val="clear" w:color="auto" w:fill="EEEEEE"/>
      </w:pPr>
      <w:r>
        <w:t>Miközben mindenki ismer mindenkit, a gazdasági partnerségek, közös kommunikáció, nyitott eszmecserék hiányoznak, a szó mindkét értelmében: nincsenek, pedig a helyi vállalkozások örülnének, ha lennének.</w:t>
      </w:r>
    </w:p>
    <w:p w14:paraId="583E7CF3" w14:textId="77777777" w:rsidR="00A84620" w:rsidRDefault="00A84620">
      <w:pPr>
        <w:pStyle w:val="Textbody"/>
        <w:ind w:left="360"/>
      </w:pPr>
    </w:p>
    <w:p w14:paraId="583E7CF4" w14:textId="77777777" w:rsidR="00A84620" w:rsidRDefault="00260D6C" w:rsidP="005F5379">
      <w:pPr>
        <w:pStyle w:val="Cmsor2"/>
      </w:pPr>
      <w:bookmarkStart w:id="37" w:name="__RefHeading___Toc2938_509181625"/>
      <w:bookmarkStart w:id="38" w:name="_Toc45859808"/>
      <w:r>
        <w:t>Helyi gazdaságfejlesztési elképzelések</w:t>
      </w:r>
      <w:bookmarkEnd w:id="37"/>
      <w:bookmarkEnd w:id="38"/>
    </w:p>
    <w:p w14:paraId="583E7CF5" w14:textId="77777777" w:rsidR="00A84620" w:rsidRDefault="00260D6C">
      <w:pPr>
        <w:pStyle w:val="Textbody"/>
        <w:jc w:val="both"/>
      </w:pPr>
      <w:r>
        <w:t xml:space="preserve">A közelmúltban több helyi terv, stratégia, program is készült, amelyekben </w:t>
      </w:r>
      <w:proofErr w:type="spellStart"/>
      <w:r>
        <w:t>megfogalmazódtak</w:t>
      </w:r>
      <w:proofErr w:type="spellEnd"/>
      <w:r>
        <w:t xml:space="preserve"> a helyi gazdaságfejlesztéshez kapcsolódó elképzelések. Ezek részben a hazai </w:t>
      </w:r>
      <w:proofErr w:type="spellStart"/>
      <w:r>
        <w:t>forrásvezérelt</w:t>
      </w:r>
      <w:proofErr w:type="spellEnd"/>
      <w:r>
        <w:t xml:space="preserve"> tervezési logika miatt várható fejlesztési forrásoknak „ágyaztak meg”, más részük valós helyi igényeket, néhol inkább vágyakat jeleznek.</w:t>
      </w:r>
    </w:p>
    <w:p w14:paraId="583E7CF6" w14:textId="77777777" w:rsidR="00A84620" w:rsidRDefault="00260D6C">
      <w:pPr>
        <w:pStyle w:val="Textbody"/>
      </w:pPr>
      <w:r>
        <w:t>A</w:t>
      </w:r>
      <w:r>
        <w:rPr>
          <w:b/>
          <w:bCs/>
        </w:rPr>
        <w:t xml:space="preserve"> Térségi foglalkoztatási program 2011</w:t>
      </w:r>
      <w:r>
        <w:t>. céljai között szerepel a térségi versenyképesség javítása:</w:t>
      </w:r>
    </w:p>
    <w:p w14:paraId="583E7CF7" w14:textId="77777777" w:rsidR="00A84620" w:rsidRDefault="00260D6C">
      <w:pPr>
        <w:pStyle w:val="Textbody"/>
        <w:numPr>
          <w:ilvl w:val="0"/>
          <w:numId w:val="33"/>
        </w:numPr>
      </w:pPr>
      <w:r>
        <w:t>Helyi vállalkozásokat segítő szolgáltatások</w:t>
      </w:r>
    </w:p>
    <w:p w14:paraId="583E7CF8" w14:textId="77777777" w:rsidR="00A84620" w:rsidRDefault="00260D6C">
      <w:pPr>
        <w:pStyle w:val="Textbody"/>
        <w:numPr>
          <w:ilvl w:val="0"/>
          <w:numId w:val="34"/>
        </w:numPr>
      </w:pPr>
      <w:r>
        <w:t>„Zalai termálvölgy” komplex turisztikai program</w:t>
      </w:r>
    </w:p>
    <w:p w14:paraId="583E7CF9" w14:textId="77777777" w:rsidR="00A84620" w:rsidRDefault="00260D6C">
      <w:pPr>
        <w:pStyle w:val="Textbody"/>
        <w:numPr>
          <w:ilvl w:val="0"/>
          <w:numId w:val="34"/>
        </w:numPr>
      </w:pPr>
      <w:r>
        <w:t>A térségi KKV szektor infrastruktúrájának fejlesztése</w:t>
      </w:r>
    </w:p>
    <w:p w14:paraId="583E7CFA" w14:textId="77777777" w:rsidR="00A84620" w:rsidRDefault="00260D6C">
      <w:pPr>
        <w:pStyle w:val="Textbody"/>
        <w:numPr>
          <w:ilvl w:val="0"/>
          <w:numId w:val="34"/>
        </w:numPr>
      </w:pPr>
      <w:r>
        <w:t>Helyi termékek fejlesztése</w:t>
      </w:r>
    </w:p>
    <w:p w14:paraId="583E7CFB" w14:textId="77777777" w:rsidR="00A84620" w:rsidRDefault="00260D6C">
      <w:pPr>
        <w:pStyle w:val="Textbody"/>
        <w:numPr>
          <w:ilvl w:val="0"/>
          <w:numId w:val="34"/>
        </w:numPr>
      </w:pPr>
      <w:r>
        <w:t>Térségi mezőgazdaság és vidékfejlesztés</w:t>
      </w:r>
    </w:p>
    <w:p w14:paraId="583E7CFC" w14:textId="77777777" w:rsidR="00A84620" w:rsidRDefault="00260D6C">
      <w:pPr>
        <w:pStyle w:val="Textbody"/>
        <w:numPr>
          <w:ilvl w:val="0"/>
          <w:numId w:val="34"/>
        </w:numPr>
      </w:pPr>
      <w:r>
        <w:t>Információs társadalom kiteljesítése a térségben</w:t>
      </w:r>
    </w:p>
    <w:p w14:paraId="583E7CFD" w14:textId="77777777" w:rsidR="00A84620" w:rsidRDefault="00260D6C">
      <w:pPr>
        <w:pStyle w:val="Textbody"/>
        <w:numPr>
          <w:ilvl w:val="0"/>
          <w:numId w:val="34"/>
        </w:numPr>
      </w:pPr>
      <w:r>
        <w:t>Élhető környezet kialakítása</w:t>
      </w:r>
    </w:p>
    <w:p w14:paraId="583E7CFE" w14:textId="77777777" w:rsidR="00A84620" w:rsidRDefault="00A84620">
      <w:pPr>
        <w:pStyle w:val="Textbody"/>
      </w:pPr>
    </w:p>
    <w:p w14:paraId="583E7CFF" w14:textId="77777777" w:rsidR="00A84620" w:rsidRDefault="00260D6C">
      <w:pPr>
        <w:pStyle w:val="Textbody"/>
        <w:jc w:val="both"/>
      </w:pPr>
      <w:r>
        <w:rPr>
          <w:b/>
          <w:bCs/>
        </w:rPr>
        <w:t>Zalaszentgrót Város Önkormányzat Képviselő-testületének Gazdasági Programja</w:t>
      </w:r>
      <w:r>
        <w:t xml:space="preserve"> 2020-2024. között az önkormányzatok kötelező programalkotásaként született meg 2020 tavaszán. Ebben a kisváros szűkös mozgásteréből adódóan erősen az önkormányzatok kötelező feladataira került a hangsúly. Ez érthető, hiszen a város önként vállalt feladatai, mint például szakrendelő működtetése, amelyek nagyon komoly életminőség javulást és a helyi társadalom, így a felelős gazdasági szereplők számára is vonzó környezetet biztosítanak, már kifeszítik az önkormányzat költségvetését. Azonban vannak olyan fejlesztések, célkitűzések a programban, amelyek </w:t>
      </w:r>
      <w:proofErr w:type="spellStart"/>
      <w:r>
        <w:t>előremutatóak</w:t>
      </w:r>
      <w:proofErr w:type="spellEnd"/>
      <w:r>
        <w:t>. Ezek abba az irányba mutatnak, hogy a város képes legyen a helyi gazdasági szereplők számára elfogadható vállalkozási mikroklímát teremteni, lehetőségeihez mérten, ugyanakkor legyenek fejlesztések, akár csak jelzés értékű vállalások, amelyek különösen a fiatalok vonzását, visszavonzását, megtartását célozzák. Ezeknek a céloknak az elérését szolgálják, különösen, a nevesített teendők, amelyeket fókuszáltan összegzünk</w:t>
      </w:r>
    </w:p>
    <w:p w14:paraId="583E7D00" w14:textId="77777777" w:rsidR="00A84620" w:rsidRDefault="00260D6C">
      <w:pPr>
        <w:pStyle w:val="Textbody"/>
        <w:rPr>
          <w:b/>
          <w:bCs/>
        </w:rPr>
      </w:pPr>
      <w:r>
        <w:rPr>
          <w:b/>
          <w:bCs/>
        </w:rPr>
        <w:lastRenderedPageBreak/>
        <w:t>Városi működőképesség és fejlődés biztosítását szolgáló lépések:</w:t>
      </w:r>
    </w:p>
    <w:p w14:paraId="583E7D01" w14:textId="77777777" w:rsidR="00A84620" w:rsidRDefault="00260D6C">
      <w:pPr>
        <w:pStyle w:val="Textbody"/>
        <w:numPr>
          <w:ilvl w:val="0"/>
          <w:numId w:val="35"/>
        </w:numPr>
        <w:jc w:val="both"/>
      </w:pPr>
      <w:r>
        <w:rPr>
          <w:b/>
          <w:bCs/>
        </w:rPr>
        <w:t>Városrehabilitációs fejlesztések</w:t>
      </w:r>
      <w:r>
        <w:t xml:space="preserve"> a városi bérlakás-kínálatot is érintik, ami a gazdasági szereplők számára lehetőséget kínálhat fiatal családok térségbe költöztetésére. A városi környezet megújítása és karbantartása – beleértve a zöldterületeket – jelentős életminőséget javító tényező, ami a modern vállalkozás-telepítési döntéseknél egyre előrébb kerülő szempont.</w:t>
      </w:r>
    </w:p>
    <w:p w14:paraId="583E7D02" w14:textId="77777777" w:rsidR="00A84620" w:rsidRDefault="00260D6C">
      <w:pPr>
        <w:pStyle w:val="Textbody"/>
        <w:numPr>
          <w:ilvl w:val="0"/>
          <w:numId w:val="35"/>
        </w:numPr>
        <w:jc w:val="both"/>
      </w:pPr>
      <w:r>
        <w:t xml:space="preserve">A helyi vállalkozások </w:t>
      </w:r>
      <w:r>
        <w:rPr>
          <w:b/>
          <w:bCs/>
        </w:rPr>
        <w:t>munkaerő igényének kiszolgálását segítendő</w:t>
      </w:r>
      <w:r>
        <w:t xml:space="preserve"> a város együttműködik a munkahelyeket teremtő cégekkel, informál és kapcsolatokat épít. Ehhez kapcsolódóan jelentős erőfeszítéseket tesz a helyi információk </w:t>
      </w:r>
      <w:proofErr w:type="spellStart"/>
      <w:r>
        <w:t>célbajuttatása</w:t>
      </w:r>
      <w:proofErr w:type="spellEnd"/>
      <w:r>
        <w:t xml:space="preserve"> terén, és itt fejlesztéseket tervez. Különösen a </w:t>
      </w:r>
      <w:r>
        <w:rPr>
          <w:b/>
          <w:bCs/>
        </w:rPr>
        <w:t xml:space="preserve">fiatalok </w:t>
      </w:r>
      <w:r>
        <w:t>városba, térségbe vonzása és megtartása a fő motívum.</w:t>
      </w:r>
    </w:p>
    <w:p w14:paraId="583E7D03" w14:textId="77777777" w:rsidR="00A84620" w:rsidRDefault="00260D6C">
      <w:pPr>
        <w:pStyle w:val="Textbody"/>
        <w:numPr>
          <w:ilvl w:val="0"/>
          <w:numId w:val="36"/>
        </w:numPr>
        <w:jc w:val="both"/>
      </w:pPr>
      <w:r>
        <w:t xml:space="preserve">A helyi fejlesztések, pályázatok átlátható megvalósítása érdekében létrehozta a város a Zalaszentgrótért Kft-n belül a </w:t>
      </w:r>
      <w:r>
        <w:rPr>
          <w:b/>
          <w:bCs/>
        </w:rPr>
        <w:t>Zalaszentgróti Fejlesztési Ügynökség</w:t>
      </w:r>
      <w:r>
        <w:t>et. A szervezet alapvetően és elsősorban az önkormányzat saját projektjeit menedzseli, de tevékenysége hatással lehet a helyi együttműködésekre, a helyi vállalkozói mikroklíma változására.</w:t>
      </w:r>
    </w:p>
    <w:p w14:paraId="583E7D04" w14:textId="77777777" w:rsidR="00A84620" w:rsidRDefault="00260D6C">
      <w:pPr>
        <w:pStyle w:val="Textbody"/>
        <w:rPr>
          <w:b/>
          <w:bCs/>
        </w:rPr>
      </w:pPr>
      <w:r>
        <w:rPr>
          <w:b/>
          <w:bCs/>
        </w:rPr>
        <w:t>Vállalkozói mikroklíma javítását szolgáló teendők:</w:t>
      </w:r>
    </w:p>
    <w:p w14:paraId="583E7D05" w14:textId="77777777" w:rsidR="00A84620" w:rsidRDefault="00260D6C">
      <w:pPr>
        <w:pStyle w:val="Textbody"/>
        <w:numPr>
          <w:ilvl w:val="0"/>
          <w:numId w:val="37"/>
        </w:numPr>
        <w:jc w:val="both"/>
      </w:pPr>
      <w:r>
        <w:t xml:space="preserve">Nem csak a gazdaság szereplői számára fontos a nyilvánosság tájékoztatása és minél szélesebb körű megszólaltatása, ezért kiemelt figyelmet fordít az önkormányzat ennek fejlesztésére. Jelen stratégiával egy időben készül az </w:t>
      </w:r>
      <w:r>
        <w:rPr>
          <w:b/>
          <w:bCs/>
        </w:rPr>
        <w:t>információs és kommunikációs stratégia</w:t>
      </w:r>
      <w:r>
        <w:t>, ami közvetlen és gyorsan érzékelhető változásokat hozhat ezen a területen.</w:t>
      </w:r>
    </w:p>
    <w:p w14:paraId="583E7D06" w14:textId="77777777" w:rsidR="00A84620" w:rsidRDefault="00260D6C">
      <w:pPr>
        <w:pStyle w:val="Textbody"/>
        <w:numPr>
          <w:ilvl w:val="0"/>
          <w:numId w:val="37"/>
        </w:numPr>
        <w:jc w:val="both"/>
      </w:pPr>
      <w:r>
        <w:t xml:space="preserve">Város térségi vonzásközpont szerepének való megfelelés erősítése a helyi gazdaság szempontjából is kulcskérdés. A város méretéből adódóan egy-egy helyi vállalkozás felvevő piaca nem tud megállni a település határánál. Ennek érdekében civilekkel való </w:t>
      </w:r>
      <w:r>
        <w:rPr>
          <w:b/>
          <w:bCs/>
        </w:rPr>
        <w:t>együttműködés, térségi léptékű információs és kommunikációs rendszer,</w:t>
      </w:r>
      <w:r>
        <w:t xml:space="preserve"> a vállalkozásokat is szolgáló térség- és városmarketing biztosítása.</w:t>
      </w:r>
    </w:p>
    <w:p w14:paraId="583E7D07" w14:textId="77777777" w:rsidR="00A84620" w:rsidRDefault="00260D6C">
      <w:pPr>
        <w:pStyle w:val="Textbody"/>
      </w:pPr>
      <w:r>
        <w:rPr>
          <w:b/>
          <w:bCs/>
        </w:rPr>
        <w:t>Fiatalokra irányuló döntések:</w:t>
      </w:r>
    </w:p>
    <w:p w14:paraId="583E7D08" w14:textId="77777777" w:rsidR="00A84620" w:rsidRDefault="00260D6C">
      <w:pPr>
        <w:pStyle w:val="Textbody"/>
        <w:numPr>
          <w:ilvl w:val="0"/>
          <w:numId w:val="38"/>
        </w:numPr>
        <w:jc w:val="both"/>
      </w:pPr>
      <w:r>
        <w:t xml:space="preserve">Városi </w:t>
      </w:r>
      <w:r>
        <w:rPr>
          <w:b/>
          <w:bCs/>
        </w:rPr>
        <w:t>bérlakások és Fecskeház</w:t>
      </w:r>
      <w:r>
        <w:t xml:space="preserve"> program, a fiatal családok lakhatásának támogatására, itt tartására, ide vonzására.</w:t>
      </w:r>
    </w:p>
    <w:p w14:paraId="583E7D09" w14:textId="11ACDB1C" w:rsidR="00A84620" w:rsidRDefault="00260D6C">
      <w:pPr>
        <w:pStyle w:val="Textbody"/>
        <w:numPr>
          <w:ilvl w:val="0"/>
          <w:numId w:val="38"/>
        </w:numPr>
        <w:jc w:val="both"/>
      </w:pPr>
      <w:r>
        <w:t xml:space="preserve">Elsősorban a kezdő és fiatal vállalkozók indulásának támogatására </w:t>
      </w:r>
      <w:r>
        <w:rPr>
          <w:b/>
          <w:bCs/>
        </w:rPr>
        <w:t>közösségi munkahely</w:t>
      </w:r>
      <w:r>
        <w:t>e</w:t>
      </w:r>
      <w:r w:rsidR="002663A4">
        <w:t>k</w:t>
      </w:r>
      <w:r>
        <w:t xml:space="preserve"> és irodá</w:t>
      </w:r>
      <w:r w:rsidR="002663A4">
        <w:t>k</w:t>
      </w:r>
      <w:r>
        <w:t xml:space="preserve">, vállalkozói </w:t>
      </w:r>
      <w:r>
        <w:rPr>
          <w:b/>
          <w:bCs/>
        </w:rPr>
        <w:t>inkubátorközpont</w:t>
      </w:r>
      <w:r>
        <w:t xml:space="preserve"> létrehozása.</w:t>
      </w:r>
    </w:p>
    <w:p w14:paraId="3537BF0E" w14:textId="61E3F0E4" w:rsidR="00911EB4" w:rsidRDefault="00C218D3">
      <w:pPr>
        <w:pStyle w:val="Textbody"/>
        <w:numPr>
          <w:ilvl w:val="0"/>
          <w:numId w:val="38"/>
        </w:numPr>
        <w:jc w:val="both"/>
      </w:pPr>
      <w:r>
        <w:t xml:space="preserve">A fiatalok </w:t>
      </w:r>
      <w:r w:rsidR="00F76C88" w:rsidRPr="00253254">
        <w:rPr>
          <w:b/>
          <w:bCs/>
        </w:rPr>
        <w:t>állampolgári és vállalkozói kompetenciáit</w:t>
      </w:r>
      <w:r w:rsidR="00F76C88">
        <w:t xml:space="preserve"> </w:t>
      </w:r>
      <w:r w:rsidR="00054F15">
        <w:t xml:space="preserve">fejlesztő folyamatok megvalósítása, illetve ezt </w:t>
      </w:r>
      <w:r w:rsidR="002951EE">
        <w:t xml:space="preserve">– következetesen egymásra építő módon – </w:t>
      </w:r>
      <w:r w:rsidR="00054F15">
        <w:t>magában</w:t>
      </w:r>
      <w:r w:rsidR="002951EE">
        <w:t xml:space="preserve"> </w:t>
      </w:r>
      <w:r w:rsidR="00054F15">
        <w:t xml:space="preserve">foglaló projektek </w:t>
      </w:r>
      <w:r w:rsidR="00173086">
        <w:t>megvalósítása.</w:t>
      </w:r>
    </w:p>
    <w:p w14:paraId="583E7D0A" w14:textId="77777777" w:rsidR="00A84620" w:rsidRDefault="00A84620">
      <w:pPr>
        <w:pStyle w:val="Textbody"/>
      </w:pPr>
    </w:p>
    <w:p w14:paraId="583E7D0B" w14:textId="77777777" w:rsidR="00A84620" w:rsidRDefault="00260D6C">
      <w:pPr>
        <w:pStyle w:val="Textbody"/>
      </w:pPr>
      <w:r>
        <w:t xml:space="preserve">A város 2015-ben készült </w:t>
      </w:r>
      <w:r>
        <w:rPr>
          <w:b/>
          <w:bCs/>
        </w:rPr>
        <w:t>Integrált Települési Stratégiájának</w:t>
      </w:r>
      <w:r>
        <w:t xml:space="preserve"> jövőképe szerint:</w:t>
      </w:r>
    </w:p>
    <w:p w14:paraId="583E7D0C" w14:textId="77777777" w:rsidR="00A84620" w:rsidRDefault="00260D6C">
      <w:pPr>
        <w:pStyle w:val="Textbody"/>
        <w:jc w:val="both"/>
      </w:pPr>
      <w:r>
        <w:t xml:space="preserve">„Zalaszentgróton a stabil, kiszámítható gazdasági növekedésre alapozva a város népességmegtartó ereje nő, a megvalósult fejlesztések révén egy vonzó, élhető városi környezettel rendelkező, a táji </w:t>
      </w:r>
      <w:r>
        <w:lastRenderedPageBreak/>
        <w:t>értékekre és fenntartható gazdaságfejlesztésre alapozó település működik magas szintű közszolgáltatásokkal, amely a rövid élelmiszerláncok kialakításával és működtetésével a hasonló nagyságú és helyzetű települések számára mintaként szolgálhat.”</w:t>
      </w:r>
    </w:p>
    <w:p w14:paraId="583E7D0D" w14:textId="77777777" w:rsidR="00A84620" w:rsidRDefault="00260D6C">
      <w:pPr>
        <w:pStyle w:val="Textbody"/>
      </w:pPr>
      <w:r>
        <w:t>Átfogó célokként a következőket határozták meg:</w:t>
      </w:r>
    </w:p>
    <w:p w14:paraId="583E7D0E" w14:textId="77777777" w:rsidR="00A84620" w:rsidRDefault="00260D6C">
      <w:pPr>
        <w:pStyle w:val="Textbody"/>
        <w:numPr>
          <w:ilvl w:val="0"/>
          <w:numId w:val="38"/>
        </w:numPr>
        <w:jc w:val="both"/>
      </w:pPr>
      <w:r>
        <w:t>Élhető település</w:t>
      </w:r>
    </w:p>
    <w:p w14:paraId="583E7D0F" w14:textId="77777777" w:rsidR="00A84620" w:rsidRDefault="00260D6C">
      <w:pPr>
        <w:pStyle w:val="Textbody"/>
        <w:numPr>
          <w:ilvl w:val="0"/>
          <w:numId w:val="38"/>
        </w:numPr>
        <w:jc w:val="both"/>
      </w:pPr>
      <w:r>
        <w:t>Befektetési célpont</w:t>
      </w:r>
    </w:p>
    <w:p w14:paraId="583E7D10" w14:textId="77777777" w:rsidR="00A84620" w:rsidRDefault="00260D6C">
      <w:pPr>
        <w:pStyle w:val="Textbody"/>
        <w:numPr>
          <w:ilvl w:val="0"/>
          <w:numId w:val="38"/>
        </w:numPr>
        <w:jc w:val="both"/>
      </w:pPr>
      <w:r>
        <w:t>Jelentős turisztika desztináció</w:t>
      </w:r>
    </w:p>
    <w:p w14:paraId="583E7D11" w14:textId="77777777" w:rsidR="00A84620" w:rsidRDefault="00260D6C">
      <w:pPr>
        <w:pStyle w:val="Textbody"/>
        <w:numPr>
          <w:ilvl w:val="0"/>
          <w:numId w:val="38"/>
        </w:numPr>
        <w:jc w:val="both"/>
      </w:pPr>
      <w:r>
        <w:t>Térségi központ.</w:t>
      </w:r>
    </w:p>
    <w:p w14:paraId="583E7D12" w14:textId="77777777" w:rsidR="00A84620" w:rsidRDefault="00260D6C">
      <w:pPr>
        <w:pStyle w:val="Textbody"/>
      </w:pPr>
      <w:r>
        <w:t>(Az ITS részletesebb célmeghatározásai a mellékletben találhatók.)</w:t>
      </w:r>
    </w:p>
    <w:p w14:paraId="583E7D13" w14:textId="77777777" w:rsidR="00A84620" w:rsidRDefault="00A84620">
      <w:pPr>
        <w:pStyle w:val="Textbody"/>
      </w:pPr>
    </w:p>
    <w:p w14:paraId="583E7D14" w14:textId="77777777" w:rsidR="00A84620" w:rsidRDefault="00260D6C">
      <w:pPr>
        <w:pStyle w:val="Textbody"/>
        <w:jc w:val="both"/>
      </w:pPr>
      <w:r>
        <w:t>Az elmúlt években valamennyi fejlesztési dokumentum határozottan megfogalmazta a következő kulcselemeit a város fejlesztésének:</w:t>
      </w:r>
    </w:p>
    <w:p w14:paraId="583E7D15" w14:textId="77777777" w:rsidR="00A84620" w:rsidRDefault="00260D6C">
      <w:pPr>
        <w:pStyle w:val="Textbody"/>
        <w:numPr>
          <w:ilvl w:val="0"/>
          <w:numId w:val="39"/>
        </w:numPr>
        <w:jc w:val="both"/>
      </w:pPr>
      <w:r>
        <w:t>Megfelelő városi környezet kialakítása, értve ezalatt mind az épített, mind a zöld környezetet, város és környéke együttműködését és kommunikációs, információs fejlesztéseket</w:t>
      </w:r>
    </w:p>
    <w:p w14:paraId="583E7D16" w14:textId="77777777" w:rsidR="00A84620" w:rsidRDefault="00260D6C">
      <w:pPr>
        <w:pStyle w:val="Textbody"/>
        <w:numPr>
          <w:ilvl w:val="0"/>
          <w:numId w:val="39"/>
        </w:numPr>
        <w:jc w:val="both"/>
      </w:pPr>
      <w:r>
        <w:t>A helyi társadalom és gazdaságszámára egyaránt kulcsfontosságú a fiatalok itt tartása, ide vonzása és a nekik segítséget kínáló lehetőségek (lakhatási, képzési, tanácsadási stb.) fejlesztése</w:t>
      </w:r>
    </w:p>
    <w:p w14:paraId="583E7D17" w14:textId="77777777" w:rsidR="00A84620" w:rsidRDefault="00260D6C">
      <w:pPr>
        <w:pStyle w:val="Textbody"/>
        <w:numPr>
          <w:ilvl w:val="0"/>
          <w:numId w:val="39"/>
        </w:numPr>
        <w:jc w:val="both"/>
      </w:pPr>
      <w:r>
        <w:t>Turizmushoz kapcsolódó együttműködések és fejlesztések, különösen a fürdőhöz kapcsolódó lehetőségek körének bővítése</w:t>
      </w:r>
    </w:p>
    <w:p w14:paraId="583E7D18" w14:textId="77777777" w:rsidR="00A84620" w:rsidRDefault="00A84620" w:rsidP="00253254"/>
    <w:p w14:paraId="583E7D19" w14:textId="65BF4294" w:rsidR="00A84620" w:rsidRDefault="00260D6C" w:rsidP="00253254">
      <w:pPr>
        <w:pStyle w:val="Cmsor2"/>
      </w:pPr>
      <w:bookmarkStart w:id="39" w:name="__RefHeading___Toc10981_386044616"/>
      <w:bookmarkStart w:id="40" w:name="_Toc45859809"/>
      <w:r>
        <w:t>Rendelkezésre álló eszköz és intézményrendszer</w:t>
      </w:r>
      <w:bookmarkEnd w:id="39"/>
      <w:bookmarkEnd w:id="40"/>
    </w:p>
    <w:p w14:paraId="583E7D1B" w14:textId="6F238A62" w:rsidR="00A84620" w:rsidRDefault="009E6533">
      <w:pPr>
        <w:pStyle w:val="Textbody"/>
        <w:rPr>
          <w:b/>
          <w:bCs/>
        </w:rPr>
      </w:pPr>
      <w:r>
        <w:rPr>
          <w:b/>
          <w:bCs/>
        </w:rPr>
        <w:t>Rendelkezésre állnak</w:t>
      </w:r>
      <w:r w:rsidR="00260D6C">
        <w:rPr>
          <w:b/>
          <w:bCs/>
        </w:rPr>
        <w:t>:</w:t>
      </w:r>
    </w:p>
    <w:p w14:paraId="583E7D1C" w14:textId="4180CF2E" w:rsidR="00A84620" w:rsidRDefault="009E6533">
      <w:pPr>
        <w:pStyle w:val="Textbody"/>
        <w:numPr>
          <w:ilvl w:val="0"/>
          <w:numId w:val="40"/>
        </w:numPr>
      </w:pPr>
      <w:r>
        <w:t>h</w:t>
      </w:r>
      <w:r w:rsidR="00260D6C">
        <w:t>elyi rendeletek</w:t>
      </w:r>
      <w:r>
        <w:t>,</w:t>
      </w:r>
    </w:p>
    <w:p w14:paraId="583E7D1D" w14:textId="0599020A" w:rsidR="00A84620" w:rsidRDefault="009E6533">
      <w:pPr>
        <w:pStyle w:val="Textbody"/>
        <w:numPr>
          <w:ilvl w:val="0"/>
          <w:numId w:val="40"/>
        </w:numPr>
      </w:pPr>
      <w:r>
        <w:t>e</w:t>
      </w:r>
      <w:r w:rsidR="00260D6C">
        <w:t>gyüttműködésre nyitott helyi önkormányzat és politikusok</w:t>
      </w:r>
      <w:r>
        <w:t>,</w:t>
      </w:r>
    </w:p>
    <w:p w14:paraId="583E7D1E" w14:textId="59EFE371" w:rsidR="00A84620" w:rsidRDefault="009E6533">
      <w:pPr>
        <w:pStyle w:val="Textbody"/>
        <w:numPr>
          <w:ilvl w:val="0"/>
          <w:numId w:val="40"/>
        </w:numPr>
      </w:pPr>
      <w:r>
        <w:t>f</w:t>
      </w:r>
      <w:r w:rsidR="00260D6C">
        <w:t>ecskeház</w:t>
      </w:r>
      <w:r>
        <w:t>ak,</w:t>
      </w:r>
    </w:p>
    <w:p w14:paraId="583E7D1F" w14:textId="62F54D86" w:rsidR="00A84620" w:rsidRDefault="009E6533">
      <w:pPr>
        <w:pStyle w:val="Textbody"/>
        <w:numPr>
          <w:ilvl w:val="0"/>
          <w:numId w:val="40"/>
        </w:numPr>
      </w:pPr>
      <w:r>
        <w:t>i</w:t>
      </w:r>
      <w:r w:rsidR="00260D6C">
        <w:t>pari park</w:t>
      </w:r>
      <w:r>
        <w:t>,</w:t>
      </w:r>
    </w:p>
    <w:p w14:paraId="583E7D20" w14:textId="77AC07F6" w:rsidR="00A84620" w:rsidRDefault="009E6533">
      <w:pPr>
        <w:pStyle w:val="Textbody"/>
        <w:numPr>
          <w:ilvl w:val="0"/>
          <w:numId w:val="40"/>
        </w:numPr>
      </w:pPr>
      <w:r>
        <w:t>h</w:t>
      </w:r>
      <w:r w:rsidR="00260D6C">
        <w:t>űtőház</w:t>
      </w:r>
      <w:r>
        <w:t>.</w:t>
      </w:r>
    </w:p>
    <w:p w14:paraId="583E7D21" w14:textId="77777777" w:rsidR="00A84620" w:rsidRDefault="00260D6C">
      <w:pPr>
        <w:pStyle w:val="Textbody"/>
        <w:rPr>
          <w:b/>
          <w:bCs/>
        </w:rPr>
      </w:pPr>
      <w:r>
        <w:rPr>
          <w:b/>
          <w:bCs/>
        </w:rPr>
        <w:t>Hiányosságok, nehézségek:</w:t>
      </w:r>
    </w:p>
    <w:p w14:paraId="583E7D22" w14:textId="77777777" w:rsidR="00A84620" w:rsidRDefault="00260D6C">
      <w:pPr>
        <w:pStyle w:val="Textbody"/>
        <w:numPr>
          <w:ilvl w:val="0"/>
          <w:numId w:val="41"/>
        </w:numPr>
        <w:jc w:val="both"/>
      </w:pPr>
      <w:r>
        <w:t>A helyi vállalkozókról, vállalkozóknak és vállalkozásokat segítő információs és kommunikáció alapvető megújítása</w:t>
      </w:r>
    </w:p>
    <w:p w14:paraId="583E7D23" w14:textId="77777777" w:rsidR="00A84620" w:rsidRDefault="00260D6C">
      <w:pPr>
        <w:pStyle w:val="Textbody"/>
        <w:numPr>
          <w:ilvl w:val="0"/>
          <w:numId w:val="41"/>
        </w:numPr>
        <w:jc w:val="both"/>
      </w:pPr>
      <w:r>
        <w:t>Helyi rendeletek és vállalkozások számára releváns információk elérhetővé tétele online módon</w:t>
      </w:r>
    </w:p>
    <w:p w14:paraId="583E7D24" w14:textId="77777777" w:rsidR="00A84620" w:rsidRDefault="00260D6C">
      <w:pPr>
        <w:pStyle w:val="Textbody"/>
        <w:numPr>
          <w:ilvl w:val="0"/>
          <w:numId w:val="41"/>
        </w:numPr>
        <w:jc w:val="both"/>
      </w:pPr>
      <w:r>
        <w:lastRenderedPageBreak/>
        <w:t>Rendszeres helyi döntéshozói és vállalkozói formalizált eszmecsere</w:t>
      </w:r>
    </w:p>
    <w:p w14:paraId="583E7D25" w14:textId="77777777" w:rsidR="00A84620" w:rsidRDefault="00260D6C">
      <w:pPr>
        <w:pStyle w:val="Textbody"/>
        <w:numPr>
          <w:ilvl w:val="0"/>
          <w:numId w:val="41"/>
        </w:numPr>
        <w:jc w:val="both"/>
      </w:pPr>
      <w:r>
        <w:t>Vállalkozókat érintő, érdeklő információk, hírek becsatornázása</w:t>
      </w:r>
    </w:p>
    <w:p w14:paraId="583E7D26" w14:textId="77777777" w:rsidR="00A84620" w:rsidRDefault="00260D6C">
      <w:pPr>
        <w:pStyle w:val="Textbody"/>
        <w:numPr>
          <w:ilvl w:val="0"/>
          <w:numId w:val="41"/>
        </w:numPr>
        <w:jc w:val="both"/>
      </w:pPr>
      <w:r>
        <w:t>Vállalkozói hálózatépítő, informáló találkozók, reggelik</w:t>
      </w:r>
    </w:p>
    <w:p w14:paraId="583E7D27" w14:textId="77777777" w:rsidR="00A84620" w:rsidRDefault="00260D6C">
      <w:pPr>
        <w:pStyle w:val="Textbody"/>
        <w:numPr>
          <w:ilvl w:val="0"/>
          <w:numId w:val="41"/>
        </w:numPr>
        <w:jc w:val="both"/>
      </w:pPr>
      <w:r>
        <w:t>Fejlesztési ügynökség fenntartható üzleti modell mentén végzendő helyi gazdaságfejlesztési tevékenysége</w:t>
      </w:r>
    </w:p>
    <w:p w14:paraId="583E7D28" w14:textId="77777777" w:rsidR="00A84620" w:rsidRDefault="00260D6C">
      <w:pPr>
        <w:pStyle w:val="Textbody"/>
        <w:numPr>
          <w:ilvl w:val="0"/>
          <w:numId w:val="41"/>
        </w:numPr>
        <w:jc w:val="both"/>
      </w:pPr>
      <w:r>
        <w:t>Helyi fejlesztési ügynökség koordinálásában vállalkozásfejlesztési szolgáltatások</w:t>
      </w:r>
    </w:p>
    <w:p w14:paraId="583E7D29" w14:textId="77777777" w:rsidR="00A84620" w:rsidRDefault="00A84620">
      <w:pPr>
        <w:pStyle w:val="Textbody"/>
      </w:pPr>
    </w:p>
    <w:p w14:paraId="583E7D2A" w14:textId="77777777" w:rsidR="00A84620" w:rsidRDefault="00260D6C" w:rsidP="005F5379">
      <w:pPr>
        <w:pStyle w:val="Cmsor2"/>
      </w:pPr>
      <w:bookmarkStart w:id="41" w:name="__RefHeading___Toc2470_386044616"/>
      <w:bookmarkStart w:id="42" w:name="_Toc45859810"/>
      <w:r>
        <w:t>Ahogyan a helyi gazdasági szereplők látják</w:t>
      </w:r>
      <w:bookmarkEnd w:id="41"/>
      <w:bookmarkEnd w:id="42"/>
    </w:p>
    <w:p w14:paraId="583E7D2B" w14:textId="77777777" w:rsidR="00A84620" w:rsidRDefault="00260D6C" w:rsidP="00C96E53">
      <w:pPr>
        <w:pStyle w:val="Cmsor3"/>
      </w:pPr>
      <w:bookmarkStart w:id="43" w:name="__RefHeading___Toc7883_1214164759"/>
      <w:bookmarkStart w:id="44" w:name="_Toc45859811"/>
      <w:r>
        <w:t>Vállalkozói és ifjúsági fórumok összegzése</w:t>
      </w:r>
      <w:bookmarkEnd w:id="43"/>
      <w:bookmarkEnd w:id="44"/>
    </w:p>
    <w:p w14:paraId="583E7D2C" w14:textId="77777777" w:rsidR="00A84620" w:rsidRDefault="00260D6C">
      <w:pPr>
        <w:pStyle w:val="Textbody"/>
        <w:jc w:val="both"/>
      </w:pPr>
      <w:r>
        <w:t>2020 tavaszán helyi vállalkozók és fiatalok körében került sor egy-egy helyzet- és igényfeltáró fókuszcsoportos beszélgetésre.</w:t>
      </w:r>
    </w:p>
    <w:p w14:paraId="583E7D2D" w14:textId="77777777" w:rsidR="00A84620" w:rsidRDefault="00260D6C">
      <w:pPr>
        <w:pStyle w:val="Textbody"/>
      </w:pPr>
      <w:r>
        <w:rPr>
          <w:b/>
          <w:bCs/>
        </w:rPr>
        <w:t>Helyi vállalkozói fókuszcsoport felvetései</w:t>
      </w:r>
    </w:p>
    <w:p w14:paraId="583E7D2E" w14:textId="77777777" w:rsidR="00A84620" w:rsidRDefault="00260D6C">
      <w:pPr>
        <w:pStyle w:val="Textbody"/>
        <w:numPr>
          <w:ilvl w:val="0"/>
          <w:numId w:val="41"/>
        </w:numPr>
        <w:jc w:val="both"/>
      </w:pPr>
      <w:r>
        <w:t xml:space="preserve">A mindennapokban leggyakrabban és leginkább égető módon érzékelhető problémaként fogalmazódott meg – még a koronavírus járvány előtt – a </w:t>
      </w:r>
      <w:r>
        <w:rPr>
          <w:b/>
          <w:bCs/>
        </w:rPr>
        <w:t>munkaerő hiánya.</w:t>
      </w:r>
      <w:r>
        <w:t xml:space="preserve"> Az utóbbi időszakban már nem azt tartották a vállalkozók a fő kérdésnek, hogy van-e szakképzett munkaerő, hanem azt, hogy egyáltalán van-e. A helyzet súlyosságát mutatja, hogy ez nem csak a vállalkozások, hanem a </w:t>
      </w:r>
      <w:r>
        <w:rPr>
          <w:b/>
          <w:bCs/>
        </w:rPr>
        <w:t>közszolgáltatások működését, fejlesztését is akadályozta</w:t>
      </w:r>
      <w:r>
        <w:t xml:space="preserve"> a helyi vállalkozók véleménye szerint.</w:t>
      </w:r>
    </w:p>
    <w:p w14:paraId="583E7D2F" w14:textId="77777777" w:rsidR="00A84620" w:rsidRDefault="00260D6C">
      <w:pPr>
        <w:pStyle w:val="Textbody"/>
        <w:numPr>
          <w:ilvl w:val="0"/>
          <w:numId w:val="41"/>
        </w:numPr>
        <w:jc w:val="both"/>
      </w:pPr>
      <w:r>
        <w:t xml:space="preserve">A </w:t>
      </w:r>
      <w:r>
        <w:rPr>
          <w:b/>
          <w:bCs/>
        </w:rPr>
        <w:t>fiatalok pályaválasztását</w:t>
      </w:r>
      <w:r>
        <w:t xml:space="preserve"> és a helyi vállalkozások munkavállalói utánpótlását is elősegítendő merült fel az </w:t>
      </w:r>
      <w:r>
        <w:rPr>
          <w:b/>
          <w:bCs/>
        </w:rPr>
        <w:t>„üzemlátogatások”</w:t>
      </w:r>
      <w:r>
        <w:t xml:space="preserve"> rendszerének gondolata. Azaz annak rendszerének kialakítása, hogy a pályaválasztás előtt álló fiatalok beleláthassanak egy-egy szakma gyakorlatába, megláthassák </w:t>
      </w:r>
      <w:r>
        <w:rPr>
          <w:b/>
          <w:bCs/>
        </w:rPr>
        <w:t>egy-egy szakma izgalmait, érdekességeit</w:t>
      </w:r>
      <w:r>
        <w:t>.</w:t>
      </w:r>
    </w:p>
    <w:p w14:paraId="583E7D30" w14:textId="77777777" w:rsidR="00A84620" w:rsidRDefault="00260D6C">
      <w:pPr>
        <w:pStyle w:val="Textbody"/>
        <w:numPr>
          <w:ilvl w:val="0"/>
          <w:numId w:val="41"/>
        </w:numPr>
        <w:jc w:val="both"/>
      </w:pPr>
      <w:r>
        <w:t xml:space="preserve">A fecskeházak igénylésének pályázati rendszerével kapcsolatban merült fel, hogy annak kiválasztási szempontjai között megjeleníthetők lennének a gazdaságfejlesztést szolgáló szempontok is, pl., hogy a </w:t>
      </w:r>
      <w:r>
        <w:rPr>
          <w:b/>
          <w:bCs/>
        </w:rPr>
        <w:t>hiányszakmákban végzettséggel rendelkezők részesüljenek előnyben</w:t>
      </w:r>
      <w:r>
        <w:t xml:space="preserve"> az elbírálás során.</w:t>
      </w:r>
    </w:p>
    <w:p w14:paraId="583E7D31" w14:textId="77777777" w:rsidR="00A84620" w:rsidRDefault="00260D6C">
      <w:pPr>
        <w:pStyle w:val="Textbody"/>
        <w:numPr>
          <w:ilvl w:val="0"/>
          <w:numId w:val="41"/>
        </w:numPr>
        <w:jc w:val="both"/>
      </w:pPr>
      <w:r>
        <w:t xml:space="preserve">Problémaként került megfogalmazásra, hogy a </w:t>
      </w:r>
      <w:r>
        <w:rPr>
          <w:b/>
          <w:bCs/>
        </w:rPr>
        <w:t>vállalkozók, vállalkozások előtt nem ismertek a működésüket befolyásoló jogszabályi változások</w:t>
      </w:r>
      <w:r>
        <w:t xml:space="preserve">. A vállalkozások működésével kapcsolatos információhiány kiküszöbölése érdekében merült fel, hogy az </w:t>
      </w:r>
      <w:r>
        <w:rPr>
          <w:b/>
          <w:bCs/>
        </w:rPr>
        <w:t>önkormányzat is szolgáltasson rendszeresen információt a vállalkozások számára</w:t>
      </w:r>
      <w:r>
        <w:t xml:space="preserve">, legalább a működésüket meghatározó jogszabályi változásokról. Fontos, hogy ezt </w:t>
      </w:r>
      <w:r>
        <w:rPr>
          <w:b/>
          <w:bCs/>
        </w:rPr>
        <w:t>figyelmet felkeltő</w:t>
      </w:r>
      <w:r>
        <w:t xml:space="preserve"> (a mindennapok kommunikációs zaján „áthallatszó”) módon és </w:t>
      </w:r>
      <w:r>
        <w:rPr>
          <w:b/>
          <w:bCs/>
        </w:rPr>
        <w:t>közérthető</w:t>
      </w:r>
      <w:r>
        <w:t xml:space="preserve"> formában tegye.</w:t>
      </w:r>
    </w:p>
    <w:p w14:paraId="583E7D32" w14:textId="77777777" w:rsidR="00A84620" w:rsidRDefault="00260D6C">
      <w:pPr>
        <w:pStyle w:val="Textbody"/>
        <w:numPr>
          <w:ilvl w:val="0"/>
          <w:numId w:val="41"/>
        </w:numPr>
        <w:jc w:val="both"/>
      </w:pPr>
      <w:r>
        <w:t xml:space="preserve">Alapvetően az információk elérhetőségének növelésével összefüggésben hangzott el a 2-3 havi rendszerességű </w:t>
      </w:r>
      <w:r>
        <w:rPr>
          <w:b/>
          <w:bCs/>
        </w:rPr>
        <w:t>„vállalkozói klub”</w:t>
      </w:r>
      <w:r>
        <w:t xml:space="preserve"> működtetésére vonatkozó javaslat. Ezzel kapcsolatban merült fel, hogy egy ilyen klub emellett elősegítheti a személyes és üzleti kapcsolatos </w:t>
      </w:r>
      <w:r>
        <w:lastRenderedPageBreak/>
        <w:t xml:space="preserve">megerősítését, továbbá megteremtheti az </w:t>
      </w:r>
      <w:r>
        <w:rPr>
          <w:b/>
          <w:bCs/>
        </w:rPr>
        <w:t>önkormányzat és a vállalkozói szféra stratégiai jellegű és közös gondolkodásának kiszámítható és átlátható rendszerét</w:t>
      </w:r>
      <w:r>
        <w:t>.</w:t>
      </w:r>
    </w:p>
    <w:p w14:paraId="583E7D33" w14:textId="77777777" w:rsidR="00A84620" w:rsidRDefault="00260D6C">
      <w:pPr>
        <w:pStyle w:val="Textbody"/>
        <w:numPr>
          <w:ilvl w:val="0"/>
          <w:numId w:val="41"/>
        </w:numPr>
        <w:jc w:val="both"/>
      </w:pPr>
      <w:r>
        <w:t xml:space="preserve">Fontos elvárásként fogalmazódott meg a </w:t>
      </w:r>
      <w:r>
        <w:rPr>
          <w:b/>
          <w:bCs/>
        </w:rPr>
        <w:t>középfokú képzések helyben való biztosításának</w:t>
      </w:r>
      <w:r>
        <w:t xml:space="preserve"> igénye. A 2007-ben megszüntetett szakmunkásképző „visszahozása” azonban nem reális, továbbá a szakképzés rendszerének átalakítása következtében az OKJ-s képzések korábban liberalizált piaca megszűnik és az OKJ-s képzések lebonyolítására csak szakképző intézmények lesznek jogosultak. Mindezek ellenére jelentős az igény – a vállalkozások részéről – a </w:t>
      </w:r>
      <w:r>
        <w:rPr>
          <w:b/>
          <w:bCs/>
        </w:rPr>
        <w:t>helyben elérhető és megfizethető képzések rendszerének valamiképp való kialakítására, amely szintén innovatív és nem szokványos, iskolarendszerű megoldásokkal képzelhető csak el.</w:t>
      </w:r>
    </w:p>
    <w:p w14:paraId="583E7D34" w14:textId="77777777" w:rsidR="00A84620" w:rsidRDefault="00260D6C">
      <w:pPr>
        <w:pStyle w:val="Textbody"/>
        <w:jc w:val="both"/>
      </w:pPr>
      <w:r>
        <w:t>A fenti, már működő vállalkozásokkal, illetve vállalkozások működtetésével kapcsolatos meglátások mellett hangsúlyosan merültek fel a vállalkozások alapításával kapcsolatos javaslatok is:</w:t>
      </w:r>
    </w:p>
    <w:p w14:paraId="583E7D35" w14:textId="77777777" w:rsidR="00A84620" w:rsidRDefault="00260D6C">
      <w:pPr>
        <w:pStyle w:val="Textbody"/>
        <w:numPr>
          <w:ilvl w:val="0"/>
          <w:numId w:val="41"/>
        </w:numPr>
        <w:jc w:val="both"/>
      </w:pPr>
      <w:r>
        <w:t xml:space="preserve">A vállalkozok alapítását elősegítő körülmény, hogy a Zalaszentgróti Járási Hivatal teljeskörű tájékoztatást nyújt, mindezt készséggel, segítő attitűddel. </w:t>
      </w:r>
      <w:r>
        <w:rPr>
          <w:b/>
          <w:bCs/>
        </w:rPr>
        <w:t>A vállalkozások alapítását és a különböző változásokat azonban 2020. június 1-től a NAV-</w:t>
      </w:r>
      <w:proofErr w:type="spellStart"/>
      <w:r>
        <w:rPr>
          <w:b/>
          <w:bCs/>
        </w:rPr>
        <w:t>nál</w:t>
      </w:r>
      <w:proofErr w:type="spellEnd"/>
      <w:r>
        <w:rPr>
          <w:b/>
          <w:bCs/>
        </w:rPr>
        <w:t xml:space="preserve"> kell bejelenteni</w:t>
      </w:r>
      <w:r>
        <w:t>. Amennyiben megszűnik a bejelentések helyben való intézésének lehetősége, akkor az csökkenti a tanácsadási jellegű szolgáltatások elérhetőségét. (Habár számos ügyet online is lehet intézni, ezt a forma azonban a tanácsadások esetében nehézkesebbnek vélik.)</w:t>
      </w:r>
    </w:p>
    <w:p w14:paraId="583E7D36" w14:textId="77777777" w:rsidR="00A84620" w:rsidRDefault="00260D6C">
      <w:pPr>
        <w:pStyle w:val="Textbody"/>
        <w:numPr>
          <w:ilvl w:val="0"/>
          <w:numId w:val="41"/>
        </w:numPr>
        <w:jc w:val="both"/>
      </w:pPr>
      <w:r>
        <w:t xml:space="preserve">A </w:t>
      </w:r>
      <w:r>
        <w:rPr>
          <w:b/>
          <w:bCs/>
        </w:rPr>
        <w:t>szabadalmi védettséget igénylő innováción (szellemi tulajdonon) alapuló</w:t>
      </w:r>
      <w:r>
        <w:t xml:space="preserve"> vállalkozások alapítását megnehezíti, hogy helyben, de a közelben sem érhető el ezzel kapcsolatos </w:t>
      </w:r>
      <w:r>
        <w:rPr>
          <w:b/>
          <w:bCs/>
        </w:rPr>
        <w:t>jogi tanácsadás</w:t>
      </w:r>
      <w:r>
        <w:t>.</w:t>
      </w:r>
    </w:p>
    <w:p w14:paraId="583E7D37" w14:textId="77777777" w:rsidR="00A84620" w:rsidRDefault="00260D6C">
      <w:pPr>
        <w:pStyle w:val="Textbody"/>
        <w:numPr>
          <w:ilvl w:val="0"/>
          <w:numId w:val="41"/>
        </w:numPr>
        <w:jc w:val="both"/>
      </w:pPr>
      <w:r>
        <w:t xml:space="preserve">Általános jelleggel merült fel a vállalkozások alapításával és működtetésével kapcsolatos </w:t>
      </w:r>
      <w:r>
        <w:rPr>
          <w:b/>
          <w:bCs/>
        </w:rPr>
        <w:t>tanácsadások, mentorálások</w:t>
      </w:r>
      <w:r>
        <w:t xml:space="preserve"> biztosításának szükségessége.</w:t>
      </w:r>
    </w:p>
    <w:p w14:paraId="583E7D38" w14:textId="77777777" w:rsidR="00A84620" w:rsidRDefault="00260D6C">
      <w:pPr>
        <w:pStyle w:val="Textbody"/>
        <w:numPr>
          <w:ilvl w:val="0"/>
          <w:numId w:val="41"/>
        </w:numPr>
        <w:jc w:val="both"/>
      </w:pPr>
      <w:r>
        <w:t xml:space="preserve">Javaslatként (vállalásként) hangzott el, hogy a </w:t>
      </w:r>
      <w:r>
        <w:rPr>
          <w:b/>
          <w:bCs/>
        </w:rPr>
        <w:t>már működő vállalkozások vállal(hat)</w:t>
      </w:r>
      <w:proofErr w:type="spellStart"/>
      <w:r>
        <w:rPr>
          <w:b/>
          <w:bCs/>
        </w:rPr>
        <w:t>nák</w:t>
      </w:r>
      <w:proofErr w:type="spellEnd"/>
      <w:r>
        <w:rPr>
          <w:b/>
          <w:bCs/>
        </w:rPr>
        <w:t xml:space="preserve"> induló vállalkozások mentorálását</w:t>
      </w:r>
      <w:r>
        <w:t xml:space="preserve"> – nem elsősorban szakmai, hanem a vállalkozások általános működésére, működtetésére vonatkozóan.</w:t>
      </w:r>
    </w:p>
    <w:p w14:paraId="583E7D39" w14:textId="77777777" w:rsidR="00A84620" w:rsidRDefault="00260D6C">
      <w:pPr>
        <w:pStyle w:val="Textbody"/>
        <w:numPr>
          <w:ilvl w:val="0"/>
          <w:numId w:val="41"/>
        </w:numPr>
        <w:jc w:val="both"/>
      </w:pPr>
      <w:r>
        <w:t xml:space="preserve">A vállalkozások indítását elősegítendő </w:t>
      </w:r>
      <w:r>
        <w:rPr>
          <w:b/>
          <w:bCs/>
        </w:rPr>
        <w:t>inkubátorház</w:t>
      </w:r>
      <w:r>
        <w:t xml:space="preserve"> kialakítása merül fel javaslatként. Amely minél egyszerűbb kialakítás, azaz minél olcsóbb rezsiköltségek mellett biztosítana az induló vállalkozások számára székhelyet. Ezzel összefüggésben merült fel az induló vállalkozások számára </w:t>
      </w:r>
      <w:r>
        <w:rPr>
          <w:b/>
          <w:bCs/>
        </w:rPr>
        <w:t>térítésmentes raktározási lehetőség</w:t>
      </w:r>
      <w:r>
        <w:t xml:space="preserve"> biztosítása. (Azaz egyfajta </w:t>
      </w:r>
      <w:r>
        <w:rPr>
          <w:b/>
          <w:bCs/>
        </w:rPr>
        <w:t>„vállalkozói fecskeház” program</w:t>
      </w:r>
      <w:r>
        <w:t>, amely egyrészt infrastruktúrát, másrészt tanácsadást, mentorálást foglal magában.)</w:t>
      </w:r>
    </w:p>
    <w:p w14:paraId="583E7D3A" w14:textId="77777777" w:rsidR="00A84620" w:rsidRDefault="00260D6C">
      <w:pPr>
        <w:pStyle w:val="Textbody"/>
        <w:numPr>
          <w:ilvl w:val="0"/>
          <w:numId w:val="41"/>
        </w:numPr>
        <w:jc w:val="both"/>
      </w:pPr>
      <w:r>
        <w:t xml:space="preserve">A helyi alapítású vállalkozások számának növelése érdekében is fontos cél a </w:t>
      </w:r>
      <w:r>
        <w:rPr>
          <w:b/>
          <w:bCs/>
        </w:rPr>
        <w:t>diplomások helyben maradása</w:t>
      </w:r>
      <w:r>
        <w:t>, elszármazásuk esetén visszacsábítása (az egykori Hazatérő program napjainkra való adaptálása).</w:t>
      </w:r>
    </w:p>
    <w:p w14:paraId="583E7D3B" w14:textId="77777777" w:rsidR="00A84620" w:rsidRDefault="00A84620">
      <w:pPr>
        <w:pStyle w:val="Textbody"/>
        <w:rPr>
          <w:b/>
          <w:bCs/>
        </w:rPr>
      </w:pPr>
    </w:p>
    <w:p w14:paraId="32702AE4" w14:textId="77777777" w:rsidR="00CB1B42" w:rsidRDefault="00CB1B42">
      <w:pPr>
        <w:suppressAutoHyphens w:val="0"/>
        <w:rPr>
          <w:rFonts w:ascii="Cantarell" w:eastAsia="Cantarell" w:hAnsi="Cantarell" w:cs="Cantarell"/>
          <w:b/>
          <w:bCs/>
        </w:rPr>
      </w:pPr>
      <w:r>
        <w:rPr>
          <w:b/>
          <w:bCs/>
        </w:rPr>
        <w:br w:type="page"/>
      </w:r>
    </w:p>
    <w:p w14:paraId="583E7D3C" w14:textId="1AC27E33" w:rsidR="00A84620" w:rsidRDefault="00260D6C">
      <w:pPr>
        <w:pStyle w:val="Textbody"/>
        <w:rPr>
          <w:b/>
          <w:bCs/>
        </w:rPr>
      </w:pPr>
      <w:r>
        <w:rPr>
          <w:b/>
          <w:bCs/>
        </w:rPr>
        <w:lastRenderedPageBreak/>
        <w:t>A fiatalokkal tartott fókuszcsoport felvetései</w:t>
      </w:r>
    </w:p>
    <w:p w14:paraId="583E7D3D" w14:textId="77777777" w:rsidR="00A84620" w:rsidRDefault="00260D6C">
      <w:pPr>
        <w:pStyle w:val="Textbody"/>
        <w:jc w:val="both"/>
      </w:pPr>
      <w:r>
        <w:t>Az ifjúsági korosztály tagjaival tartott beszélgetés során két fő kérdésre kerestük a választ:</w:t>
      </w:r>
    </w:p>
    <w:p w14:paraId="583E7D3E" w14:textId="77777777" w:rsidR="00A84620" w:rsidRDefault="00260D6C">
      <w:pPr>
        <w:pStyle w:val="Textbody"/>
        <w:numPr>
          <w:ilvl w:val="0"/>
          <w:numId w:val="42"/>
        </w:numPr>
        <w:jc w:val="both"/>
      </w:pPr>
      <w:r>
        <w:t>mi késztetné maradásra, milyen települési szintű fejlesztések esetén tartanák valószínűbbnek a fiatalok, hogy Zalaszentgróton alapítanának családot,</w:t>
      </w:r>
    </w:p>
    <w:p w14:paraId="583E7D3F" w14:textId="77777777" w:rsidR="00A84620" w:rsidRDefault="00260D6C">
      <w:pPr>
        <w:pStyle w:val="Textbody"/>
        <w:numPr>
          <w:ilvl w:val="0"/>
          <w:numId w:val="42"/>
        </w:numPr>
        <w:jc w:val="both"/>
      </w:pPr>
      <w:r>
        <w:t>milyen a számukra ideális munkahely (miben kellene változniuk a helyi munkaadónak ahhoz, hogy nagyobb eséllyel vállaljanak náluk munkát a fiatalok).</w:t>
      </w:r>
    </w:p>
    <w:p w14:paraId="583E7D40" w14:textId="77777777" w:rsidR="00A84620" w:rsidRDefault="00260D6C">
      <w:pPr>
        <w:pStyle w:val="Textbody"/>
        <w:jc w:val="both"/>
      </w:pPr>
      <w:r>
        <w:t>A város által kínált lehetőségek kapcsán – többek között – az alábbiak hangzottak el:</w:t>
      </w:r>
    </w:p>
    <w:p w14:paraId="583E7D41" w14:textId="77777777" w:rsidR="00A84620" w:rsidRDefault="00260D6C">
      <w:pPr>
        <w:pStyle w:val="Textbody"/>
        <w:numPr>
          <w:ilvl w:val="0"/>
          <w:numId w:val="43"/>
        </w:numPr>
        <w:jc w:val="both"/>
      </w:pPr>
      <w:r>
        <w:rPr>
          <w:bCs/>
        </w:rPr>
        <w:t xml:space="preserve">Szükség lenne (újra) egy </w:t>
      </w:r>
      <w:r>
        <w:rPr>
          <w:b/>
        </w:rPr>
        <w:t>ifjúsági közösségi térre</w:t>
      </w:r>
      <w:r>
        <w:rPr>
          <w:bCs/>
        </w:rPr>
        <w:t>. Olyanra, amelyben nem kell figyelemmel lenni pl. arra, hogy az adott tér (helyiség) mellett iroda működik, azaz ahol lehet akár hangosabbnak is lenni.</w:t>
      </w:r>
    </w:p>
    <w:p w14:paraId="583E7D42" w14:textId="77777777" w:rsidR="00A84620" w:rsidRDefault="00260D6C">
      <w:pPr>
        <w:pStyle w:val="Textbody"/>
        <w:numPr>
          <w:ilvl w:val="0"/>
          <w:numId w:val="43"/>
        </w:numPr>
        <w:jc w:val="both"/>
      </w:pPr>
      <w:r>
        <w:rPr>
          <w:bCs/>
        </w:rPr>
        <w:t>A beltéri közösségi tér mellett legyen(</w:t>
      </w:r>
      <w:proofErr w:type="spellStart"/>
      <w:r>
        <w:rPr>
          <w:bCs/>
        </w:rPr>
        <w:t>ek</w:t>
      </w:r>
      <w:proofErr w:type="spellEnd"/>
      <w:r>
        <w:rPr>
          <w:bCs/>
        </w:rPr>
        <w:t xml:space="preserve">) </w:t>
      </w:r>
      <w:r>
        <w:rPr>
          <w:b/>
        </w:rPr>
        <w:t>szabadtéri közösségi hely(</w:t>
      </w:r>
      <w:proofErr w:type="spellStart"/>
      <w:r>
        <w:rPr>
          <w:b/>
        </w:rPr>
        <w:t>ek</w:t>
      </w:r>
      <w:proofErr w:type="spellEnd"/>
      <w:r>
        <w:rPr>
          <w:b/>
        </w:rPr>
        <w:t>)</w:t>
      </w:r>
      <w:r>
        <w:rPr>
          <w:bCs/>
        </w:rPr>
        <w:t xml:space="preserve"> is. Ahol pl. a padok nem egymás mellett, sorban, hanem egymással szemben, körbe helyezkednek el. Azaz ahol pl. beszélgethetnek nagyobb társaságok is. A beszélgetés lehetősége mellett igényként merült fel egy szabadtéri tűzrakóhely is.</w:t>
      </w:r>
    </w:p>
    <w:p w14:paraId="583E7D43" w14:textId="77777777" w:rsidR="00A84620" w:rsidRDefault="00260D6C">
      <w:pPr>
        <w:pStyle w:val="Textbody"/>
        <w:numPr>
          <w:ilvl w:val="0"/>
          <w:numId w:val="43"/>
        </w:numPr>
        <w:jc w:val="both"/>
      </w:pPr>
      <w:r>
        <w:t xml:space="preserve">A város rendezvényeivel kapcsolatban pozitív vélemények is elhangzottak, hiányként merült fel azonban a </w:t>
      </w:r>
      <w:r>
        <w:rPr>
          <w:b/>
          <w:bCs/>
        </w:rPr>
        <w:t>kifejezetten a fiatalokat célzó, az ő zenei ízlésvilágukhoz illeszkedő program</w:t>
      </w:r>
      <w:r>
        <w:t>.</w:t>
      </w:r>
    </w:p>
    <w:p w14:paraId="583E7D44" w14:textId="77777777" w:rsidR="00A84620" w:rsidRDefault="00260D6C">
      <w:pPr>
        <w:pStyle w:val="Textbody"/>
        <w:numPr>
          <w:ilvl w:val="0"/>
          <w:numId w:val="43"/>
        </w:numPr>
        <w:jc w:val="both"/>
      </w:pPr>
      <w:r>
        <w:t xml:space="preserve">A fiatalok is felvetették </w:t>
      </w:r>
      <w:r>
        <w:rPr>
          <w:b/>
          <w:bCs/>
        </w:rPr>
        <w:t xml:space="preserve">egy induló vállalkozások számára fenntartott inkubátorház </w:t>
      </w:r>
      <w:r>
        <w:t>szükségességét. Ennek jellemzői kapcsán a következők merültek fel:</w:t>
      </w:r>
    </w:p>
    <w:p w14:paraId="583E7D45" w14:textId="77777777" w:rsidR="00A84620" w:rsidRDefault="00260D6C">
      <w:pPr>
        <w:pStyle w:val="Textbody"/>
        <w:numPr>
          <w:ilvl w:val="1"/>
          <w:numId w:val="43"/>
        </w:numPr>
        <w:jc w:val="both"/>
      </w:pPr>
      <w:r>
        <w:t>az elinduláskor ne legyen bérleti díj, mindössze a rezsiköltségért lehessen azt igénybe venni,</w:t>
      </w:r>
    </w:p>
    <w:p w14:paraId="583E7D46" w14:textId="77777777" w:rsidR="00A84620" w:rsidRDefault="00260D6C">
      <w:pPr>
        <w:pStyle w:val="Textbody"/>
        <w:numPr>
          <w:ilvl w:val="1"/>
          <w:numId w:val="43"/>
        </w:numPr>
        <w:jc w:val="both"/>
      </w:pPr>
      <w:r>
        <w:t>akár közös irodák is megfelelőek, megosztott időben használt asztalokkal,</w:t>
      </w:r>
    </w:p>
    <w:p w14:paraId="583E7D47" w14:textId="77777777" w:rsidR="00A84620" w:rsidRDefault="00260D6C">
      <w:pPr>
        <w:pStyle w:val="Textbody"/>
        <w:numPr>
          <w:ilvl w:val="1"/>
          <w:numId w:val="43"/>
        </w:numPr>
        <w:jc w:val="both"/>
      </w:pPr>
      <w:r>
        <w:t>az infrastruktúra mellett legyenek tanácsadások és egyéb, az indulást segítő szolgáltatások.</w:t>
      </w:r>
    </w:p>
    <w:p w14:paraId="583E7D48" w14:textId="77777777" w:rsidR="00A84620" w:rsidRDefault="00260D6C">
      <w:pPr>
        <w:pStyle w:val="Textbody"/>
        <w:jc w:val="both"/>
      </w:pPr>
      <w:r>
        <w:t xml:space="preserve">A </w:t>
      </w:r>
      <w:r>
        <w:rPr>
          <w:b/>
          <w:bCs/>
        </w:rPr>
        <w:t>munkahelyekkel</w:t>
      </w:r>
      <w:r>
        <w:t xml:space="preserve"> kapcsolatban az alábbi szempontokat vetették fel a fiatalok</w:t>
      </w:r>
    </w:p>
    <w:p w14:paraId="583E7D49" w14:textId="77777777" w:rsidR="00A84620" w:rsidRDefault="00260D6C">
      <w:pPr>
        <w:pStyle w:val="Textbody"/>
        <w:numPr>
          <w:ilvl w:val="0"/>
          <w:numId w:val="44"/>
        </w:numPr>
      </w:pPr>
      <w:r>
        <w:rPr>
          <w:b/>
          <w:bCs/>
        </w:rPr>
        <w:t>tanulás támogatása</w:t>
      </w:r>
      <w:r>
        <w:t xml:space="preserve"> (munkaidőengedmény),</w:t>
      </w:r>
    </w:p>
    <w:p w14:paraId="583E7D4A" w14:textId="77777777" w:rsidR="00A84620" w:rsidRDefault="00260D6C">
      <w:pPr>
        <w:pStyle w:val="Textbody"/>
        <w:numPr>
          <w:ilvl w:val="0"/>
          <w:numId w:val="44"/>
        </w:numPr>
      </w:pPr>
      <w:r>
        <w:rPr>
          <w:b/>
          <w:bCs/>
        </w:rPr>
        <w:t>mentor</w:t>
      </w:r>
      <w:r>
        <w:t xml:space="preserve"> biztosítása a betanulás szakaszában,</w:t>
      </w:r>
    </w:p>
    <w:p w14:paraId="583E7D4B" w14:textId="77777777" w:rsidR="00A84620" w:rsidRDefault="00260D6C">
      <w:pPr>
        <w:pStyle w:val="Textbody"/>
        <w:numPr>
          <w:ilvl w:val="0"/>
          <w:numId w:val="44"/>
        </w:numPr>
        <w:jc w:val="both"/>
      </w:pPr>
      <w:r>
        <w:rPr>
          <w:b/>
          <w:bCs/>
        </w:rPr>
        <w:t xml:space="preserve">vegyék komolyan a fiatal véleményét </w:t>
      </w:r>
      <w:r>
        <w:t>(egyes felvetéseket ne azzal hessegessék el a munkaadók, hogy „te fiatal vagy még, te ezt nem tudhatod, értheted”),</w:t>
      </w:r>
    </w:p>
    <w:p w14:paraId="583E7D4C" w14:textId="77777777" w:rsidR="00A84620" w:rsidRDefault="00260D6C">
      <w:pPr>
        <w:pStyle w:val="Textbody"/>
        <w:numPr>
          <w:ilvl w:val="0"/>
          <w:numId w:val="44"/>
        </w:numPr>
        <w:jc w:val="both"/>
      </w:pPr>
      <w:r>
        <w:rPr>
          <w:b/>
          <w:bCs/>
        </w:rPr>
        <w:t>jó munkahelyi légkör</w:t>
      </w:r>
      <w:r>
        <w:t>,</w:t>
      </w:r>
    </w:p>
    <w:p w14:paraId="583E7D4D" w14:textId="77777777" w:rsidR="00A84620" w:rsidRDefault="00260D6C">
      <w:pPr>
        <w:pStyle w:val="Textbody"/>
        <w:numPr>
          <w:ilvl w:val="0"/>
          <w:numId w:val="44"/>
        </w:numPr>
        <w:jc w:val="both"/>
      </w:pPr>
      <w:r>
        <w:rPr>
          <w:b/>
          <w:bCs/>
        </w:rPr>
        <w:t>családbarát működésmód</w:t>
      </w:r>
      <w:r>
        <w:t>:</w:t>
      </w:r>
    </w:p>
    <w:p w14:paraId="583E7D4E" w14:textId="77777777" w:rsidR="00A84620" w:rsidRDefault="00260D6C">
      <w:pPr>
        <w:pStyle w:val="Textbody"/>
        <w:numPr>
          <w:ilvl w:val="1"/>
          <w:numId w:val="43"/>
        </w:numPr>
        <w:jc w:val="both"/>
      </w:pPr>
      <w:r>
        <w:t>ha a gyerek beteg, minden gond nélkül tudjon elmenni a munkavállaló,</w:t>
      </w:r>
    </w:p>
    <w:p w14:paraId="583E7D4F" w14:textId="77777777" w:rsidR="00A84620" w:rsidRDefault="00260D6C">
      <w:pPr>
        <w:pStyle w:val="Textbody"/>
        <w:numPr>
          <w:ilvl w:val="1"/>
          <w:numId w:val="43"/>
        </w:numPr>
        <w:jc w:val="both"/>
      </w:pPr>
      <w:r>
        <w:t xml:space="preserve">rugalmasabb munkaidő, </w:t>
      </w:r>
      <w:proofErr w:type="spellStart"/>
      <w:r>
        <w:t>home</w:t>
      </w:r>
      <w:proofErr w:type="spellEnd"/>
      <w:r>
        <w:t xml:space="preserve"> </w:t>
      </w:r>
      <w:proofErr w:type="spellStart"/>
      <w:r>
        <w:t>office</w:t>
      </w:r>
      <w:proofErr w:type="spellEnd"/>
      <w:r>
        <w:t xml:space="preserve"> munkavégzés lehetősége,</w:t>
      </w:r>
    </w:p>
    <w:p w14:paraId="583E7D50" w14:textId="77777777" w:rsidR="00A84620" w:rsidRDefault="00260D6C">
      <w:pPr>
        <w:pStyle w:val="Textbody"/>
        <w:numPr>
          <w:ilvl w:val="1"/>
          <w:numId w:val="43"/>
        </w:numPr>
        <w:jc w:val="both"/>
      </w:pPr>
      <w:r>
        <w:t>szabadságok legyenek fixen tervezhetők</w:t>
      </w:r>
    </w:p>
    <w:p w14:paraId="583E7D51" w14:textId="77777777" w:rsidR="00A84620" w:rsidRDefault="00260D6C">
      <w:pPr>
        <w:pStyle w:val="Textbody"/>
        <w:numPr>
          <w:ilvl w:val="0"/>
          <w:numId w:val="45"/>
        </w:numPr>
      </w:pPr>
      <w:r>
        <w:rPr>
          <w:b/>
          <w:bCs/>
        </w:rPr>
        <w:lastRenderedPageBreak/>
        <w:t>előmenetel legyen kiszámítható</w:t>
      </w:r>
      <w:r>
        <w:t>, legyenek átláthatók az elmenetel kritériumai,</w:t>
      </w:r>
    </w:p>
    <w:p w14:paraId="583E7D52" w14:textId="77777777" w:rsidR="00A84620" w:rsidRDefault="00260D6C">
      <w:pPr>
        <w:pStyle w:val="Textbody"/>
        <w:numPr>
          <w:ilvl w:val="0"/>
          <w:numId w:val="45"/>
        </w:numPr>
      </w:pPr>
      <w:r>
        <w:rPr>
          <w:b/>
          <w:bCs/>
        </w:rPr>
        <w:t>ismerjék el</w:t>
      </w:r>
      <w:r>
        <w:t xml:space="preserve"> – és ne csak anyagilag – ha jól dolgozik egy munkavállaló</w:t>
      </w:r>
    </w:p>
    <w:p w14:paraId="583E7D53" w14:textId="77777777" w:rsidR="00A84620" w:rsidRDefault="00260D6C">
      <w:pPr>
        <w:pStyle w:val="Textbody"/>
        <w:numPr>
          <w:ilvl w:val="0"/>
          <w:numId w:val="45"/>
        </w:numPr>
        <w:jc w:val="both"/>
      </w:pPr>
      <w:r>
        <w:rPr>
          <w:b/>
          <w:bCs/>
        </w:rPr>
        <w:t>megfelelő kereset</w:t>
      </w:r>
      <w:r>
        <w:t xml:space="preserve">, ennek hiányában (de nem csak ekkor) </w:t>
      </w:r>
      <w:r>
        <w:rPr>
          <w:b/>
          <w:bCs/>
        </w:rPr>
        <w:t>béren kívüli juttatások</w:t>
      </w:r>
      <w:r>
        <w:t xml:space="preserve"> (pl.: nyelvtanulás finanszírozása).</w:t>
      </w:r>
    </w:p>
    <w:p w14:paraId="583E7D54" w14:textId="77777777" w:rsidR="00A84620" w:rsidRDefault="00260D6C">
      <w:pPr>
        <w:pStyle w:val="Textbody"/>
        <w:jc w:val="both"/>
      </w:pPr>
      <w:r>
        <w:t>A munkahelyekkel szemben támasztott igényekkel kapcsolatban megjegyezzük: a zalaszentgróti fiatalok szempontjai megegyeznek az ország egyéb pontjai élő társaikéval. A Budapesti Kereskedelmi és Iparkamara egy, nemrégiben végzett kutatása</w:t>
      </w:r>
      <w:r>
        <w:rPr>
          <w:rStyle w:val="Lbjegyzet-hivatkozs"/>
        </w:rPr>
        <w:footnoteReference w:id="10"/>
      </w:r>
      <w:r>
        <w:t xml:space="preserve"> az alábbi eredményeket mutatja:</w:t>
      </w:r>
    </w:p>
    <w:p w14:paraId="583E7D55" w14:textId="77777777" w:rsidR="00A84620" w:rsidRDefault="00260D6C">
      <w:pPr>
        <w:pStyle w:val="Textbody"/>
        <w:numPr>
          <w:ilvl w:val="0"/>
          <w:numId w:val="46"/>
        </w:numPr>
        <w:jc w:val="both"/>
      </w:pPr>
      <w:r>
        <w:t>A fiatalok a munkavállalás terén is felhasználóként gondolkodnak: igénylik a fogyasztói előnyöket, és ha nem részesülnek ebből, akkor könnyen váltanak munkahelyet. Gyakran olyan helyzeteket keresnek, amelyekből bármikor gyorsan és magyarázat nélkül kiléphetnek: de ez nem azért van, mert hiányzik belőlük a munkakedv, hanem mert nem kapnak kellő motivációt.</w:t>
      </w:r>
    </w:p>
    <w:p w14:paraId="583E7D56" w14:textId="77777777" w:rsidR="00A84620" w:rsidRDefault="00260D6C">
      <w:pPr>
        <w:pStyle w:val="Textbody"/>
        <w:numPr>
          <w:ilvl w:val="0"/>
          <w:numId w:val="46"/>
        </w:numPr>
        <w:jc w:val="both"/>
      </w:pPr>
      <w:r>
        <w:t xml:space="preserve">A munkahelyváltoztatás leggyakoribb oka, hogy máshol magasabb fizetést, vonzóbb juttatásokat ígérnek, de gyakran megjelölt ok, hogy nincs lehetőség az </w:t>
      </w:r>
      <w:proofErr w:type="spellStart"/>
      <w:r>
        <w:t>előrelépésre</w:t>
      </w:r>
      <w:proofErr w:type="spellEnd"/>
      <w:r>
        <w:t>, fejlődésre. Utóbbi okot a munkahelyet váltó fiatalok 40%-a említette. A cégek számára tehát nem a fiatal munkaerő megszerzése, hanem a megtartása a nehezebb feladat.</w:t>
      </w:r>
    </w:p>
    <w:p w14:paraId="583E7D57" w14:textId="77777777" w:rsidR="00A84620" w:rsidRDefault="00260D6C">
      <w:pPr>
        <w:pStyle w:val="Textbody"/>
        <w:numPr>
          <w:ilvl w:val="0"/>
          <w:numId w:val="46"/>
        </w:numPr>
        <w:jc w:val="both"/>
      </w:pPr>
      <w:r>
        <w:t>Az említett kutatásban megkérdezett fiatalok a válaszaik alapján nagymértékben igénylik, hogy a munkahelyük ne csak fizetést, hanem identitást is adjon nekik, ezért megtartásukban fontos szerepet játszik a munkáltatói márka kiépítése.</w:t>
      </w:r>
    </w:p>
    <w:p w14:paraId="583E7D58" w14:textId="77777777" w:rsidR="00A84620" w:rsidRDefault="00260D6C">
      <w:pPr>
        <w:pStyle w:val="Textbody"/>
        <w:numPr>
          <w:ilvl w:val="0"/>
          <w:numId w:val="46"/>
        </w:numPr>
        <w:jc w:val="both"/>
      </w:pPr>
      <w:r>
        <w:t>A fiatalok közvetlen vezetőjüktől várják, hogy visszajelzésekkel segítse fejlődésüket és fenntartsa motivációjukat. Ez nem feltétlenül anyagi motivációt jelent, hanem a munkájuk értelmének megértését és tevékenységük élményként való megélését.</w:t>
      </w:r>
    </w:p>
    <w:p w14:paraId="583E7D59" w14:textId="77777777" w:rsidR="00A84620" w:rsidRDefault="00260D6C">
      <w:pPr>
        <w:pStyle w:val="Textbody"/>
        <w:numPr>
          <w:ilvl w:val="0"/>
          <w:numId w:val="46"/>
        </w:numPr>
        <w:jc w:val="both"/>
      </w:pPr>
      <w:r>
        <w:t>A BKIK által megkérdezett munkaadók egy része nincs felkészülve a fiatalok motivációs igényére: a cégek több mint harmadának bevallottan nincs motivációs eszköze, további 23 százalékuk pedig nem válaszolt erre a kérdésre, azaz vélhetően szintén nem fordít erre figyelmet. A vállalkozások közel fele pedig semmilyen alternatív munkaidő megoldást nem kínál a fiatal munkavállalók számára, pedig a rugalmasság a leggyakrabban említett elvárások között szerepel az Y-Z generációs megkérdezettek körében. Az idézett kutatás e megállapítása nem valószínűséggel igaz a zalaszentgróti gazdasági szereplőkre is, amely egy határozott fejlődési, fejlesztési irányt is kijelöl.</w:t>
      </w:r>
    </w:p>
    <w:p w14:paraId="583E7D5A" w14:textId="77777777" w:rsidR="00A84620" w:rsidRDefault="00A84620">
      <w:pPr>
        <w:pStyle w:val="Textbody"/>
        <w:jc w:val="both"/>
      </w:pPr>
    </w:p>
    <w:p w14:paraId="583E7D5B" w14:textId="77777777" w:rsidR="00A84620" w:rsidRDefault="00260D6C" w:rsidP="00C96E53">
      <w:pPr>
        <w:pStyle w:val="Cmsor3"/>
      </w:pPr>
      <w:bookmarkStart w:id="45" w:name="__RefHeading___Toc3190_1374091293"/>
      <w:bookmarkStart w:id="46" w:name="_Toc45859812"/>
      <w:r>
        <w:t>A helyi gazdasági élet szereplőit megszólító kérdőív eredményei</w:t>
      </w:r>
      <w:bookmarkEnd w:id="45"/>
      <w:bookmarkEnd w:id="46"/>
    </w:p>
    <w:p w14:paraId="583E7D5C" w14:textId="77777777" w:rsidR="00A84620" w:rsidRDefault="00260D6C">
      <w:pPr>
        <w:pStyle w:val="Textbody"/>
        <w:jc w:val="both"/>
      </w:pPr>
      <w:r>
        <w:t xml:space="preserve">A zalaszentgróti és Zala völgyében működő vállalkozások helyzete és véleménye iránt érdeklődő kérdőívet három hét alatt </w:t>
      </w:r>
      <w:r>
        <w:rPr>
          <w:b/>
          <w:bCs/>
        </w:rPr>
        <w:t>29 vállalkozás válaszolta meg</w:t>
      </w:r>
      <w:r>
        <w:t xml:space="preserve">. Közülük 23 vállalkozásnak a székhelye vagy a telephelye Zalaszentgróton volt, a többi vállalkozás székhelye vagy telephelye pedig a Zala </w:t>
      </w:r>
      <w:r>
        <w:lastRenderedPageBreak/>
        <w:t xml:space="preserve">völgyében található, egy fővárosi vállalkozás kivételével, ők pedig szeretnének </w:t>
      </w:r>
      <w:proofErr w:type="spellStart"/>
      <w:r>
        <w:t>telephelyet</w:t>
      </w:r>
      <w:proofErr w:type="spellEnd"/>
      <w:r>
        <w:t xml:space="preserve"> a környéken. A válaszokat tehát tekinthetjük helyi gazdasági szereplők véleményének. Bár a válaszolók száma nem jelentős, legfeljebb a ténylegesen működő helyi vállalkozások 5%-a lehet, de a döntő többségük megadta a </w:t>
      </w:r>
      <w:proofErr w:type="spellStart"/>
      <w:r>
        <w:t>cége</w:t>
      </w:r>
      <w:proofErr w:type="spellEnd"/>
      <w:r>
        <w:t xml:space="preserve"> és a kitöltő személy nevét, elérhetőségeit, amiből látható: fontosnak tartják a véleményük meghallgatását. A megadott cégnevek alapján látható, hogy több kulcsfontosságú</w:t>
      </w:r>
      <w:r>
        <w:rPr>
          <w:b/>
          <w:bCs/>
        </w:rPr>
        <w:t xml:space="preserve"> helyi szereplő válaszai</w:t>
      </w:r>
      <w:r>
        <w:t>t megkaptuk.</w:t>
      </w:r>
    </w:p>
    <w:p w14:paraId="583E7D5D" w14:textId="77777777" w:rsidR="00A84620" w:rsidRDefault="00A84620">
      <w:pPr>
        <w:pStyle w:val="Standard"/>
      </w:pPr>
    </w:p>
    <w:p w14:paraId="583E7D5E" w14:textId="77777777" w:rsidR="00A84620" w:rsidRDefault="00260D6C">
      <w:pPr>
        <w:pStyle w:val="Textbody"/>
        <w:jc w:val="both"/>
      </w:pPr>
      <w:r>
        <w:t xml:space="preserve">A válaszadók között </w:t>
      </w:r>
      <w:r>
        <w:rPr>
          <w:b/>
          <w:bCs/>
        </w:rPr>
        <w:t xml:space="preserve">többségben vannak </w:t>
      </w:r>
      <w:r>
        <w:t xml:space="preserve">(84%) </w:t>
      </w:r>
      <w:r>
        <w:rPr>
          <w:b/>
          <w:bCs/>
        </w:rPr>
        <w:t>a régóta vállalkozók:</w:t>
      </w:r>
      <w:r>
        <w:t xml:space="preserve"> 52%-</w:t>
      </w:r>
      <w:proofErr w:type="spellStart"/>
      <w:r>
        <w:t>uk</w:t>
      </w:r>
      <w:proofErr w:type="spellEnd"/>
      <w:r>
        <w:t xml:space="preserve"> több mint 10 éve, 32%-</w:t>
      </w:r>
      <w:proofErr w:type="spellStart"/>
      <w:r>
        <w:t>uk</w:t>
      </w:r>
      <w:proofErr w:type="spellEnd"/>
      <w:r>
        <w:t xml:space="preserve"> pár éve. Mindössze ketten válaszolták azt, hogy még csak tervezik a vállalkozásukat.</w:t>
      </w:r>
    </w:p>
    <w:p w14:paraId="583E7D5F" w14:textId="77777777" w:rsidR="00A84620" w:rsidRDefault="00260D6C">
      <w:pPr>
        <w:pStyle w:val="Textbody"/>
        <w:jc w:val="both"/>
      </w:pPr>
      <w:r>
        <w:t xml:space="preserve">Két vállalkozás többségi állami tulajdonban van, az összes többi hazai tulajdonú, döntően saját vagy családi tulajdonban lévő cég. E cégek kicsik: jellemzően </w:t>
      </w:r>
      <w:proofErr w:type="spellStart"/>
      <w:r>
        <w:t>mikrovállalkozás</w:t>
      </w:r>
      <w:proofErr w:type="spellEnd"/>
      <w:r>
        <w:t>, mindössze 1 kisvállalkozás (20-49 fős) és 2 középvállalkozás (50-249 fős) vett részt a felmérésben, ám ez utóbbiak jó aránynak tekinthetőek, hiszen összesen 3 középvállalkozás van a városban.</w:t>
      </w:r>
    </w:p>
    <w:p w14:paraId="583E7D60" w14:textId="77777777" w:rsidR="00A84620" w:rsidRDefault="00260D6C">
      <w:pPr>
        <w:pStyle w:val="Standard"/>
      </w:pPr>
      <w:r>
        <w:rPr>
          <w:noProof/>
        </w:rPr>
        <w:drawing>
          <wp:inline distT="0" distB="0" distL="0" distR="0" wp14:anchorId="583E7B78" wp14:editId="583E7B79">
            <wp:extent cx="5991120" cy="2824560"/>
            <wp:effectExtent l="0" t="0" r="0" b="0"/>
            <wp:docPr id="9" name="Kép7" title="Űrlapok-válaszdiagram. Kérdés címe: Milyen gazdasági szektorban működik, vagy szeretne működni a vállalkozása? Ha még csak tervezi, akkor szeretne működni a vállalkozása?. Válaszok száma: 29 válasz."/>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l="1928" t="3901" r="5599"/>
                    <a:stretch>
                      <a:fillRect/>
                    </a:stretch>
                  </pic:blipFill>
                  <pic:spPr>
                    <a:xfrm>
                      <a:off x="0" y="0"/>
                      <a:ext cx="5991120" cy="2824560"/>
                    </a:xfrm>
                    <a:prstGeom prst="rect">
                      <a:avLst/>
                    </a:prstGeom>
                    <a:noFill/>
                    <a:ln>
                      <a:noFill/>
                      <a:prstDash/>
                    </a:ln>
                  </pic:spPr>
                </pic:pic>
              </a:graphicData>
            </a:graphic>
          </wp:inline>
        </w:drawing>
      </w:r>
    </w:p>
    <w:p w14:paraId="583E7D61" w14:textId="77777777" w:rsidR="00A84620" w:rsidRDefault="00260D6C">
      <w:pPr>
        <w:pStyle w:val="Standard"/>
      </w:pPr>
      <w:r>
        <w:rPr>
          <w:noProof/>
        </w:rPr>
        <w:drawing>
          <wp:anchor distT="0" distB="0" distL="114300" distR="114300" simplePos="0" relativeHeight="251633664" behindDoc="0" locked="0" layoutInCell="1" allowOverlap="1" wp14:anchorId="583E7B7A" wp14:editId="583E7B7B">
            <wp:simplePos x="0" y="0"/>
            <wp:positionH relativeFrom="column">
              <wp:posOffset>3413880</wp:posOffset>
            </wp:positionH>
            <wp:positionV relativeFrom="paragraph">
              <wp:posOffset>66600</wp:posOffset>
            </wp:positionV>
            <wp:extent cx="2620080" cy="2446200"/>
            <wp:effectExtent l="0" t="0" r="8820" b="0"/>
            <wp:wrapSquare wrapText="bothSides"/>
            <wp:docPr id="10" name="Kép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lum/>
                      <a:alphaModFix/>
                    </a:blip>
                    <a:srcRect/>
                    <a:stretch>
                      <a:fillRect/>
                    </a:stretch>
                  </pic:blipFill>
                  <pic:spPr>
                    <a:xfrm>
                      <a:off x="0" y="0"/>
                      <a:ext cx="2620080" cy="2446200"/>
                    </a:xfrm>
                    <a:prstGeom prst="rect">
                      <a:avLst/>
                    </a:prstGeom>
                    <a:noFill/>
                    <a:ln>
                      <a:noFill/>
                      <a:prstDash/>
                    </a:ln>
                  </pic:spPr>
                </pic:pic>
              </a:graphicData>
            </a:graphic>
          </wp:anchor>
        </w:drawing>
      </w:r>
    </w:p>
    <w:p w14:paraId="583E7D62" w14:textId="77777777" w:rsidR="00A84620" w:rsidRDefault="00260D6C">
      <w:pPr>
        <w:pStyle w:val="Textbody"/>
        <w:jc w:val="both"/>
      </w:pPr>
      <w:r>
        <w:t>A válaszadók több mint fele a szolgáltató (48,3%) és a kereskedelmi (10,3%) szektorban működik, nagyjából a harmaduk ipari (13,8%), építőipari (20,7%) területen tevékenykedik, és mindössze kettő cég foglalkozik mezőgazdasággal.</w:t>
      </w:r>
    </w:p>
    <w:p w14:paraId="583E7D63" w14:textId="77777777" w:rsidR="00A84620" w:rsidRDefault="00A84620">
      <w:pPr>
        <w:pStyle w:val="Standard"/>
      </w:pPr>
    </w:p>
    <w:p w14:paraId="583E7D64" w14:textId="77777777" w:rsidR="00A84620" w:rsidRDefault="00260D6C">
      <w:pPr>
        <w:pStyle w:val="Textbody"/>
        <w:jc w:val="both"/>
      </w:pPr>
      <w:r>
        <w:t>A részletesebb tevékenységleírásokból látható, hogy ez a néhány, helyben meghatározó cég felöleli szinte a teljes spektrumát a helyi gazdaságban előforduló tevékenységeknek.</w:t>
      </w:r>
    </w:p>
    <w:p w14:paraId="583E7D65" w14:textId="77777777" w:rsidR="00A84620" w:rsidRDefault="00A84620">
      <w:pPr>
        <w:pStyle w:val="Standard"/>
      </w:pPr>
    </w:p>
    <w:p w14:paraId="583E7D66" w14:textId="77777777" w:rsidR="00A84620" w:rsidRDefault="00260D6C">
      <w:pPr>
        <w:pStyle w:val="Textbody"/>
        <w:jc w:val="both"/>
      </w:pPr>
      <w:r>
        <w:rPr>
          <w:noProof/>
        </w:rPr>
        <w:lastRenderedPageBreak/>
        <w:drawing>
          <wp:anchor distT="0" distB="0" distL="114300" distR="114300" simplePos="0" relativeHeight="251644928" behindDoc="0" locked="0" layoutInCell="1" allowOverlap="1" wp14:anchorId="583E7B7C" wp14:editId="583E7B7D">
            <wp:simplePos x="0" y="0"/>
            <wp:positionH relativeFrom="column">
              <wp:posOffset>6480</wp:posOffset>
            </wp:positionH>
            <wp:positionV relativeFrom="paragraph">
              <wp:posOffset>1055519</wp:posOffset>
            </wp:positionV>
            <wp:extent cx="3231000" cy="2067480"/>
            <wp:effectExtent l="0" t="0" r="7500" b="8970"/>
            <wp:wrapSquare wrapText="right"/>
            <wp:docPr id="11" name="Kép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lum/>
                      <a:alphaModFix/>
                    </a:blip>
                    <a:srcRect l="2917" t="6810" r="23715" b="9715"/>
                    <a:stretch>
                      <a:fillRect/>
                    </a:stretch>
                  </pic:blipFill>
                  <pic:spPr>
                    <a:xfrm>
                      <a:off x="0" y="0"/>
                      <a:ext cx="3231000" cy="2067480"/>
                    </a:xfrm>
                    <a:prstGeom prst="rect">
                      <a:avLst/>
                    </a:prstGeom>
                    <a:noFill/>
                    <a:ln>
                      <a:noFill/>
                      <a:prstDash/>
                    </a:ln>
                  </pic:spPr>
                </pic:pic>
              </a:graphicData>
            </a:graphic>
          </wp:anchor>
        </w:drawing>
      </w:r>
      <w:r>
        <w:t>A válaszadók kétharmada jelölte, hogy rendelkezik irodatechnikai és informatikai eszközökkel, egyharmaduk, tevékenységtípusok függvényében jelölte, hogy földterületekkel, irodahelyiségekkel, műhelyekkel, raktárakkal, üzlethelyiségekkel és szálláshelyekkel rendelkezik helyben, még egy büfékocsi is van. Ez érdekes annak fényében, hogy</w:t>
      </w:r>
      <w:r>
        <w:rPr>
          <w:b/>
          <w:bCs/>
        </w:rPr>
        <w:t xml:space="preserve"> infrastrukturális és eszközfejlesztést lényegesen kevesebben terveznek, mint humán, módszertani, marketing, és egyéb eljárásrendbeli, „</w:t>
      </w:r>
      <w:proofErr w:type="spellStart"/>
      <w:r>
        <w:rPr>
          <w:b/>
          <w:bCs/>
        </w:rPr>
        <w:t>szoft</w:t>
      </w:r>
      <w:proofErr w:type="spellEnd"/>
      <w:r>
        <w:rPr>
          <w:b/>
          <w:bCs/>
        </w:rPr>
        <w:t xml:space="preserve">” fejlesztéseket. </w:t>
      </w:r>
      <w:r>
        <w:t>A jelentős igények és továbblépési lehetőségek humán, képzési, módszertani területen inkább jelentkeznek, összességében, mint az infrastrukturális és tárgyi eszköz jellegűek. Ezzel együtt ilyen típusú fejlesztést is tervez a válaszolók negyede, ötöde. Semmiféle fejlesztést nem tervez 8 válaszadó, a többiek szeretnének továbblépni.</w:t>
      </w:r>
    </w:p>
    <w:p w14:paraId="583E7D67" w14:textId="77777777" w:rsidR="00A84620" w:rsidRDefault="00A84620">
      <w:pPr>
        <w:pStyle w:val="Textbody"/>
        <w:jc w:val="both"/>
      </w:pPr>
    </w:p>
    <w:p w14:paraId="583E7D68" w14:textId="77777777" w:rsidR="00A84620" w:rsidRDefault="00260D6C">
      <w:pPr>
        <w:pStyle w:val="Textbody"/>
        <w:jc w:val="both"/>
      </w:pPr>
      <w:r>
        <w:t>A fejlesztések iránti elkötelezettség a válaszok értelmében nem függ attól, milyen szektorban működik a vállalkozás. De érdekes, hogy szinte csak az építőiparivállalkozások nem említik az online jelenlétet, marketing eszköztár fejlesztését, csak a képzési igényt. A fejlesztések jellegére kapott válaszokat, az említések gyakoriságában mutatjuk:</w:t>
      </w:r>
    </w:p>
    <w:p w14:paraId="583E7D69" w14:textId="77777777" w:rsidR="00A84620" w:rsidRDefault="00260D6C">
      <w:pPr>
        <w:pStyle w:val="Standard"/>
        <w:spacing w:line="288" w:lineRule="auto"/>
      </w:pPr>
      <w:r>
        <w:t>A válaszadók több mint negyede említette:</w:t>
      </w:r>
    </w:p>
    <w:p w14:paraId="583E7D6A" w14:textId="77777777" w:rsidR="00A84620" w:rsidRDefault="00260D6C">
      <w:pPr>
        <w:pStyle w:val="Standard"/>
        <w:numPr>
          <w:ilvl w:val="0"/>
          <w:numId w:val="47"/>
        </w:numPr>
        <w:spacing w:line="288" w:lineRule="auto"/>
      </w:pPr>
      <w:r>
        <w:t>online jelenlét javítása</w:t>
      </w:r>
    </w:p>
    <w:p w14:paraId="583E7D6B" w14:textId="77777777" w:rsidR="00A84620" w:rsidRDefault="00260D6C">
      <w:pPr>
        <w:pStyle w:val="Standard"/>
        <w:numPr>
          <w:ilvl w:val="0"/>
          <w:numId w:val="47"/>
        </w:numPr>
        <w:spacing w:line="288" w:lineRule="auto"/>
      </w:pPr>
      <w:r>
        <w:t>marketing újragondolása</w:t>
      </w:r>
    </w:p>
    <w:p w14:paraId="583E7D6C" w14:textId="77777777" w:rsidR="00A84620" w:rsidRDefault="00260D6C">
      <w:pPr>
        <w:pStyle w:val="Standard"/>
        <w:numPr>
          <w:ilvl w:val="0"/>
          <w:numId w:val="47"/>
        </w:numPr>
        <w:spacing w:line="288" w:lineRule="auto"/>
      </w:pPr>
      <w:r>
        <w:t>termékfejlesztés</w:t>
      </w:r>
    </w:p>
    <w:p w14:paraId="583E7D6D" w14:textId="77777777" w:rsidR="00A84620" w:rsidRDefault="00260D6C">
      <w:pPr>
        <w:pStyle w:val="Standard"/>
        <w:numPr>
          <w:ilvl w:val="0"/>
          <w:numId w:val="47"/>
        </w:numPr>
        <w:spacing w:line="288" w:lineRule="auto"/>
      </w:pPr>
      <w:r>
        <w:t>gépbeszerzés</w:t>
      </w:r>
    </w:p>
    <w:p w14:paraId="583E7D6E" w14:textId="77777777" w:rsidR="00A84620" w:rsidRDefault="00260D6C">
      <w:pPr>
        <w:pStyle w:val="Standard"/>
        <w:spacing w:line="288" w:lineRule="auto"/>
      </w:pPr>
      <w:r>
        <w:t>A válaszadók negyede említette:</w:t>
      </w:r>
    </w:p>
    <w:p w14:paraId="583E7D6F" w14:textId="77777777" w:rsidR="00A84620" w:rsidRDefault="00260D6C">
      <w:pPr>
        <w:pStyle w:val="Standard"/>
        <w:numPr>
          <w:ilvl w:val="0"/>
          <w:numId w:val="47"/>
        </w:numPr>
        <w:spacing w:line="288" w:lineRule="auto"/>
      </w:pPr>
      <w:r>
        <w:t>szervezetfejlesztés</w:t>
      </w:r>
    </w:p>
    <w:p w14:paraId="583E7D70" w14:textId="77777777" w:rsidR="00A84620" w:rsidRDefault="00260D6C">
      <w:pPr>
        <w:pStyle w:val="Standard"/>
        <w:numPr>
          <w:ilvl w:val="0"/>
          <w:numId w:val="47"/>
        </w:numPr>
        <w:spacing w:line="288" w:lineRule="auto"/>
      </w:pPr>
      <w:r>
        <w:t>építés, felújítás, bővítés</w:t>
      </w:r>
    </w:p>
    <w:p w14:paraId="583E7D71" w14:textId="77777777" w:rsidR="00A84620" w:rsidRDefault="00260D6C">
      <w:pPr>
        <w:pStyle w:val="Standard"/>
        <w:spacing w:line="288" w:lineRule="auto"/>
      </w:pPr>
      <w:r>
        <w:t>Minden ötödik válaszadó említette:</w:t>
      </w:r>
    </w:p>
    <w:p w14:paraId="583E7D72" w14:textId="77777777" w:rsidR="00A84620" w:rsidRDefault="00260D6C">
      <w:pPr>
        <w:pStyle w:val="Standard"/>
        <w:numPr>
          <w:ilvl w:val="0"/>
          <w:numId w:val="47"/>
        </w:numPr>
        <w:spacing w:line="288" w:lineRule="auto"/>
      </w:pPr>
      <w:r>
        <w:t>energetikai, környezeti hatékonyságot javító beruházások</w:t>
      </w:r>
    </w:p>
    <w:p w14:paraId="583E7D73" w14:textId="77777777" w:rsidR="00A84620" w:rsidRDefault="00260D6C">
      <w:pPr>
        <w:pStyle w:val="Standard"/>
        <w:spacing w:line="288" w:lineRule="auto"/>
      </w:pPr>
      <w:r>
        <w:t>Hatból egy válaszadó említette:</w:t>
      </w:r>
    </w:p>
    <w:p w14:paraId="583E7D74" w14:textId="77777777" w:rsidR="00A84620" w:rsidRDefault="00260D6C">
      <w:pPr>
        <w:pStyle w:val="Standard"/>
        <w:numPr>
          <w:ilvl w:val="0"/>
          <w:numId w:val="47"/>
        </w:numPr>
        <w:spacing w:line="288" w:lineRule="auto"/>
      </w:pPr>
      <w:r>
        <w:t>oktatás, képzés, humán erőforrás fejlesztés</w:t>
      </w:r>
    </w:p>
    <w:p w14:paraId="583E7D75" w14:textId="77777777" w:rsidR="00A84620" w:rsidRDefault="00260D6C">
      <w:pPr>
        <w:pStyle w:val="Standard"/>
        <w:numPr>
          <w:ilvl w:val="0"/>
          <w:numId w:val="47"/>
        </w:numPr>
        <w:spacing w:line="288" w:lineRule="auto"/>
      </w:pPr>
      <w:r>
        <w:t>informatikai eszközök</w:t>
      </w:r>
    </w:p>
    <w:p w14:paraId="583E7D76" w14:textId="77777777" w:rsidR="00A84620" w:rsidRDefault="00260D6C">
      <w:pPr>
        <w:pStyle w:val="Standard"/>
        <w:numPr>
          <w:ilvl w:val="0"/>
          <w:numId w:val="47"/>
        </w:numPr>
        <w:spacing w:line="288" w:lineRule="auto"/>
      </w:pPr>
      <w:r>
        <w:t>informatikai rendszerek fejlesztése.</w:t>
      </w:r>
    </w:p>
    <w:p w14:paraId="583E7D77" w14:textId="77777777" w:rsidR="00A84620" w:rsidRDefault="00A84620">
      <w:pPr>
        <w:pStyle w:val="Standard"/>
      </w:pPr>
    </w:p>
    <w:p w14:paraId="583E7D78" w14:textId="77777777" w:rsidR="00A84620" w:rsidRDefault="00260D6C">
      <w:pPr>
        <w:pStyle w:val="Textbody"/>
        <w:jc w:val="both"/>
      </w:pPr>
      <w:r>
        <w:t xml:space="preserve">A kérdőívet kitöltő vállalkozók </w:t>
      </w:r>
      <w:r>
        <w:rPr>
          <w:b/>
          <w:bCs/>
        </w:rPr>
        <w:t>alapvetően sikerekről számolnak be</w:t>
      </w:r>
      <w:r>
        <w:t xml:space="preserve">. Az elmúlt 5 évben sikeresnek 5, fejlődőnek 7, elfogadhatóan teljesítőnek 8 vállalkozó tartja a cégét/vállalkozását, ez a válaszok 70%-a. Mindössze ketten tartják aggasztónak a helyzetüket, és egy vállalkozó veszteségesnek és romló helyzetűnek. A </w:t>
      </w:r>
      <w:r>
        <w:rPr>
          <w:b/>
          <w:bCs/>
        </w:rPr>
        <w:t>2019-es év</w:t>
      </w:r>
      <w:r>
        <w:t xml:space="preserve">et 6-an elfogadhatónak, 10-en fejlődőnek, 6-an sikeresnek tekintik, ami </w:t>
      </w:r>
      <w:r>
        <w:rPr>
          <w:b/>
          <w:bCs/>
        </w:rPr>
        <w:t>javulást jelez</w:t>
      </w:r>
      <w:r>
        <w:t xml:space="preserve"> összességében.</w:t>
      </w:r>
    </w:p>
    <w:p w14:paraId="583E7D79" w14:textId="77777777" w:rsidR="00A84620" w:rsidRDefault="00260D6C">
      <w:pPr>
        <w:pStyle w:val="Textbody"/>
        <w:jc w:val="both"/>
      </w:pPr>
      <w:r>
        <w:lastRenderedPageBreak/>
        <w:t>Ezért is megnyugtató, hogy a válaszolók 45%-</w:t>
      </w:r>
      <w:proofErr w:type="spellStart"/>
      <w:r>
        <w:t>ra</w:t>
      </w:r>
      <w:proofErr w:type="spellEnd"/>
      <w:r>
        <w:t xml:space="preserve"> nem hatott a koronavírus járvány, bár a válaszadók többsége megérezte a hatását. 6 vállalkozás gyakorlatilag leállt, ketten komoly visszaesést tapasztaltak, de a többi vállalkozó számára a helyzet kezelhető maradt. A 6 vállalkozó közül – akinek gyakorlatilag leállt a vállalkozása – mindössze ketten tudtak igénybe venni bértámogatást, a 8 vállalkozó közül, akik komoly visszaesést tapasztaltak, szintén ketten vettek igénybe ilyen jellegű állami segítséget, akárcsak a két, komoly visszaesést tapasztalt vállalkozás. A 13 vállalkozó közül – akikre nem hatott drámaian a gazdasági leállás – csupán egy vállalkozó kapott segítséget.</w:t>
      </w:r>
    </w:p>
    <w:p w14:paraId="583E7D7A" w14:textId="77777777" w:rsidR="00A84620" w:rsidRDefault="00260D6C">
      <w:pPr>
        <w:pStyle w:val="Textbody"/>
        <w:jc w:val="both"/>
      </w:pPr>
      <w:r>
        <w:rPr>
          <w:b/>
          <w:bCs/>
        </w:rPr>
        <w:t>Jelenlegi helyzetükben a legnagyobb nehézségnek a vásárlások visszaesését</w:t>
      </w:r>
      <w:r>
        <w:t xml:space="preserve"> jelölték meg (9 fő), megfelelő munkatársak hiányát és a folyton változó jogszabályi és adózási környezetet 8-an, 7-en a pályázati források és egyéb, bevételnövelési módszerek kapcsán nem rendelkeznek megfelelő információkkal, és 6-an tőkebevonási nehézségekkel küzdenek. Nagyon érdekesek a válaszok, amelyek saját vállalkozásaik, illetve a többi helyi vállalkozásra és a helyi vállalkozási környezetre irányulnak.</w:t>
      </w:r>
    </w:p>
    <w:p w14:paraId="583E7D7C" w14:textId="77777777" w:rsidR="00A84620" w:rsidRDefault="00260D6C">
      <w:pPr>
        <w:pStyle w:val="Textbody"/>
        <w:jc w:val="both"/>
      </w:pPr>
      <w:r>
        <w:t xml:space="preserve">Arra a kérdésre, hogy mi az, </w:t>
      </w:r>
      <w:r>
        <w:rPr>
          <w:b/>
          <w:bCs/>
        </w:rPr>
        <w:t xml:space="preserve">ami miatt kedvezőnek tartja, hogy ezen a vidéken vállalkozik, szinte mindenki </w:t>
      </w:r>
      <w:r>
        <w:t xml:space="preserve">(21 fő, a válaszolók közel háromnegyede) </w:t>
      </w:r>
      <w:r>
        <w:rPr>
          <w:b/>
          <w:bCs/>
        </w:rPr>
        <w:t xml:space="preserve">azt válaszolta, hogy ide köti a múltja, a családja. </w:t>
      </w:r>
      <w:r>
        <w:t>Nagyon fontos érték ez a lokálpatriotizmus, amire lehet és kell építeni a helyi gazdaságfejlesztés során. A következő leggyakrabban választott ok (10 fő, 34,5%) hogy j</w:t>
      </w:r>
      <w:r>
        <w:rPr>
          <w:b/>
          <w:bCs/>
        </w:rPr>
        <w:t>ó itt élni</w:t>
      </w:r>
      <w:r>
        <w:t>. A harmadik leggyakoribb említés két válasz is volt (8 fő, 27,6%) a minden itt van a vállalkozáshoz, itt vannak a vállalkozás feltételei.</w:t>
      </w:r>
    </w:p>
    <w:p w14:paraId="583E7D7D" w14:textId="77777777" w:rsidR="00A84620" w:rsidRDefault="00260D6C">
      <w:pPr>
        <w:pStyle w:val="Textbody"/>
        <w:jc w:val="both"/>
      </w:pPr>
      <w:r>
        <w:t xml:space="preserve">A nehézségekről is kérdeztünk, ez egyértelműen a helyi piac </w:t>
      </w:r>
      <w:proofErr w:type="spellStart"/>
      <w:r>
        <w:t>korlátaira</w:t>
      </w:r>
      <w:proofErr w:type="spellEnd"/>
      <w:r>
        <w:t xml:space="preserve"> utal: a két leggyakoribb említés (13-13 fő, 44,8%) a </w:t>
      </w:r>
      <w:r>
        <w:rPr>
          <w:b/>
          <w:bCs/>
        </w:rPr>
        <w:t>kicsi és szegény a város és környéke</w:t>
      </w:r>
      <w:r>
        <w:t xml:space="preserve">, és a helyiek csak a legfontosabb létszükségleti cikkekre költenek, a második válasz (8fő, 27,6%) a </w:t>
      </w:r>
      <w:r>
        <w:rPr>
          <w:b/>
          <w:bCs/>
        </w:rPr>
        <w:t>helyi képzett szakemberek hiánya</w:t>
      </w:r>
      <w:r>
        <w:t>, a harmadik pedig (7fő, 24,1%) azt a problémát exponálja, hogy</w:t>
      </w:r>
      <w:r>
        <w:rPr>
          <w:b/>
          <w:bCs/>
        </w:rPr>
        <w:t xml:space="preserve"> nincs helyben vállalkozókat segítő fejlesztő ügynökség</w:t>
      </w:r>
      <w:r>
        <w:t>.</w:t>
      </w:r>
    </w:p>
    <w:p w14:paraId="583E7D7F" w14:textId="77777777" w:rsidR="00A84620" w:rsidRDefault="00260D6C">
      <w:pPr>
        <w:pStyle w:val="Textbody"/>
        <w:jc w:val="both"/>
      </w:pPr>
      <w:r>
        <w:t>Nagyon érdekes összevetni a maguk számára legnagyobb nehézséget okozó tényezőket azzal, hogy a válaszoló vállalkozók szerint mi okozhatja a problémát a többi vállalkozónak.</w:t>
      </w:r>
    </w:p>
    <w:p w14:paraId="583E7D81" w14:textId="77777777" w:rsidR="00A84620" w:rsidRDefault="00260D6C">
      <w:pPr>
        <w:pStyle w:val="Standard"/>
      </w:pPr>
      <w:r>
        <w:rPr>
          <w:noProof/>
        </w:rPr>
        <w:drawing>
          <wp:inline distT="0" distB="0" distL="0" distR="0" wp14:anchorId="583E7B7E" wp14:editId="67E5C358">
            <wp:extent cx="6118696" cy="2947988"/>
            <wp:effectExtent l="0" t="0" r="0" b="5080"/>
            <wp:docPr id="12" name="Kép8" title="Űrlapok-válaszdiagram. Kérdés címe: A környékbeli vállalkozókat látva, ismerve Ön szerint melyik három lehet a térség gazdasági szereplői körében a legnagyobb hiányosságok? . Válaszok száma: 29 válasz."/>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lum/>
                      <a:alphaModFix/>
                    </a:blip>
                    <a:srcRect b="10029"/>
                    <a:stretch/>
                  </pic:blipFill>
                  <pic:spPr bwMode="auto">
                    <a:xfrm>
                      <a:off x="0" y="0"/>
                      <a:ext cx="6118920" cy="2948096"/>
                    </a:xfrm>
                    <a:prstGeom prst="rect">
                      <a:avLst/>
                    </a:prstGeom>
                    <a:noFill/>
                    <a:ln>
                      <a:noFill/>
                    </a:ln>
                    <a:extLst>
                      <a:ext uri="{53640926-AAD7-44D8-BBD7-CCE9431645EC}">
                        <a14:shadowObscured xmlns:a14="http://schemas.microsoft.com/office/drawing/2010/main"/>
                      </a:ext>
                    </a:extLst>
                  </pic:spPr>
                </pic:pic>
              </a:graphicData>
            </a:graphic>
          </wp:inline>
        </w:drawing>
      </w:r>
    </w:p>
    <w:p w14:paraId="583E7D82" w14:textId="77777777" w:rsidR="00A84620" w:rsidRDefault="00A84620">
      <w:pPr>
        <w:pStyle w:val="Standard"/>
      </w:pPr>
    </w:p>
    <w:p w14:paraId="583E7D83" w14:textId="77777777" w:rsidR="00A84620" w:rsidRDefault="00260D6C">
      <w:pPr>
        <w:pStyle w:val="Textbody"/>
        <w:jc w:val="both"/>
      </w:pPr>
      <w:r>
        <w:t>A helyi gazdaság szereplőiről azt feltételezik a vállalkozók, hogy legnagyobb gond a gyakran emlegetett munkaerőprobléma (19 válasz, 66%), ezt követi a marketing ismeretek hiányosságai (10 válasz) majd az online jelenlét hiányosságai, a piacra jutás nehézségei és a finanszírozási problémák (8 válasz). Saját helyzetüket azonban némiképpen másként látják. Az ilyen jellegű eltérések adódhatnak abból, hogy a „mások helyzetét miként látjuk” kérdésre gyakran válaszolunk olyan panelekkel, amelyeket a közvélekedésben jellemzőnek tartjuk, míg a saját helyzetünket speciálisabbnak, és valóban azt jelezzük itt, amit magunkra nézve érvényesnek gondolunk.</w:t>
      </w:r>
    </w:p>
    <w:p w14:paraId="583E7D84" w14:textId="77777777" w:rsidR="00A84620" w:rsidRDefault="00260D6C">
      <w:pPr>
        <w:pStyle w:val="Standard"/>
      </w:pPr>
      <w:r>
        <w:rPr>
          <w:noProof/>
        </w:rPr>
        <w:drawing>
          <wp:inline distT="0" distB="0" distL="0" distR="0" wp14:anchorId="583E7B80" wp14:editId="583E7B81">
            <wp:extent cx="6094079" cy="3063959"/>
            <wp:effectExtent l="0" t="0" r="1921" b="3091"/>
            <wp:docPr id="13" name="Kép9" title="Űrlapok-válaszdiagram. Kérdés címe: Ha saját vállalkozására gondol, melyik területeket látja a leginkább hiányosnak, akadályozónak?. Válaszok száma: 29 válasz."/>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lum/>
                      <a:alphaModFix/>
                    </a:blip>
                    <a:srcRect/>
                    <a:stretch>
                      <a:fillRect/>
                    </a:stretch>
                  </pic:blipFill>
                  <pic:spPr>
                    <a:xfrm>
                      <a:off x="0" y="0"/>
                      <a:ext cx="6094079" cy="3063959"/>
                    </a:xfrm>
                    <a:prstGeom prst="rect">
                      <a:avLst/>
                    </a:prstGeom>
                    <a:noFill/>
                    <a:ln>
                      <a:noFill/>
                      <a:prstDash/>
                    </a:ln>
                  </pic:spPr>
                </pic:pic>
              </a:graphicData>
            </a:graphic>
          </wp:inline>
        </w:drawing>
      </w:r>
    </w:p>
    <w:p w14:paraId="583E7D85" w14:textId="77777777" w:rsidR="00A84620" w:rsidRDefault="00260D6C">
      <w:pPr>
        <w:pStyle w:val="Textbody"/>
        <w:jc w:val="both"/>
      </w:pPr>
      <w:r>
        <w:t xml:space="preserve">A válaszolóknak csak kevesebb mint a fele (14 válasz, 48%) említi sajátjaként a legnagyobb gondként a munkaerő problémáit, majd a piacra jutás, piaci pozíció erősítésének nehézségei és az adminisztratív, bürokratikus, adózási környezet (8-8 válasz), azt követően pedig a technológiai jellegű problémák, a marketing tudások hiányosságai és a telephely problémák következnek. Ez azt is jelzi: a megfelelő munkatársak megtalálása nehézségeket okoz a városban és a térségben, de a nagyon erősen jelen van a piacra jutás, piacszerzés, </w:t>
      </w:r>
      <w:proofErr w:type="gramStart"/>
      <w:r>
        <w:t>marketing,</w:t>
      </w:r>
      <w:proofErr w:type="gramEnd"/>
      <w:r>
        <w:t xml:space="preserve"> és kapcsolódó tudások és lehetőségek ismeretének és alkalmazásának hiánya is a helyi vállalkozások életében.</w:t>
      </w:r>
    </w:p>
    <w:p w14:paraId="583E7D86" w14:textId="77777777" w:rsidR="00A84620" w:rsidRDefault="00260D6C">
      <w:pPr>
        <w:pStyle w:val="Textbody"/>
        <w:jc w:val="both"/>
      </w:pPr>
      <w:r>
        <w:t xml:space="preserve">Ezek igazán figyelemre méltó válaszok, és érdemes összevetni a helyi vállalkozási környezet értékelésével, ami kifejezetten kedvező, hiszen a felső harmad környékére került az értékelő pontszám. </w:t>
      </w:r>
      <w:r>
        <w:rPr>
          <w:b/>
          <w:bCs/>
        </w:rPr>
        <w:t xml:space="preserve">A válaszadók </w:t>
      </w:r>
      <w:r>
        <w:t xml:space="preserve">10-es skálán átlagosan </w:t>
      </w:r>
      <w:r>
        <w:rPr>
          <w:b/>
          <w:bCs/>
        </w:rPr>
        <w:t xml:space="preserve">6,7-re értékelték a helyi vállalkozói környezetet, ugyanakkor szerintük a többi vállalkozó 5,9-est adna! </w:t>
      </w:r>
      <w:r>
        <w:t>Az eltérés jelentős, és két lehetséges magyarázat kínálkozik:</w:t>
      </w:r>
    </w:p>
    <w:p w14:paraId="583E7D87" w14:textId="77777777" w:rsidR="00A84620" w:rsidRDefault="00260D6C">
      <w:pPr>
        <w:pStyle w:val="Standard"/>
        <w:numPr>
          <w:ilvl w:val="0"/>
          <w:numId w:val="47"/>
        </w:numPr>
        <w:spacing w:line="288" w:lineRule="auto"/>
        <w:jc w:val="both"/>
      </w:pPr>
      <w:r>
        <w:rPr>
          <w:b/>
          <w:bCs/>
        </w:rPr>
        <w:t>a helyi közbeszéd szerint nem annyira jó itt vállalkozni,</w:t>
      </w:r>
      <w:r>
        <w:t xml:space="preserve"> ezért a mások véleményéhez igazodó értéket mondanak a válaszolók a többiek véleményének feltételezésekor, illetve</w:t>
      </w:r>
    </w:p>
    <w:p w14:paraId="583E7D88" w14:textId="77777777" w:rsidR="00A84620" w:rsidRDefault="00260D6C">
      <w:pPr>
        <w:pStyle w:val="Standard"/>
        <w:numPr>
          <w:ilvl w:val="0"/>
          <w:numId w:val="47"/>
        </w:numPr>
        <w:spacing w:line="288" w:lineRule="auto"/>
        <w:jc w:val="both"/>
      </w:pPr>
      <w:r>
        <w:t>a válaszolók tudják, hogy sokan nem töltik ki a kérdőívet, és az ő véleményük rosszabb, mint a választ adókéi.</w:t>
      </w:r>
    </w:p>
    <w:p w14:paraId="583E7D89" w14:textId="77777777" w:rsidR="00A84620" w:rsidRDefault="00A84620">
      <w:pPr>
        <w:pStyle w:val="Standard"/>
      </w:pPr>
    </w:p>
    <w:p w14:paraId="583E7D8A" w14:textId="77777777" w:rsidR="00A84620" w:rsidRDefault="00260D6C">
      <w:pPr>
        <w:pStyle w:val="Textbody"/>
        <w:jc w:val="both"/>
      </w:pPr>
      <w:r>
        <w:t xml:space="preserve">Ez összességében azt jelzi: </w:t>
      </w:r>
      <w:r>
        <w:rPr>
          <w:b/>
          <w:bCs/>
        </w:rPr>
        <w:t xml:space="preserve">inkább jó Zalaszentgróton a vállalkozói környezet! </w:t>
      </w:r>
      <w:r>
        <w:t xml:space="preserve">Ebben a viszonylag kedvező vállalkozói klímában is bőven fogalmazódnak meg igények, amelyekben segítséget </w:t>
      </w:r>
      <w:r>
        <w:lastRenderedPageBreak/>
        <w:t>várnának, fogadnának el a helyi vállalkozók a várostól, fejlesztőktől, egymástól. Amiben a legtöbben szívesen vennének segítséget, az említések gyakoriságának sorrendjében:</w:t>
      </w:r>
    </w:p>
    <w:p w14:paraId="583E7D8B" w14:textId="77777777" w:rsidR="00A84620" w:rsidRDefault="00260D6C">
      <w:pPr>
        <w:pStyle w:val="Standard"/>
        <w:numPr>
          <w:ilvl w:val="0"/>
          <w:numId w:val="47"/>
        </w:numPr>
        <w:spacing w:line="288" w:lineRule="auto"/>
        <w:jc w:val="both"/>
      </w:pPr>
      <w:r>
        <w:rPr>
          <w:b/>
          <w:bCs/>
        </w:rPr>
        <w:t>megfelelő marketing</w:t>
      </w:r>
      <w:r>
        <w:t>et tízből négyen szívesen fogadnának (11 válasz, 38%)</w:t>
      </w:r>
    </w:p>
    <w:p w14:paraId="583E7D8C" w14:textId="77777777" w:rsidR="00A84620" w:rsidRDefault="00260D6C">
      <w:pPr>
        <w:pStyle w:val="Standard"/>
        <w:numPr>
          <w:ilvl w:val="0"/>
          <w:numId w:val="47"/>
        </w:numPr>
        <w:spacing w:line="288" w:lineRule="auto"/>
        <w:jc w:val="both"/>
      </w:pPr>
      <w:r>
        <w:t xml:space="preserve">ehhez kapcsolódik az </w:t>
      </w:r>
      <w:r>
        <w:rPr>
          <w:b/>
          <w:bCs/>
        </w:rPr>
        <w:t>új piacokon való megjelenés</w:t>
      </w:r>
      <w:r>
        <w:t xml:space="preserve">ben és segítség a </w:t>
      </w:r>
      <w:r>
        <w:rPr>
          <w:b/>
          <w:bCs/>
        </w:rPr>
        <w:t>termelési költségek csökkentésé</w:t>
      </w:r>
      <w:r>
        <w:t>ben (8-8 válasz, 27,6%)</w:t>
      </w:r>
    </w:p>
    <w:p w14:paraId="583E7D8D" w14:textId="77777777" w:rsidR="00A84620" w:rsidRDefault="00260D6C">
      <w:pPr>
        <w:pStyle w:val="Standard"/>
        <w:numPr>
          <w:ilvl w:val="0"/>
          <w:numId w:val="47"/>
        </w:numPr>
        <w:spacing w:line="288" w:lineRule="auto"/>
        <w:jc w:val="both"/>
      </w:pPr>
      <w:r>
        <w:rPr>
          <w:b/>
          <w:bCs/>
        </w:rPr>
        <w:t>termék- és szolgáltatásfejlesztés</w:t>
      </w:r>
      <w:r>
        <w:t>ben a válaszolók negyede örülne segítségnek (7 válasz)</w:t>
      </w:r>
    </w:p>
    <w:p w14:paraId="583E7D8E" w14:textId="77777777" w:rsidR="00A84620" w:rsidRDefault="00260D6C">
      <w:pPr>
        <w:pStyle w:val="Standard"/>
        <w:numPr>
          <w:ilvl w:val="0"/>
          <w:numId w:val="47"/>
        </w:numPr>
        <w:spacing w:line="288" w:lineRule="auto"/>
        <w:jc w:val="both"/>
      </w:pPr>
      <w:r>
        <w:t xml:space="preserve"> minden ötödik válaszoló említette a következőket: </w:t>
      </w:r>
      <w:r>
        <w:rPr>
          <w:b/>
          <w:bCs/>
        </w:rPr>
        <w:t>újszerű működésmódok</w:t>
      </w:r>
      <w:r>
        <w:t xml:space="preserve">, szervezeti megoldások, </w:t>
      </w:r>
      <w:r>
        <w:rPr>
          <w:b/>
          <w:bCs/>
        </w:rPr>
        <w:t>rugalmasabb, hatékonyabb</w:t>
      </w:r>
      <w:r>
        <w:t xml:space="preserve"> szervezet, felkészültebb alkalmazottak, </w:t>
      </w:r>
      <w:r>
        <w:rPr>
          <w:b/>
          <w:bCs/>
        </w:rPr>
        <w:t>versenyképesség</w:t>
      </w:r>
      <w:r>
        <w:t xml:space="preserve"> javítása, </w:t>
      </w:r>
      <w:r>
        <w:rPr>
          <w:b/>
          <w:bCs/>
        </w:rPr>
        <w:t>online jelenlét (</w:t>
      </w:r>
      <w:r>
        <w:t>6-6 válasz)</w:t>
      </w:r>
    </w:p>
    <w:p w14:paraId="583E7D8F" w14:textId="77777777" w:rsidR="00A84620" w:rsidRDefault="00A84620">
      <w:pPr>
        <w:pStyle w:val="Standard"/>
      </w:pPr>
    </w:p>
    <w:p w14:paraId="583E7D90" w14:textId="77777777" w:rsidR="00A84620" w:rsidRDefault="00260D6C">
      <w:pPr>
        <w:pStyle w:val="Textbody"/>
        <w:jc w:val="both"/>
      </w:pPr>
      <w:r>
        <w:t xml:space="preserve">Egyértelműen egy </w:t>
      </w:r>
      <w:r>
        <w:rPr>
          <w:b/>
          <w:bCs/>
        </w:rPr>
        <w:t>fejlesztés, innovációorientált elképzelés és igénycsomag jelent meg itt</w:t>
      </w:r>
      <w:r>
        <w:t>. Azonban annak megválaszolásakor, hogy milyen eszközöket tartanának ehhez megfelelőnek, már sokkal hagyományosabb és kevésbé kreatív válaszok születtek. Miközben szinte az egyetlen mozgástere mára a városoknak a helyi adók köre, a város működési költségeinek és biztonságos gazdálkodásának megteremtésére, a helyi vállalkozók mégis az adócsökkentést és a már sok csalódást okozott pályázatokat választanák, igaz, csak a válaszolók fele, illetve kevesebb mint fele. (Adócsökkentés 16 válasz, 55%, pályázatírás, menedzselés 14 és 12 válasz) Közel ennyi említést kaptak a vállalkozói infrastruktúrához kapcsolódó válaszok is (ipari park, inkubátorház és kapcsolódó szolgáltatások, összesen 13).</w:t>
      </w:r>
    </w:p>
    <w:p w14:paraId="583E7D91" w14:textId="77777777" w:rsidR="00A84620" w:rsidRDefault="00260D6C">
      <w:pPr>
        <w:pStyle w:val="Textbody"/>
        <w:jc w:val="both"/>
      </w:pPr>
      <w:r>
        <w:t xml:space="preserve">Annak ellenére, hogy az informáló, fejlesztő lehetőségeket ennél a kérdésnél háttérbe szorították a költségmegtakarítás és külső tőke lehetőségeivel szemben, a következő kérdésnél világossá vált: van igény arra, hogy információkat nyújtó, lehetőségeket megismertető rendezvényeket szívesen fogadjon a helyi vállalkozói közösség. </w:t>
      </w:r>
      <w:r>
        <w:rPr>
          <w:b/>
          <w:bCs/>
        </w:rPr>
        <w:t>Pontosan ugyanannyian, amennyien adócsökkentést szeretnének, örülnének a vállalkozókat érintő fontos ügyekről, kérdésekről szóló eszmecseréknek, több mint a vállalkozók negyede szívesen venné, ha vállalkozói klub szerveződne a városban.</w:t>
      </w:r>
      <w:r>
        <w:t xml:space="preserve"> Mindösszesen hárman válaszolták azt, hogy feleslegesnek tartják a többi vállalkozóval való együttműködést. Ez utóbbi nagyon biztató jelenség, hiszen a hálózati gazdaság korában az e</w:t>
      </w:r>
      <w:r>
        <w:rPr>
          <w:noProof/>
        </w:rPr>
        <w:drawing>
          <wp:anchor distT="0" distB="0" distL="114300" distR="114300" simplePos="0" relativeHeight="251692032" behindDoc="0" locked="0" layoutInCell="1" allowOverlap="1" wp14:anchorId="583E7B82" wp14:editId="583E7B83">
            <wp:simplePos x="0" y="0"/>
            <wp:positionH relativeFrom="column">
              <wp:posOffset>137880</wp:posOffset>
            </wp:positionH>
            <wp:positionV relativeFrom="paragraph">
              <wp:posOffset>2418840</wp:posOffset>
            </wp:positionV>
            <wp:extent cx="5743440" cy="2416680"/>
            <wp:effectExtent l="0" t="0" r="0" b="2670"/>
            <wp:wrapSquare wrapText="bothSides"/>
            <wp:docPr id="14" name="Kép10" title="Űrlapok-válaszdiagram. Kérdés címe: Amennyiben egy helyi vállalkozói klub alakulna, érdekelné-e?. Válaszok száma: 29 válasz."/>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lum/>
                      <a:alphaModFix/>
                    </a:blip>
                    <a:srcRect/>
                    <a:stretch>
                      <a:fillRect/>
                    </a:stretch>
                  </pic:blipFill>
                  <pic:spPr>
                    <a:xfrm>
                      <a:off x="0" y="0"/>
                      <a:ext cx="5743440" cy="2416680"/>
                    </a:xfrm>
                    <a:prstGeom prst="rect">
                      <a:avLst/>
                    </a:prstGeom>
                    <a:noFill/>
                    <a:ln>
                      <a:noFill/>
                      <a:prstDash/>
                    </a:ln>
                  </pic:spPr>
                </pic:pic>
              </a:graphicData>
            </a:graphic>
          </wp:anchor>
        </w:drawing>
      </w:r>
      <w:r>
        <w:t>lutasító hozzáállás nagyon visszavetheti bármely gazdasági szereplő működését.</w:t>
      </w:r>
    </w:p>
    <w:p w14:paraId="583E7D92" w14:textId="77777777" w:rsidR="00A84620" w:rsidRDefault="00260D6C">
      <w:pPr>
        <w:pStyle w:val="Textbody"/>
        <w:jc w:val="both"/>
      </w:pPr>
      <w:r>
        <w:lastRenderedPageBreak/>
        <w:t>Üdítő pozitívumnak mondhatjuk, hogy azt a lehetőséget, hogy a város online és offline kommunikációs csatornáit használnák-e a helyi vállalkozók, a többség érdeklődéssel fogadta. Ahogyan a vállalkozói klub ötletét is, csupán 4 vállalkozót nem érdekel, a többiek nyitottak.</w:t>
      </w:r>
    </w:p>
    <w:p w14:paraId="583E7D93" w14:textId="77777777" w:rsidR="00A84620" w:rsidRDefault="00260D6C">
      <w:pPr>
        <w:pStyle w:val="Textbody"/>
        <w:jc w:val="both"/>
      </w:pPr>
      <w:r>
        <w:t xml:space="preserve">Összegzően megállapíthatjuk: a helyi gazdasági szereplők köréből azok, akik szívesen válaszoltak egy online kérdőívre, sok ponton megerősítették a </w:t>
      </w:r>
      <w:proofErr w:type="spellStart"/>
      <w:r>
        <w:t>fókuszcsoprotos</w:t>
      </w:r>
      <w:proofErr w:type="spellEnd"/>
      <w:r>
        <w:t xml:space="preserve"> beszélgetések felvetéseit. A helyi vállalkozók ragaszkodnak a városhoz, kedvezőnek tartják a helyi vállalkozói klímát, a nehézségek ellenére is. Nyitottak új módszerek, lehetőségek irányában, és ehhez szívesen vennék a város, intézményei és vállalkozótársaik segítségét. Érzékelik, hogy sok változás állt be a gazdaság életében is a közelmúltban, és ehhez igyekeznek rugalmasan alkalmazkodni.</w:t>
      </w:r>
    </w:p>
    <w:p w14:paraId="583E7D94" w14:textId="77777777" w:rsidR="00A84620" w:rsidRDefault="00A84620">
      <w:pPr>
        <w:pStyle w:val="Standard"/>
      </w:pPr>
    </w:p>
    <w:p w14:paraId="583E7D95" w14:textId="77777777" w:rsidR="00A84620" w:rsidRDefault="00260D6C" w:rsidP="005F5379">
      <w:pPr>
        <w:pStyle w:val="Cmsor2"/>
      </w:pPr>
      <w:bookmarkStart w:id="47" w:name="__RefHeading___Toc2226_386044616"/>
      <w:bookmarkStart w:id="48" w:name="_Toc45859813"/>
      <w:r>
        <w:t>Zalaszentgrót és Zala-völgye helyi gazdaságának és a potenciáljának összegzése</w:t>
      </w:r>
      <w:bookmarkEnd w:id="47"/>
      <w:bookmarkEnd w:id="48"/>
    </w:p>
    <w:p w14:paraId="583E7D96" w14:textId="77777777" w:rsidR="00A84620" w:rsidRDefault="00260D6C">
      <w:pPr>
        <w:pStyle w:val="Textbody"/>
        <w:jc w:val="both"/>
      </w:pPr>
      <w:r>
        <w:t xml:space="preserve">A helyi gazdaságfejlesztés és a stratégiai tervezés hazai gyakorlata kapcsán egyaránt elmondható, hogy szinte kizárólag a </w:t>
      </w:r>
      <w:proofErr w:type="spellStart"/>
      <w:r>
        <w:t>forrásvezérelt</w:t>
      </w:r>
      <w:proofErr w:type="spellEnd"/>
      <w:r>
        <w:t xml:space="preserve"> megközelítés jelenik meg.</w:t>
      </w:r>
    </w:p>
    <w:p w14:paraId="583E7D97" w14:textId="77777777" w:rsidR="00A84620" w:rsidRDefault="00260D6C">
      <w:pPr>
        <w:pStyle w:val="Textbody"/>
        <w:jc w:val="center"/>
        <w:rPr>
          <w:b/>
          <w:bCs/>
        </w:rPr>
      </w:pPr>
      <w:r>
        <w:rPr>
          <w:b/>
          <w:bCs/>
        </w:rPr>
        <w:t>Milyen pályázatok lesznek, akkor arra tervezünk!</w:t>
      </w:r>
    </w:p>
    <w:p w14:paraId="583E7D98" w14:textId="77777777" w:rsidR="00A84620" w:rsidRDefault="00260D6C">
      <w:pPr>
        <w:pStyle w:val="Textbody"/>
        <w:jc w:val="center"/>
        <w:rPr>
          <w:b/>
          <w:bCs/>
        </w:rPr>
      </w:pPr>
      <w:r>
        <w:rPr>
          <w:b/>
          <w:bCs/>
        </w:rPr>
        <w:t>Milyen hitelek és támogatások vannak, akkor azt csináljuk!</w:t>
      </w:r>
    </w:p>
    <w:p w14:paraId="583E7D99" w14:textId="77777777" w:rsidR="00A84620" w:rsidRDefault="00260D6C">
      <w:pPr>
        <w:pStyle w:val="Textbody"/>
        <w:jc w:val="center"/>
        <w:rPr>
          <w:b/>
          <w:bCs/>
        </w:rPr>
      </w:pPr>
      <w:r>
        <w:rPr>
          <w:b/>
          <w:bCs/>
        </w:rPr>
        <w:t>Mire van központi fejlesztési szándék, nagybefektetői adóelengedés,</w:t>
      </w:r>
    </w:p>
    <w:p w14:paraId="583E7D9A" w14:textId="77777777" w:rsidR="00A84620" w:rsidRDefault="00260D6C">
      <w:pPr>
        <w:pStyle w:val="Textbody"/>
        <w:jc w:val="center"/>
        <w:rPr>
          <w:b/>
          <w:bCs/>
        </w:rPr>
      </w:pPr>
      <w:r>
        <w:rPr>
          <w:b/>
          <w:bCs/>
        </w:rPr>
        <w:t>akkor ennek adunk helyet, a befektetések ösztönzése érdekében!</w:t>
      </w:r>
    </w:p>
    <w:p w14:paraId="583E7D9B" w14:textId="77777777" w:rsidR="00A84620" w:rsidRDefault="00260D6C">
      <w:pPr>
        <w:pStyle w:val="Textbody"/>
        <w:jc w:val="both"/>
      </w:pPr>
      <w:r>
        <w:t xml:space="preserve">A fentiek fontosságát kétségbe nem vonva világosan kell látni, hogy ez a működésmód éppen arról tereli el a figyelmet, ami a valódi erőt és hosszú távú működés és fejlesztés lehetőségét biztosíthatja: a helyi együttműködéseket, partnerségeket a </w:t>
      </w:r>
      <w:proofErr w:type="spellStart"/>
      <w:r>
        <w:t>különbőző</w:t>
      </w:r>
      <w:proofErr w:type="spellEnd"/>
      <w:r>
        <w:t xml:space="preserve"> szektorok között és a gazdaság különféle területein aktív vállalkozások között. Ezek az együttműködések, a közbizalom megerősödésén alapuló mikroklíma az, ami a helyi </w:t>
      </w:r>
      <w:r>
        <w:rPr>
          <w:b/>
          <w:bCs/>
        </w:rPr>
        <w:t>vállalkozási ökoszisztémá</w:t>
      </w:r>
      <w:r>
        <w:t xml:space="preserve">t is alakítja. Ezek a kapcsolatok, működésmódok azok, amelyek a leginkább alkalmasak arra, hogy a mai, </w:t>
      </w:r>
      <w:r>
        <w:rPr>
          <w:b/>
          <w:bCs/>
        </w:rPr>
        <w:t>hálózati</w:t>
      </w:r>
      <w:r>
        <w:t xml:space="preserve">nak nevezett </w:t>
      </w:r>
      <w:r>
        <w:rPr>
          <w:b/>
          <w:bCs/>
        </w:rPr>
        <w:t>gazdaság</w:t>
      </w:r>
      <w:r>
        <w:t>ban való sikeres boldogulásra felkészítsék a most még talán nem igazán ütős helyi vállalkozásokat.</w:t>
      </w:r>
    </w:p>
    <w:p w14:paraId="583E7D9C" w14:textId="77777777" w:rsidR="00A84620" w:rsidRDefault="00A84620">
      <w:pPr>
        <w:pStyle w:val="Textbody"/>
      </w:pPr>
    </w:p>
    <w:p w14:paraId="583E7D9D" w14:textId="77777777" w:rsidR="00A84620" w:rsidRDefault="00260D6C">
      <w:pPr>
        <w:pStyle w:val="Textbody"/>
        <w:jc w:val="both"/>
      </w:pPr>
      <w:r>
        <w:t xml:space="preserve">A hazai iparfejlesztési, munkatársadalom és közepesen képzett munkaerő biztosítására irányuló gazdaságfejlesztési fókuszok dominanciája és az eddigi, általánosan jellemző, alapvetően </w:t>
      </w:r>
      <w:proofErr w:type="spellStart"/>
      <w:r>
        <w:t>forrásvezérelt</w:t>
      </w:r>
      <w:proofErr w:type="spellEnd"/>
      <w:r>
        <w:t xml:space="preserve"> helyi gazdaságfejlesztési gyakorlat miatt </w:t>
      </w:r>
      <w:r>
        <w:rPr>
          <w:b/>
          <w:bCs/>
        </w:rPr>
        <w:t>nem irányult kellő figyelem a fejlődés irányaira és annak kulcsmozzanataira</w:t>
      </w:r>
      <w:r>
        <w:t xml:space="preserve">. </w:t>
      </w:r>
      <w:r>
        <w:rPr>
          <w:b/>
          <w:bCs/>
        </w:rPr>
        <w:t>Az egyik, sőt a legfontosabbnak tekinthető megközelítés, aminek csírái jelen vannak a városban és térségében, a hálózati gazdaság.</w:t>
      </w:r>
      <w:r>
        <w:t xml:space="preserve"> Ennek a régi-új sajátosságnak a jellemző működésmódjai a térségben sporadikusan jelentek meg, komoly lemaradás tapasztalható ezen a téren, annak ellenére, hogy maga az értékrend régóta hangoztatva jelen van. A térség gazdaságában a mezőgazdasághoz és turizmushoz kötődő vállalkozók körében vált ismertté a hálózatok jelentősége, az is gyakorlatilag csak a jelenségkör két aspektusában:</w:t>
      </w:r>
    </w:p>
    <w:p w14:paraId="583E7D9E" w14:textId="77777777" w:rsidR="00A84620" w:rsidRDefault="00260D6C">
      <w:pPr>
        <w:pStyle w:val="Textbody"/>
        <w:numPr>
          <w:ilvl w:val="0"/>
          <w:numId w:val="48"/>
        </w:numPr>
        <w:jc w:val="both"/>
      </w:pPr>
      <w:r>
        <w:lastRenderedPageBreak/>
        <w:t xml:space="preserve">az együttműködő piaci szereplők </w:t>
      </w:r>
      <w:proofErr w:type="spellStart"/>
      <w:r>
        <w:t>hálózatos</w:t>
      </w:r>
      <w:proofErr w:type="spellEnd"/>
      <w:r>
        <w:t xml:space="preserve"> működése piaci lehetőségeket teremt, erre alapoz többek között a Nyitott porták együttműködés, illetve</w:t>
      </w:r>
    </w:p>
    <w:p w14:paraId="583E7D9F" w14:textId="77777777" w:rsidR="00A84620" w:rsidRDefault="00260D6C">
      <w:pPr>
        <w:pStyle w:val="Textbody"/>
        <w:numPr>
          <w:ilvl w:val="0"/>
          <w:numId w:val="48"/>
        </w:numPr>
        <w:jc w:val="both"/>
      </w:pPr>
      <w:r>
        <w:t>a hálózati gazdaság egyetlen kiragadott elemeként a rövid ellátási láncokra irányult figyelem.</w:t>
      </w:r>
    </w:p>
    <w:p w14:paraId="583E7DA0" w14:textId="77777777" w:rsidR="00A84620" w:rsidRDefault="00260D6C">
      <w:pPr>
        <w:pStyle w:val="Textbody"/>
        <w:jc w:val="both"/>
      </w:pPr>
      <w:r>
        <w:t>Holott a hálózati gazdaság ennél sokkal többet jelent. Együttműködéseket, az egymást ismerő piaci szereplők bizalmának köszönhető gyors és könnyebb üzletkötések</w:t>
      </w:r>
    </w:p>
    <w:p w14:paraId="583E7DA1" w14:textId="77777777" w:rsidR="00A84620" w:rsidRDefault="00260D6C">
      <w:pPr>
        <w:pStyle w:val="Textbody"/>
        <w:numPr>
          <w:ilvl w:val="0"/>
          <w:numId w:val="48"/>
        </w:numPr>
        <w:jc w:val="both"/>
      </w:pPr>
      <w:r>
        <w:t>az elszármazottak, fiatalok kötődése, a város és térsége iránti hála, nosztalgia kiaknázatlan kincs</w:t>
      </w:r>
    </w:p>
    <w:p w14:paraId="583E7DA2" w14:textId="77777777" w:rsidR="00A84620" w:rsidRDefault="00260D6C">
      <w:pPr>
        <w:pStyle w:val="Textbody"/>
        <w:numPr>
          <w:ilvl w:val="0"/>
          <w:numId w:val="48"/>
        </w:numPr>
        <w:jc w:val="both"/>
      </w:pPr>
      <w:r>
        <w:t>a helyi gazdaság kicsinysége a helyi felvevőpiacokként tekintve hátrány, ha együttműködések, információmegosztás, közös fejlesztések lehetősége szempontjából tekintünk rá akkor óriási erőforrás.</w:t>
      </w:r>
    </w:p>
    <w:p w14:paraId="583E7DA3" w14:textId="77777777" w:rsidR="00A84620" w:rsidRDefault="00A84620">
      <w:pPr>
        <w:pStyle w:val="Textbody"/>
        <w:rPr>
          <w:szCs w:val="21"/>
        </w:rPr>
      </w:pPr>
    </w:p>
    <w:p w14:paraId="583E7DA4" w14:textId="77777777" w:rsidR="00A84620" w:rsidRDefault="00260D6C">
      <w:pPr>
        <w:pStyle w:val="Textbody"/>
        <w:jc w:val="both"/>
      </w:pPr>
      <w:r>
        <w:rPr>
          <w:szCs w:val="21"/>
        </w:rPr>
        <w:t xml:space="preserve">A munkaerőhiány kapcsán felvetett vállalkozói vélemények fényében látni kell, hogy a foglalkoztatáspolitikai </w:t>
      </w:r>
      <w:r>
        <w:t>intézményrendszer</w:t>
      </w:r>
      <w:r>
        <w:rPr>
          <w:szCs w:val="21"/>
        </w:rPr>
        <w:t xml:space="preserve"> elmúlt évekbeli átalakítása, az ellátások, beleértve az átképzések, képzések drasztikus leépítése eredményeképpen </w:t>
      </w:r>
      <w:r>
        <w:t>az</w:t>
      </w:r>
      <w:r>
        <w:rPr>
          <w:szCs w:val="21"/>
        </w:rPr>
        <w:t xml:space="preserve"> állást vállalni képes és hajlandó emberek tömegei nem jelentek meg a rendszerben. A mobil és képzett munkaerő részben külföldre </w:t>
      </w:r>
      <w:proofErr w:type="spellStart"/>
      <w:r>
        <w:rPr>
          <w:szCs w:val="21"/>
        </w:rPr>
        <w:t>vándorolt</w:t>
      </w:r>
      <w:proofErr w:type="spellEnd"/>
      <w:r>
        <w:rPr>
          <w:szCs w:val="21"/>
        </w:rPr>
        <w:t>, részben önálló vállalkozásokba kezdett, részben olyan alternatív megoldásokat keresett (projektmunkák, időszakos munkavállalás stb.) amelyek eltérnek attól a képtől, amit a jelenlegi munkáltatók nagy része gondol a munkavállalókról. Emellett a hagyományos és még mindig döntően alkalmazott álláshirdetéseket gyakorlatilag nem használják a képzettebb rétegek. Ezért itt is megújulásra van szükség a helyi vállalkozások részéről!</w:t>
      </w:r>
    </w:p>
    <w:p w14:paraId="583E7DA5" w14:textId="748404B2" w:rsidR="00A84620" w:rsidRDefault="00A84620" w:rsidP="007F700E">
      <w:pPr>
        <w:pStyle w:val="Textbody"/>
        <w:jc w:val="both"/>
      </w:pPr>
    </w:p>
    <w:p w14:paraId="583E7DA6" w14:textId="77777777" w:rsidR="00A84620" w:rsidRDefault="00260D6C" w:rsidP="005F5379">
      <w:pPr>
        <w:pStyle w:val="Cmsor2"/>
      </w:pPr>
      <w:bookmarkStart w:id="49" w:name="__RefHeading___Toc15995_2089965625"/>
      <w:bookmarkStart w:id="50" w:name="_Toc45859814"/>
      <w:r>
        <w:t>Lehetőségek, példák</w:t>
      </w:r>
      <w:bookmarkEnd w:id="49"/>
      <w:bookmarkEnd w:id="50"/>
    </w:p>
    <w:p w14:paraId="583E7DA7" w14:textId="77777777" w:rsidR="00A84620" w:rsidRDefault="00260D6C">
      <w:pPr>
        <w:pStyle w:val="Textbody"/>
        <w:jc w:val="both"/>
      </w:pPr>
      <w:r>
        <w:t xml:space="preserve">A helyi gazdaság fejlesztés fogalmát sokféleképpen értelmezhetjük, annak mentén, hogy milyen nézőpontból, szerepből, </w:t>
      </w:r>
      <w:r>
        <w:rPr>
          <w:szCs w:val="21"/>
        </w:rPr>
        <w:t>eszköztárral</w:t>
      </w:r>
      <w:r>
        <w:t xml:space="preserve"> rendelkezünk. Egy Zalaszentgróthoz hasonló kisváros esetében a legfontosabb első lépés néhány peremfeltétel belátása:</w:t>
      </w:r>
    </w:p>
    <w:p w14:paraId="583E7DA8" w14:textId="77777777" w:rsidR="00A84620" w:rsidRDefault="00260D6C">
      <w:pPr>
        <w:pStyle w:val="Textbody"/>
        <w:numPr>
          <w:ilvl w:val="0"/>
          <w:numId w:val="48"/>
        </w:numPr>
        <w:jc w:val="both"/>
      </w:pPr>
      <w:r>
        <w:rPr>
          <w:b/>
          <w:bCs/>
        </w:rPr>
        <w:t>Egy hatezres város önmagában nem értelmezhető</w:t>
      </w:r>
      <w:r>
        <w:t xml:space="preserve"> a gazdaságban, térsége, külső kapcsolatrendszerei nélkül.</w:t>
      </w:r>
    </w:p>
    <w:p w14:paraId="583E7DA9" w14:textId="77777777" w:rsidR="00A84620" w:rsidRDefault="00260D6C">
      <w:pPr>
        <w:pStyle w:val="Textbody"/>
        <w:numPr>
          <w:ilvl w:val="0"/>
          <w:numId w:val="48"/>
        </w:numPr>
        <w:jc w:val="both"/>
      </w:pPr>
      <w:r>
        <w:t>A globális térből visszafelé vizsgálva – ahogy tettük – láthatóvá válhatnak a különböző léptékekben elérhető partnerségek, illetve a célpiacok nagysága is, ezek értelemszerűen nagyon különböznek pl. egy online automatizálással foglalkozó helyi startup és egy helyi zöldségtermesztő esetén.</w:t>
      </w:r>
    </w:p>
    <w:p w14:paraId="583E7DAA" w14:textId="77777777" w:rsidR="00A84620" w:rsidRDefault="00260D6C">
      <w:pPr>
        <w:pStyle w:val="Textbody"/>
        <w:numPr>
          <w:ilvl w:val="0"/>
          <w:numId w:val="48"/>
        </w:numPr>
        <w:jc w:val="both"/>
      </w:pPr>
      <w:r>
        <w:rPr>
          <w:b/>
          <w:bCs/>
        </w:rPr>
        <w:t>Nagy infrastrukturális fejlesztésekről való döntések és ezek finanszírozása nem egy ekkora város kompetenciája</w:t>
      </w:r>
      <w:r>
        <w:t xml:space="preserve">, ezért ezekben a kérdésekben </w:t>
      </w:r>
      <w:proofErr w:type="spellStart"/>
      <w:r>
        <w:t>proaktivitás</w:t>
      </w:r>
      <w:proofErr w:type="spellEnd"/>
      <w:r>
        <w:t xml:space="preserve"> nehezen képzelhető el, de a közeli nagyobb városok, egyéb </w:t>
      </w:r>
      <w:r>
        <w:rPr>
          <w:b/>
          <w:bCs/>
        </w:rPr>
        <w:t>adottságok újra- és átértelmezése és akár a hátránynak tekintett távolságok előnnyé formálása már adekvát cselekvés</w:t>
      </w:r>
      <w:r>
        <w:t xml:space="preserve">. Azaz: nem messze vannak a </w:t>
      </w:r>
      <w:r>
        <w:lastRenderedPageBreak/>
        <w:t xml:space="preserve">környező nagyobb városok, a Balaton, az országhatár, hanem </w:t>
      </w:r>
      <w:proofErr w:type="spellStart"/>
      <w:r>
        <w:t>mindeyiktől</w:t>
      </w:r>
      <w:proofErr w:type="spellEnd"/>
      <w:r>
        <w:t xml:space="preserve"> egyforma távolságra van a város, így mind ugyanúgy érhető el innen.</w:t>
      </w:r>
    </w:p>
    <w:p w14:paraId="583E7DAB" w14:textId="77777777" w:rsidR="00A84620" w:rsidRDefault="00260D6C">
      <w:pPr>
        <w:pStyle w:val="Textbody"/>
        <w:numPr>
          <w:ilvl w:val="0"/>
          <w:numId w:val="48"/>
        </w:numPr>
        <w:jc w:val="both"/>
      </w:pPr>
      <w:r>
        <w:rPr>
          <w:b/>
          <w:bCs/>
        </w:rPr>
        <w:t>A helyi gazdaságfejlesztés partnerségi, a helyi gazdasági és társadalmi szereplőkkel együttműködő módja</w:t>
      </w:r>
      <w:r>
        <w:t xml:space="preserve"> – ami összefoglalóan a helyi vállalkozási ökoszisztéma kedvező alakításával írható körül – a leghatékonyabb eszköz lehet. Ezt javasoljuk a jelen stratégai kulcsgondolatának.</w:t>
      </w:r>
    </w:p>
    <w:p w14:paraId="583E7DAC" w14:textId="77777777" w:rsidR="00A84620" w:rsidRDefault="00A84620">
      <w:pPr>
        <w:pStyle w:val="Textbody"/>
      </w:pPr>
    </w:p>
    <w:p w14:paraId="583E7DAD" w14:textId="77777777" w:rsidR="00A84620" w:rsidRDefault="00260D6C">
      <w:pPr>
        <w:pStyle w:val="Textbody"/>
        <w:jc w:val="both"/>
      </w:pPr>
      <w:r>
        <w:t xml:space="preserve">A kedvező vállalkozási ökoszisztémák lényegében a vállalkozások ösztönzését szolgáló „építőkövek”, amelyeket az önkormányzat alkalmazhat a vállalkozóbarát környezet kialakítására. A vállalkozói ökoszisztémák fogalma Dan </w:t>
      </w:r>
      <w:proofErr w:type="spellStart"/>
      <w:r>
        <w:t>Isenberghez</w:t>
      </w:r>
      <w:proofErr w:type="spellEnd"/>
      <w:r>
        <w:t xml:space="preserve"> fűződik. Ő a </w:t>
      </w:r>
      <w:proofErr w:type="spellStart"/>
      <w:r>
        <w:t>Babson</w:t>
      </w:r>
      <w:proofErr w:type="spellEnd"/>
      <w:r>
        <w:t xml:space="preserve"> vállalkozási ökoszisztéma Projekt alapító igazgatója, korábban a Harvard Business </w:t>
      </w:r>
      <w:proofErr w:type="spellStart"/>
      <w:r>
        <w:t>School</w:t>
      </w:r>
      <w:proofErr w:type="spellEnd"/>
      <w:r>
        <w:t xml:space="preserve"> professzora volt. Szerinte </w:t>
      </w:r>
      <w:r>
        <w:rPr>
          <w:b/>
          <w:bCs/>
        </w:rPr>
        <w:t>egy-egy hely vállalkozói ökoszisztémájának összetevői</w:t>
      </w:r>
    </w:p>
    <w:p w14:paraId="583E7DAE" w14:textId="77777777" w:rsidR="00A84620" w:rsidRDefault="00260D6C">
      <w:pPr>
        <w:pStyle w:val="Textbody"/>
        <w:numPr>
          <w:ilvl w:val="0"/>
          <w:numId w:val="49"/>
        </w:numPr>
        <w:rPr>
          <w:b/>
          <w:bCs/>
        </w:rPr>
      </w:pPr>
      <w:r>
        <w:rPr>
          <w:b/>
          <w:bCs/>
        </w:rPr>
        <w:t>a városi kultúra,</w:t>
      </w:r>
    </w:p>
    <w:p w14:paraId="583E7DAF" w14:textId="77777777" w:rsidR="00A84620" w:rsidRDefault="00260D6C">
      <w:pPr>
        <w:pStyle w:val="Textbody"/>
        <w:numPr>
          <w:ilvl w:val="0"/>
          <w:numId w:val="49"/>
        </w:numPr>
        <w:rPr>
          <w:b/>
          <w:bCs/>
        </w:rPr>
      </w:pPr>
      <w:r>
        <w:rPr>
          <w:b/>
          <w:bCs/>
        </w:rPr>
        <w:t>a vállalkozásösztönző várospolitika,</w:t>
      </w:r>
    </w:p>
    <w:p w14:paraId="583E7DB0" w14:textId="77777777" w:rsidR="00A84620" w:rsidRDefault="00260D6C">
      <w:pPr>
        <w:pStyle w:val="Textbody"/>
        <w:numPr>
          <w:ilvl w:val="0"/>
          <w:numId w:val="49"/>
        </w:numPr>
        <w:rPr>
          <w:b/>
          <w:bCs/>
        </w:rPr>
      </w:pPr>
      <w:r>
        <w:rPr>
          <w:b/>
          <w:bCs/>
        </w:rPr>
        <w:t>az erős helyi vezetés,</w:t>
      </w:r>
    </w:p>
    <w:p w14:paraId="583E7DB1" w14:textId="77777777" w:rsidR="00A84620" w:rsidRDefault="00260D6C">
      <w:pPr>
        <w:pStyle w:val="Textbody"/>
        <w:numPr>
          <w:ilvl w:val="0"/>
          <w:numId w:val="49"/>
        </w:numPr>
        <w:rPr>
          <w:b/>
          <w:bCs/>
        </w:rPr>
      </w:pPr>
      <w:r>
        <w:rPr>
          <w:b/>
          <w:bCs/>
        </w:rPr>
        <w:t>a megfelelő pénzügyi erőforrás,</w:t>
      </w:r>
    </w:p>
    <w:p w14:paraId="583E7DB2" w14:textId="77777777" w:rsidR="00A84620" w:rsidRDefault="00260D6C">
      <w:pPr>
        <w:pStyle w:val="Textbody"/>
        <w:numPr>
          <w:ilvl w:val="0"/>
          <w:numId w:val="49"/>
        </w:numPr>
        <w:rPr>
          <w:b/>
          <w:bCs/>
        </w:rPr>
      </w:pPr>
      <w:r>
        <w:rPr>
          <w:b/>
          <w:bCs/>
        </w:rPr>
        <w:t>a humán tőke,</w:t>
      </w:r>
    </w:p>
    <w:p w14:paraId="583E7DB3" w14:textId="77777777" w:rsidR="00A84620" w:rsidRDefault="00260D6C">
      <w:pPr>
        <w:pStyle w:val="Textbody"/>
        <w:numPr>
          <w:ilvl w:val="0"/>
          <w:numId w:val="49"/>
        </w:numPr>
        <w:rPr>
          <w:b/>
          <w:bCs/>
        </w:rPr>
      </w:pPr>
      <w:r>
        <w:rPr>
          <w:b/>
          <w:bCs/>
        </w:rPr>
        <w:t>a kockázatvállaló piac és</w:t>
      </w:r>
    </w:p>
    <w:p w14:paraId="583E7DB4" w14:textId="77777777" w:rsidR="00A84620" w:rsidRDefault="00260D6C">
      <w:pPr>
        <w:pStyle w:val="Textbody"/>
        <w:numPr>
          <w:ilvl w:val="0"/>
          <w:numId w:val="49"/>
        </w:numPr>
        <w:rPr>
          <w:b/>
          <w:bCs/>
        </w:rPr>
      </w:pPr>
      <w:r>
        <w:rPr>
          <w:b/>
          <w:bCs/>
        </w:rPr>
        <w:t>a különféle intézményi és infrastrukturális feltételek.</w:t>
      </w:r>
    </w:p>
    <w:p w14:paraId="583E7DB5" w14:textId="77777777" w:rsidR="00A84620" w:rsidRDefault="00260D6C">
      <w:pPr>
        <w:pStyle w:val="Textbody"/>
        <w:jc w:val="both"/>
      </w:pPr>
      <w:r>
        <w:t>„Az utóbbi években egyre fontosabb lett a „vállalkozási ökoszisztéma”, hiszen a társadalom strukturális változásai szétfeszítik a foglalkoztatás, a vállalkozás és a vállalkozó szellem közötti határokat. A technológia, a kommunikáció és ezekkel együtt a munkaadók és a munkavállalók elvárásainak változásai átalakítják a munka természetét és a munkaadók és a dolgozók közötti formális és informális szerződéseket (lásd például: Felkészülés a Munka Jövőjére, Világgazdasági Fórum, 2016).</w:t>
      </w:r>
    </w:p>
    <w:p w14:paraId="583E7DB6" w14:textId="77777777" w:rsidR="00A84620" w:rsidRDefault="00260D6C">
      <w:pPr>
        <w:pStyle w:val="Textbody"/>
        <w:jc w:val="both"/>
      </w:pPr>
      <w:r>
        <w:t>Ezek a változások hívták életre a</w:t>
      </w:r>
      <w:r>
        <w:rPr>
          <w:b/>
          <w:bCs/>
        </w:rPr>
        <w:t xml:space="preserve"> szabadfoglalkozásúak új generációjá</w:t>
      </w:r>
      <w:r>
        <w:t xml:space="preserve">t. Mindezeknek a változásoknak a tetejében ott vannak a társadalom tágabb dimenzióban létrejövő változásai, a munkabérek lassú növekedése, a világ nagyvárosaiban a megélhetési költségek növekedése és a szabadfoglalkozásúak, köztük a digitális nomádok számának emelkedése. Könnyen belátható, hogy </w:t>
      </w:r>
      <w:r>
        <w:rPr>
          <w:b/>
          <w:bCs/>
        </w:rPr>
        <w:t>mindezek a változások segíteni fogják a kisebb és periferikus helyzetű európai városok fejlődését</w:t>
      </w:r>
      <w:r>
        <w:t xml:space="preserve"> (lásd például a „Négy trend, ami 2021-re átalakítja munkafeltételeinket” című művet, </w:t>
      </w:r>
      <w:proofErr w:type="spellStart"/>
      <w:r>
        <w:t>Fast</w:t>
      </w:r>
      <w:proofErr w:type="spellEnd"/>
      <w:r>
        <w:t xml:space="preserve"> </w:t>
      </w:r>
      <w:proofErr w:type="spellStart"/>
      <w:r>
        <w:t>Company</w:t>
      </w:r>
      <w:proofErr w:type="spellEnd"/>
      <w:r>
        <w:t>, 2015).</w:t>
      </w:r>
    </w:p>
    <w:p w14:paraId="583E7DB7" w14:textId="77777777" w:rsidR="00A84620" w:rsidRDefault="00260D6C">
      <w:pPr>
        <w:pStyle w:val="Textbody"/>
        <w:jc w:val="both"/>
      </w:pPr>
      <w:r>
        <w:t>Felül kell vizsgálni a foglalkoztatásra, a vállalkozásokra és a vállalkozásfejlesztésre vonatkozó hagyományos programokat. Mivel lazulnak a határok a foglalkoztatás, vállalkozás és vállalkozásfejlesztés kategóriái között, a jövő-orientált városokban át kell gondolni a munkaerő fejlesztésre és vállalkozásfejlesztésre vonatkozó korábban alkalmazott, hagyományos programokat.</w:t>
      </w:r>
    </w:p>
    <w:p w14:paraId="583E7DB8" w14:textId="77777777" w:rsidR="00A84620" w:rsidRDefault="00260D6C">
      <w:pPr>
        <w:pStyle w:val="Textbody"/>
        <w:jc w:val="both"/>
      </w:pPr>
      <w:r>
        <w:lastRenderedPageBreak/>
        <w:t>A munkaerő-fejlesztési programok esetében nagy hangsúlyt kell helyezni a vállalati és vállalkozási jellegzetességekre és ezzel segíteni a résztvevőket, hogy megfelelő szakismerettel, készségekkel és tájékozottsággal talpon tudjanak maradni a mai bonyolult munkaerőpiacon. A vállalkozásfejlesztési programok esetében pedig alkalmazkodni kell a programba csatlakozó, növekvő számú szabadúszók és egyszemélyes cégek igényeihez, hogy ismerjenek meg innovatív üzleti modelleket.”</w:t>
      </w:r>
    </w:p>
    <w:p w14:paraId="583E7DB9" w14:textId="77777777" w:rsidR="00A84620" w:rsidRDefault="00260D6C">
      <w:pPr>
        <w:pStyle w:val="Textbody"/>
      </w:pPr>
      <w:r>
        <w:t>De ennél még szélesebb körű változásokra van szükség.</w:t>
      </w:r>
    </w:p>
    <w:p w14:paraId="583E7DBA" w14:textId="77777777" w:rsidR="00A84620" w:rsidRDefault="00260D6C">
      <w:pPr>
        <w:pStyle w:val="Textbody"/>
        <w:jc w:val="both"/>
      </w:pPr>
      <w:r>
        <w:t>A Világbank értelmezésében „a helyi gazdaságfejlesztés célja, hogy kiépítse egy térség gazdasági kapacitását annak érdekében, hogy javítsa a térség gazdasági kilátásait, és a térség népességének életszínvonalát. Ez egy olyan folyamat, amelyben a köz-, üzleti és civil szféra szereplői együttműködnek a gazdasági növekedéshez és a munkahelyteremtéshez szükséges jobb helyi feltételek fejlesztésében.”</w:t>
      </w:r>
    </w:p>
    <w:p w14:paraId="583E7DBB" w14:textId="77777777" w:rsidR="00A84620" w:rsidRDefault="00260D6C">
      <w:pPr>
        <w:pStyle w:val="Textbody"/>
        <w:jc w:val="both"/>
      </w:pPr>
      <w:r>
        <w:t>Másik irány a helyi társadalom és ezzel a helyi vállalkozások alkalmazkodóképességének (</w:t>
      </w:r>
      <w:proofErr w:type="spellStart"/>
      <w:r>
        <w:t>rezilienciájának</w:t>
      </w:r>
      <w:proofErr w:type="spellEnd"/>
      <w:r>
        <w:t xml:space="preserve">) kialakítása, megerősödése, amire fent is utaltunk. A munka világának változásai egyre gyorsulóan hatnak. A koronavírus járvány miatti lezárások az eddig még vonakodó vállaltvezetőkkel és döntéshozókkal is megértették, hogy ma már a munkavégzés, a munkaidő, a lakóhely, a munka és családi élet </w:t>
      </w:r>
      <w:proofErr w:type="spellStart"/>
      <w:r>
        <w:t>egymásrahatása</w:t>
      </w:r>
      <w:proofErr w:type="spellEnd"/>
      <w:r>
        <w:t xml:space="preserve"> olyan kérdések, amelyekre bizonyosan nem az évtizedes válaszok a helyesek.</w:t>
      </w:r>
    </w:p>
    <w:p w14:paraId="583E7DBC" w14:textId="77777777" w:rsidR="00A84620" w:rsidRDefault="00260D6C">
      <w:pPr>
        <w:pStyle w:val="Textbody"/>
      </w:pPr>
      <w:r>
        <w:t>Más megközelítésben:</w:t>
      </w:r>
    </w:p>
    <w:p w14:paraId="583E7DBD" w14:textId="77777777" w:rsidR="00A84620" w:rsidRDefault="00260D6C">
      <w:pPr>
        <w:pStyle w:val="Textbody"/>
        <w:jc w:val="both"/>
      </w:pPr>
      <w:r>
        <w:t xml:space="preserve">míg egészen mostanáig úgy gondolkodtunk egy lakóhelyről, településről, hogy elengedhetetlenül szükség van helyben munkahelyekre, mert ez vonz ide és tartja helyben a lakókat, ez ma már másképpen is lehetséges. </w:t>
      </w:r>
      <w:r>
        <w:rPr>
          <w:b/>
          <w:bCs/>
        </w:rPr>
        <w:t xml:space="preserve">Szükség van egy élhető, szerethető, a lakóit kiszolgáló és megóvó településre, egészséges és szép környezetre, hogy minél többen, különösen gyerekes családok szeressenek itt élni. </w:t>
      </w:r>
      <w:r>
        <w:t xml:space="preserve">Közülük igen sokan a hálózati gazdaság online világában is képesek dolgozni, így a fő kérdés az, </w:t>
      </w:r>
      <w:r>
        <w:rPr>
          <w:b/>
          <w:bCs/>
        </w:rPr>
        <w:t>mennyire tehető vonzóvá és jól működővé egy település, térség, hogy minél többen válasszák élőhelyül.</w:t>
      </w:r>
      <w:r>
        <w:t xml:space="preserve"> És közülük akár helyi vállalkozásaik indításának helyszíneként is.</w:t>
      </w:r>
    </w:p>
    <w:p w14:paraId="583E7DBE" w14:textId="77777777" w:rsidR="00A84620" w:rsidRDefault="00260D6C">
      <w:pPr>
        <w:pStyle w:val="Textbody"/>
        <w:jc w:val="both"/>
      </w:pPr>
      <w:r>
        <w:t xml:space="preserve">Tulajdonképpen ez a paradigmaváltás is jelzi: </w:t>
      </w:r>
      <w:r>
        <w:rPr>
          <w:b/>
          <w:bCs/>
        </w:rPr>
        <w:t>előbbre jutunk, ha a gazdasági növekedés helyett a fejlődésre, a helyi társadalom erősítésére összpontosítunk.</w:t>
      </w:r>
    </w:p>
    <w:p w14:paraId="583E7DBF" w14:textId="77777777" w:rsidR="00A84620" w:rsidRDefault="00A84620">
      <w:pPr>
        <w:pStyle w:val="Textbody"/>
      </w:pPr>
    </w:p>
    <w:p w14:paraId="583E7DC0" w14:textId="77777777" w:rsidR="00A84620" w:rsidRDefault="00260D6C">
      <w:pPr>
        <w:pStyle w:val="Textbody"/>
      </w:pPr>
      <w:r>
        <w:t>A helyi gazdaságfejlesztés eszköztárát végletekig leegyszerűsítve, a két paradigma:</w:t>
      </w:r>
    </w:p>
    <w:p w14:paraId="583E7DC1" w14:textId="77777777" w:rsidR="00A84620" w:rsidRDefault="00260D6C">
      <w:pPr>
        <w:pStyle w:val="Textbody"/>
        <w:numPr>
          <w:ilvl w:val="0"/>
          <w:numId w:val="50"/>
        </w:numPr>
      </w:pPr>
      <w:r>
        <w:t>a külső befektetők, fejlesztők, források bevonása,</w:t>
      </w:r>
    </w:p>
    <w:p w14:paraId="583E7DC2" w14:textId="77777777" w:rsidR="00A84620" w:rsidRDefault="00260D6C">
      <w:pPr>
        <w:pStyle w:val="Textbody"/>
        <w:numPr>
          <w:ilvl w:val="0"/>
          <w:numId w:val="50"/>
        </w:numPr>
      </w:pPr>
      <w:r>
        <w:t>a belső erőforrásokra építő fejlesztés.</w:t>
      </w:r>
    </w:p>
    <w:p w14:paraId="583E7DC3" w14:textId="77777777" w:rsidR="00A84620" w:rsidRDefault="00260D6C">
      <w:pPr>
        <w:pStyle w:val="Textbody"/>
        <w:jc w:val="both"/>
      </w:pPr>
      <w:r>
        <w:t>Nyilvánvalóan a helyes és életszerű nem e két véglet, hanem egy széles eszköztár, és ezek egyvelege. A külső források és befektetések ritkán szervesülnek és vonzásuk, sőt megtartásuk, időnként aránytalan erőfeszítéseket igényel, miközben a helyi lehetőségek és helyi erőfeszítések visszhangtalanul és viszonzatlanul maradnak a helyi társadalom és a helyi döntéshozók részéről.</w:t>
      </w:r>
    </w:p>
    <w:p w14:paraId="583E7DC4" w14:textId="77777777" w:rsidR="00A84620" w:rsidRDefault="00260D6C">
      <w:pPr>
        <w:pStyle w:val="Textbody"/>
        <w:jc w:val="both"/>
      </w:pPr>
      <w:r>
        <w:lastRenderedPageBreak/>
        <w:t>Legfőbb kérdések: mit várhatunk, mire tud fókuszálni a kisváros, illetve térsége jelentősebb gazdaságfejlesztési befektetési lehetőségek szűkében?</w:t>
      </w:r>
    </w:p>
    <w:p w14:paraId="583E7DC5" w14:textId="77777777" w:rsidR="00A84620" w:rsidRDefault="00260D6C">
      <w:pPr>
        <w:pStyle w:val="Textbody"/>
        <w:jc w:val="both"/>
      </w:pPr>
      <w:r>
        <w:t xml:space="preserve">A helyi vállalkozások eredményességét, hatékonyságát, jövedelmezőségét, a kibocsátott termékek/szolgáltatások minőségét, a </w:t>
      </w:r>
      <w:proofErr w:type="spellStart"/>
      <w:r>
        <w:t>foglalkoztatottságot</w:t>
      </w:r>
      <w:proofErr w:type="spellEnd"/>
      <w:r>
        <w:t>, a rendszer fenntarthatóságát segíthetik a helyi gazdaságfejlesztési lépések.</w:t>
      </w:r>
    </w:p>
    <w:tbl>
      <w:tblPr>
        <w:tblW w:w="9645" w:type="dxa"/>
        <w:tblLayout w:type="fixed"/>
        <w:tblCellMar>
          <w:left w:w="10" w:type="dxa"/>
          <w:right w:w="10" w:type="dxa"/>
        </w:tblCellMar>
        <w:tblLook w:val="04A0" w:firstRow="1" w:lastRow="0" w:firstColumn="1" w:lastColumn="0" w:noHBand="0" w:noVBand="1"/>
      </w:tblPr>
      <w:tblGrid>
        <w:gridCol w:w="2916"/>
        <w:gridCol w:w="3963"/>
        <w:gridCol w:w="2766"/>
      </w:tblGrid>
      <w:tr w:rsidR="00A84620" w14:paraId="583E7DCA" w14:textId="77777777">
        <w:trPr>
          <w:tblHeader/>
        </w:trPr>
        <w:tc>
          <w:tcPr>
            <w:tcW w:w="2916"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DC7" w14:textId="77777777" w:rsidR="00A84620" w:rsidRDefault="00260D6C">
            <w:pPr>
              <w:pStyle w:val="Textbody"/>
              <w:spacing w:before="60" w:after="60" w:line="240" w:lineRule="auto"/>
              <w:jc w:val="center"/>
              <w:rPr>
                <w:b/>
                <w:bCs/>
              </w:rPr>
            </w:pPr>
            <w:r>
              <w:rPr>
                <w:b/>
                <w:bCs/>
              </w:rPr>
              <w:t>Lehetséges cél</w:t>
            </w:r>
          </w:p>
        </w:tc>
        <w:tc>
          <w:tcPr>
            <w:tcW w:w="3963"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DC8" w14:textId="77777777" w:rsidR="00A84620" w:rsidRDefault="00260D6C">
            <w:pPr>
              <w:pStyle w:val="Textbody"/>
              <w:spacing w:before="60" w:after="60" w:line="240" w:lineRule="auto"/>
              <w:jc w:val="center"/>
              <w:rPr>
                <w:b/>
                <w:bCs/>
              </w:rPr>
            </w:pPr>
            <w:r>
              <w:rPr>
                <w:b/>
                <w:bCs/>
              </w:rPr>
              <w:t>Lehetséges eszköz</w:t>
            </w:r>
          </w:p>
        </w:tc>
        <w:tc>
          <w:tcPr>
            <w:tcW w:w="276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83E7DC9" w14:textId="77777777" w:rsidR="00A84620" w:rsidRDefault="00260D6C">
            <w:pPr>
              <w:pStyle w:val="Textbody"/>
              <w:spacing w:before="60" w:after="60" w:line="240" w:lineRule="auto"/>
              <w:jc w:val="center"/>
              <w:rPr>
                <w:b/>
                <w:bCs/>
              </w:rPr>
            </w:pPr>
            <w:r>
              <w:rPr>
                <w:b/>
                <w:bCs/>
              </w:rPr>
              <w:t>Városi kompetencia-e?</w:t>
            </w:r>
          </w:p>
        </w:tc>
      </w:tr>
      <w:tr w:rsidR="00A84620" w14:paraId="583E7DCE" w14:textId="77777777">
        <w:tc>
          <w:tcPr>
            <w:tcW w:w="2916" w:type="dxa"/>
            <w:tcBorders>
              <w:left w:val="single" w:sz="2" w:space="0" w:color="000000"/>
              <w:bottom w:val="single" w:sz="2" w:space="0" w:color="000000"/>
            </w:tcBorders>
            <w:tcMar>
              <w:top w:w="55" w:type="dxa"/>
              <w:left w:w="55" w:type="dxa"/>
              <w:bottom w:w="55" w:type="dxa"/>
              <w:right w:w="55" w:type="dxa"/>
            </w:tcMar>
          </w:tcPr>
          <w:p w14:paraId="583E7DCB" w14:textId="77777777" w:rsidR="00A84620" w:rsidRDefault="00260D6C">
            <w:pPr>
              <w:pStyle w:val="Textbody"/>
              <w:spacing w:before="60" w:after="60" w:line="240" w:lineRule="auto"/>
            </w:pPr>
            <w:r>
              <w:t>megfelelő pozícionálás elősegítése</w:t>
            </w:r>
          </w:p>
        </w:tc>
        <w:tc>
          <w:tcPr>
            <w:tcW w:w="3963" w:type="dxa"/>
            <w:tcBorders>
              <w:left w:val="single" w:sz="2" w:space="0" w:color="000000"/>
              <w:bottom w:val="single" w:sz="2" w:space="0" w:color="000000"/>
            </w:tcBorders>
            <w:tcMar>
              <w:top w:w="55" w:type="dxa"/>
              <w:left w:w="55" w:type="dxa"/>
              <w:bottom w:w="55" w:type="dxa"/>
              <w:right w:w="55" w:type="dxa"/>
            </w:tcMar>
          </w:tcPr>
          <w:p w14:paraId="583E7DCC" w14:textId="77777777" w:rsidR="00A84620" w:rsidRDefault="00260D6C">
            <w:pPr>
              <w:pStyle w:val="Textbody"/>
              <w:spacing w:before="60" w:after="60" w:line="240" w:lineRule="auto"/>
            </w:pPr>
            <w:r>
              <w:t>tanácsadás</w:t>
            </w:r>
          </w:p>
        </w:tc>
        <w:tc>
          <w:tcPr>
            <w:tcW w:w="276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DCD" w14:textId="77777777" w:rsidR="00A84620" w:rsidRDefault="00260D6C">
            <w:pPr>
              <w:pStyle w:val="Textbody"/>
              <w:spacing w:before="60" w:after="60" w:line="240" w:lineRule="auto"/>
            </w:pPr>
            <w:r>
              <w:t>lehet, fejlesztési ügynökséggel, kapcsolódva a városmarketinghez</w:t>
            </w:r>
          </w:p>
        </w:tc>
      </w:tr>
      <w:tr w:rsidR="00A84620" w14:paraId="583E7DD2" w14:textId="77777777">
        <w:tc>
          <w:tcPr>
            <w:tcW w:w="2916" w:type="dxa"/>
            <w:tcBorders>
              <w:left w:val="single" w:sz="2" w:space="0" w:color="000000"/>
              <w:bottom w:val="single" w:sz="2" w:space="0" w:color="000000"/>
            </w:tcBorders>
            <w:tcMar>
              <w:top w:w="55" w:type="dxa"/>
              <w:left w:w="55" w:type="dxa"/>
              <w:bottom w:w="55" w:type="dxa"/>
              <w:right w:w="55" w:type="dxa"/>
            </w:tcMar>
          </w:tcPr>
          <w:p w14:paraId="583E7DCF" w14:textId="77777777" w:rsidR="00A84620" w:rsidRDefault="00260D6C">
            <w:pPr>
              <w:pStyle w:val="Textbody"/>
              <w:spacing w:before="60" w:after="60" w:line="240" w:lineRule="auto"/>
            </w:pPr>
            <w:r>
              <w:t>eredményesség növelése</w:t>
            </w:r>
          </w:p>
        </w:tc>
        <w:tc>
          <w:tcPr>
            <w:tcW w:w="3963" w:type="dxa"/>
            <w:tcBorders>
              <w:left w:val="single" w:sz="2" w:space="0" w:color="000000"/>
              <w:bottom w:val="single" w:sz="2" w:space="0" w:color="000000"/>
            </w:tcBorders>
            <w:tcMar>
              <w:top w:w="55" w:type="dxa"/>
              <w:left w:w="55" w:type="dxa"/>
              <w:bottom w:w="55" w:type="dxa"/>
              <w:right w:w="55" w:type="dxa"/>
            </w:tcMar>
          </w:tcPr>
          <w:p w14:paraId="583E7DD0" w14:textId="77777777" w:rsidR="00A84620" w:rsidRDefault="00260D6C">
            <w:pPr>
              <w:pStyle w:val="Textbody"/>
              <w:spacing w:before="60" w:after="60" w:line="240" w:lineRule="auto"/>
            </w:pPr>
            <w:r>
              <w:t>vállalkozásfejlesztési tanácsadás</w:t>
            </w:r>
          </w:p>
        </w:tc>
        <w:tc>
          <w:tcPr>
            <w:tcW w:w="276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DD1" w14:textId="77777777" w:rsidR="00A84620" w:rsidRDefault="00260D6C">
            <w:pPr>
              <w:pStyle w:val="Textbody"/>
              <w:spacing w:before="60" w:after="60" w:line="240" w:lineRule="auto"/>
            </w:pPr>
            <w:r>
              <w:t>lehet</w:t>
            </w:r>
          </w:p>
        </w:tc>
      </w:tr>
      <w:tr w:rsidR="00A84620" w14:paraId="583E7DD6" w14:textId="77777777">
        <w:tc>
          <w:tcPr>
            <w:tcW w:w="2916" w:type="dxa"/>
            <w:tcBorders>
              <w:left w:val="single" w:sz="2" w:space="0" w:color="000000"/>
              <w:bottom w:val="single" w:sz="2" w:space="0" w:color="000000"/>
            </w:tcBorders>
            <w:tcMar>
              <w:top w:w="55" w:type="dxa"/>
              <w:left w:w="55" w:type="dxa"/>
              <w:bottom w:w="55" w:type="dxa"/>
              <w:right w:w="55" w:type="dxa"/>
            </w:tcMar>
          </w:tcPr>
          <w:p w14:paraId="583E7DD3" w14:textId="77777777" w:rsidR="00A84620" w:rsidRDefault="00260D6C">
            <w:pPr>
              <w:pStyle w:val="Textbody"/>
              <w:spacing w:before="60" w:after="60" w:line="240" w:lineRule="auto"/>
            </w:pPr>
            <w:r>
              <w:t>vevőszerzés támogatása</w:t>
            </w:r>
          </w:p>
        </w:tc>
        <w:tc>
          <w:tcPr>
            <w:tcW w:w="3963" w:type="dxa"/>
            <w:tcBorders>
              <w:left w:val="single" w:sz="2" w:space="0" w:color="000000"/>
              <w:bottom w:val="single" w:sz="2" w:space="0" w:color="000000"/>
            </w:tcBorders>
            <w:tcMar>
              <w:top w:w="55" w:type="dxa"/>
              <w:left w:w="55" w:type="dxa"/>
              <w:bottom w:w="55" w:type="dxa"/>
              <w:right w:w="55" w:type="dxa"/>
            </w:tcMar>
          </w:tcPr>
          <w:p w14:paraId="583E7DD4" w14:textId="77777777" w:rsidR="00A84620" w:rsidRDefault="00260D6C">
            <w:pPr>
              <w:pStyle w:val="Textbody"/>
              <w:spacing w:before="60" w:after="60" w:line="240" w:lineRule="auto"/>
            </w:pPr>
            <w:r>
              <w:t>lehet, városmarketinggel</w:t>
            </w:r>
          </w:p>
        </w:tc>
        <w:tc>
          <w:tcPr>
            <w:tcW w:w="276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DD5" w14:textId="77777777" w:rsidR="00A84620" w:rsidRDefault="00260D6C">
            <w:pPr>
              <w:pStyle w:val="Textbody"/>
              <w:spacing w:before="60" w:after="60" w:line="240" w:lineRule="auto"/>
            </w:pPr>
            <w:r>
              <w:t>fejlesztési ügynökség</w:t>
            </w:r>
          </w:p>
        </w:tc>
      </w:tr>
      <w:tr w:rsidR="00A84620" w14:paraId="583E7DDA" w14:textId="77777777">
        <w:tc>
          <w:tcPr>
            <w:tcW w:w="2916" w:type="dxa"/>
            <w:tcBorders>
              <w:left w:val="single" w:sz="2" w:space="0" w:color="000000"/>
              <w:bottom w:val="single" w:sz="2" w:space="0" w:color="000000"/>
            </w:tcBorders>
            <w:tcMar>
              <w:top w:w="55" w:type="dxa"/>
              <w:left w:w="55" w:type="dxa"/>
              <w:bottom w:w="55" w:type="dxa"/>
              <w:right w:w="55" w:type="dxa"/>
            </w:tcMar>
          </w:tcPr>
          <w:p w14:paraId="583E7DD7" w14:textId="77777777" w:rsidR="00A84620" w:rsidRDefault="00260D6C">
            <w:pPr>
              <w:pStyle w:val="Textbody"/>
              <w:spacing w:before="60" w:after="60" w:line="240" w:lineRule="auto"/>
            </w:pPr>
            <w:r>
              <w:t>hatékonyság javítása</w:t>
            </w:r>
          </w:p>
        </w:tc>
        <w:tc>
          <w:tcPr>
            <w:tcW w:w="3963" w:type="dxa"/>
            <w:tcBorders>
              <w:left w:val="single" w:sz="2" w:space="0" w:color="000000"/>
              <w:bottom w:val="single" w:sz="2" w:space="0" w:color="000000"/>
            </w:tcBorders>
            <w:tcMar>
              <w:top w:w="55" w:type="dxa"/>
              <w:left w:w="55" w:type="dxa"/>
              <w:bottom w:w="55" w:type="dxa"/>
              <w:right w:w="55" w:type="dxa"/>
            </w:tcMar>
          </w:tcPr>
          <w:p w14:paraId="583E7DD8" w14:textId="77777777" w:rsidR="00A84620" w:rsidRDefault="00260D6C">
            <w:pPr>
              <w:pStyle w:val="Textbody"/>
              <w:spacing w:before="60" w:after="60" w:line="240" w:lineRule="auto"/>
            </w:pPr>
            <w:r>
              <w:t>tanácsadás, képzések</w:t>
            </w:r>
          </w:p>
        </w:tc>
        <w:tc>
          <w:tcPr>
            <w:tcW w:w="276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DD9" w14:textId="77777777" w:rsidR="00A84620" w:rsidRDefault="00260D6C">
            <w:pPr>
              <w:pStyle w:val="Textbody"/>
              <w:spacing w:before="60" w:after="60" w:line="240" w:lineRule="auto"/>
            </w:pPr>
            <w:r>
              <w:t>lehet, fejlesztési ügynökség</w:t>
            </w:r>
          </w:p>
        </w:tc>
      </w:tr>
      <w:tr w:rsidR="00A84620" w14:paraId="583E7DDE" w14:textId="77777777">
        <w:tc>
          <w:tcPr>
            <w:tcW w:w="2916" w:type="dxa"/>
            <w:tcBorders>
              <w:left w:val="single" w:sz="2" w:space="0" w:color="000000"/>
              <w:bottom w:val="single" w:sz="2" w:space="0" w:color="000000"/>
            </w:tcBorders>
            <w:tcMar>
              <w:top w:w="55" w:type="dxa"/>
              <w:left w:w="55" w:type="dxa"/>
              <w:bottom w:w="55" w:type="dxa"/>
              <w:right w:w="55" w:type="dxa"/>
            </w:tcMar>
          </w:tcPr>
          <w:p w14:paraId="583E7DDB" w14:textId="77777777" w:rsidR="00A84620" w:rsidRDefault="00260D6C">
            <w:pPr>
              <w:pStyle w:val="Textbody"/>
              <w:spacing w:before="60" w:after="60" w:line="240" w:lineRule="auto"/>
            </w:pPr>
            <w:r>
              <w:t>mentorálás</w:t>
            </w:r>
          </w:p>
        </w:tc>
        <w:tc>
          <w:tcPr>
            <w:tcW w:w="3963" w:type="dxa"/>
            <w:tcBorders>
              <w:left w:val="single" w:sz="2" w:space="0" w:color="000000"/>
              <w:bottom w:val="single" w:sz="2" w:space="0" w:color="000000"/>
            </w:tcBorders>
            <w:tcMar>
              <w:top w:w="55" w:type="dxa"/>
              <w:left w:w="55" w:type="dxa"/>
              <w:bottom w:w="55" w:type="dxa"/>
              <w:right w:w="55" w:type="dxa"/>
            </w:tcMar>
          </w:tcPr>
          <w:p w14:paraId="583E7DDC" w14:textId="77777777" w:rsidR="00A84620" w:rsidRDefault="00260D6C">
            <w:pPr>
              <w:pStyle w:val="Textbody"/>
              <w:spacing w:before="60" w:after="60" w:line="240" w:lineRule="auto"/>
            </w:pPr>
            <w:r>
              <w:t>vállalkozói együttműködések</w:t>
            </w:r>
          </w:p>
        </w:tc>
        <w:tc>
          <w:tcPr>
            <w:tcW w:w="276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DDD" w14:textId="77777777" w:rsidR="00A84620" w:rsidRDefault="00A84620">
            <w:pPr>
              <w:pStyle w:val="Standard"/>
              <w:spacing w:before="60" w:after="60"/>
            </w:pPr>
          </w:p>
        </w:tc>
      </w:tr>
      <w:tr w:rsidR="00A84620" w14:paraId="583E7DE2" w14:textId="77777777">
        <w:tc>
          <w:tcPr>
            <w:tcW w:w="2916" w:type="dxa"/>
            <w:tcBorders>
              <w:left w:val="single" w:sz="2" w:space="0" w:color="000000"/>
              <w:bottom w:val="single" w:sz="2" w:space="0" w:color="000000"/>
            </w:tcBorders>
            <w:tcMar>
              <w:top w:w="55" w:type="dxa"/>
              <w:left w:w="55" w:type="dxa"/>
              <w:bottom w:w="55" w:type="dxa"/>
              <w:right w:w="55" w:type="dxa"/>
            </w:tcMar>
          </w:tcPr>
          <w:p w14:paraId="583E7DDF" w14:textId="77777777" w:rsidR="00A84620" w:rsidRDefault="00260D6C">
            <w:pPr>
              <w:pStyle w:val="Textbody"/>
              <w:spacing w:before="60" w:after="60" w:line="240" w:lineRule="auto"/>
            </w:pPr>
            <w:r>
              <w:t>jövedelmezőség növelése</w:t>
            </w:r>
          </w:p>
        </w:tc>
        <w:tc>
          <w:tcPr>
            <w:tcW w:w="3963" w:type="dxa"/>
            <w:tcBorders>
              <w:left w:val="single" w:sz="2" w:space="0" w:color="000000"/>
              <w:bottom w:val="single" w:sz="2" w:space="0" w:color="000000"/>
            </w:tcBorders>
            <w:tcMar>
              <w:top w:w="55" w:type="dxa"/>
              <w:left w:w="55" w:type="dxa"/>
              <w:bottom w:w="55" w:type="dxa"/>
              <w:right w:w="55" w:type="dxa"/>
            </w:tcMar>
          </w:tcPr>
          <w:p w14:paraId="583E7DE0" w14:textId="77777777" w:rsidR="00A84620" w:rsidRDefault="00260D6C">
            <w:pPr>
              <w:pStyle w:val="Textbody"/>
              <w:spacing w:before="60" w:after="60" w:line="240" w:lineRule="auto"/>
            </w:pPr>
            <w:r>
              <w:t>város és térségmarketinghez kapcsolódva</w:t>
            </w:r>
          </w:p>
        </w:tc>
        <w:tc>
          <w:tcPr>
            <w:tcW w:w="276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DE1" w14:textId="77777777" w:rsidR="00A84620" w:rsidRDefault="00260D6C">
            <w:pPr>
              <w:pStyle w:val="Textbody"/>
              <w:spacing w:before="60" w:after="60" w:line="240" w:lineRule="auto"/>
            </w:pPr>
            <w:r>
              <w:t>városmarketing, fejlesztési ügynökség</w:t>
            </w:r>
          </w:p>
        </w:tc>
      </w:tr>
      <w:tr w:rsidR="00A84620" w14:paraId="583E7DE7" w14:textId="77777777">
        <w:tc>
          <w:tcPr>
            <w:tcW w:w="2916" w:type="dxa"/>
            <w:tcBorders>
              <w:left w:val="single" w:sz="2" w:space="0" w:color="000000"/>
              <w:bottom w:val="single" w:sz="2" w:space="0" w:color="000000"/>
            </w:tcBorders>
            <w:tcMar>
              <w:top w:w="55" w:type="dxa"/>
              <w:left w:w="55" w:type="dxa"/>
              <w:bottom w:w="55" w:type="dxa"/>
              <w:right w:w="55" w:type="dxa"/>
            </w:tcMar>
          </w:tcPr>
          <w:p w14:paraId="583E7DE3" w14:textId="77777777" w:rsidR="00A84620" w:rsidRDefault="00260D6C">
            <w:pPr>
              <w:pStyle w:val="Textbody"/>
              <w:spacing w:before="60" w:after="60" w:line="240" w:lineRule="auto"/>
            </w:pPr>
            <w:r>
              <w:t xml:space="preserve">a </w:t>
            </w:r>
            <w:proofErr w:type="gramStart"/>
            <w:r>
              <w:t>kibocsátott  termékek</w:t>
            </w:r>
            <w:proofErr w:type="gramEnd"/>
            <w:r>
              <w:t>/ szolgáltatások minősége</w:t>
            </w:r>
          </w:p>
        </w:tc>
        <w:tc>
          <w:tcPr>
            <w:tcW w:w="3963" w:type="dxa"/>
            <w:tcBorders>
              <w:left w:val="single" w:sz="2" w:space="0" w:color="000000"/>
              <w:bottom w:val="single" w:sz="2" w:space="0" w:color="000000"/>
            </w:tcBorders>
            <w:tcMar>
              <w:top w:w="55" w:type="dxa"/>
              <w:left w:w="55" w:type="dxa"/>
              <w:bottom w:w="55" w:type="dxa"/>
              <w:right w:w="55" w:type="dxa"/>
            </w:tcMar>
          </w:tcPr>
          <w:p w14:paraId="583E7DE4" w14:textId="77777777" w:rsidR="00A84620" w:rsidRDefault="00260D6C">
            <w:pPr>
              <w:pStyle w:val="Textbody"/>
              <w:spacing w:before="60" w:after="60" w:line="240" w:lineRule="auto"/>
            </w:pPr>
            <w:r>
              <w:t>helyi közösség visszajelzései</w:t>
            </w:r>
          </w:p>
          <w:p w14:paraId="583E7DE5" w14:textId="77777777" w:rsidR="00A84620" w:rsidRDefault="00260D6C">
            <w:pPr>
              <w:pStyle w:val="Textbody"/>
              <w:spacing w:before="60" w:after="60" w:line="240" w:lineRule="auto"/>
            </w:pPr>
            <w:r>
              <w:t>szakértői tanácsadások</w:t>
            </w:r>
          </w:p>
        </w:tc>
        <w:tc>
          <w:tcPr>
            <w:tcW w:w="276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DE6" w14:textId="77777777" w:rsidR="00A84620" w:rsidRDefault="00260D6C">
            <w:pPr>
              <w:pStyle w:val="Textbody"/>
              <w:spacing w:before="60" w:after="60" w:line="240" w:lineRule="auto"/>
            </w:pPr>
            <w:r>
              <w:t>lehet, védjegy jellegű megoldásokkal, ajánlásokkal akár</w:t>
            </w:r>
          </w:p>
        </w:tc>
      </w:tr>
      <w:tr w:rsidR="00A84620" w14:paraId="583E7DEB" w14:textId="77777777">
        <w:tc>
          <w:tcPr>
            <w:tcW w:w="2916" w:type="dxa"/>
            <w:tcBorders>
              <w:left w:val="single" w:sz="2" w:space="0" w:color="000000"/>
              <w:bottom w:val="single" w:sz="2" w:space="0" w:color="000000"/>
            </w:tcBorders>
            <w:tcMar>
              <w:top w:w="55" w:type="dxa"/>
              <w:left w:w="55" w:type="dxa"/>
              <w:bottom w:w="55" w:type="dxa"/>
              <w:right w:w="55" w:type="dxa"/>
            </w:tcMar>
          </w:tcPr>
          <w:p w14:paraId="583E7DE8" w14:textId="77777777" w:rsidR="00A84620" w:rsidRDefault="00260D6C">
            <w:pPr>
              <w:pStyle w:val="Textbody"/>
              <w:spacing w:before="60" w:after="60" w:line="240" w:lineRule="auto"/>
            </w:pPr>
            <w:r>
              <w:t>foglalkoztatottság</w:t>
            </w:r>
          </w:p>
        </w:tc>
        <w:tc>
          <w:tcPr>
            <w:tcW w:w="3963" w:type="dxa"/>
            <w:tcBorders>
              <w:left w:val="single" w:sz="2" w:space="0" w:color="000000"/>
              <w:bottom w:val="single" w:sz="2" w:space="0" w:color="000000"/>
            </w:tcBorders>
            <w:tcMar>
              <w:top w:w="55" w:type="dxa"/>
              <w:left w:w="55" w:type="dxa"/>
              <w:bottom w:w="55" w:type="dxa"/>
              <w:right w:w="55" w:type="dxa"/>
            </w:tcMar>
          </w:tcPr>
          <w:p w14:paraId="583E7DE9" w14:textId="77777777" w:rsidR="00A84620" w:rsidRDefault="00260D6C">
            <w:pPr>
              <w:pStyle w:val="Textbody"/>
              <w:spacing w:before="60" w:after="60" w:line="240" w:lineRule="auto"/>
            </w:pPr>
            <w:r>
              <w:t xml:space="preserve">bértámogatások, VVT, </w:t>
            </w:r>
            <w:proofErr w:type="spellStart"/>
            <w:r>
              <w:t>stb</w:t>
            </w:r>
            <w:proofErr w:type="spellEnd"/>
          </w:p>
        </w:tc>
        <w:tc>
          <w:tcPr>
            <w:tcW w:w="276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DEA" w14:textId="77777777" w:rsidR="00A84620" w:rsidRDefault="00260D6C">
            <w:pPr>
              <w:pStyle w:val="Textbody"/>
              <w:spacing w:before="60" w:after="60" w:line="240" w:lineRule="auto"/>
            </w:pPr>
            <w:r>
              <w:t>nem</w:t>
            </w:r>
          </w:p>
        </w:tc>
      </w:tr>
      <w:tr w:rsidR="00A84620" w14:paraId="583E7DEF" w14:textId="77777777">
        <w:tc>
          <w:tcPr>
            <w:tcW w:w="2916" w:type="dxa"/>
            <w:tcBorders>
              <w:left w:val="single" w:sz="2" w:space="0" w:color="000000"/>
              <w:bottom w:val="single" w:sz="2" w:space="0" w:color="000000"/>
            </w:tcBorders>
            <w:tcMar>
              <w:top w:w="55" w:type="dxa"/>
              <w:left w:w="55" w:type="dxa"/>
              <w:bottom w:w="55" w:type="dxa"/>
              <w:right w:w="55" w:type="dxa"/>
            </w:tcMar>
          </w:tcPr>
          <w:p w14:paraId="583E7DEC" w14:textId="77777777" w:rsidR="00A84620" w:rsidRDefault="00260D6C">
            <w:pPr>
              <w:pStyle w:val="Textbody"/>
              <w:spacing w:before="60" w:after="60" w:line="240" w:lineRule="auto"/>
            </w:pPr>
            <w:r>
              <w:t>fenntarthatóság</w:t>
            </w:r>
          </w:p>
        </w:tc>
        <w:tc>
          <w:tcPr>
            <w:tcW w:w="3963" w:type="dxa"/>
            <w:tcBorders>
              <w:left w:val="single" w:sz="2" w:space="0" w:color="000000"/>
              <w:bottom w:val="single" w:sz="2" w:space="0" w:color="000000"/>
            </w:tcBorders>
            <w:tcMar>
              <w:top w:w="55" w:type="dxa"/>
              <w:left w:w="55" w:type="dxa"/>
              <w:bottom w:w="55" w:type="dxa"/>
              <w:right w:w="55" w:type="dxa"/>
            </w:tcMar>
          </w:tcPr>
          <w:p w14:paraId="583E7DED" w14:textId="77777777" w:rsidR="00A84620" w:rsidRDefault="00260D6C">
            <w:pPr>
              <w:pStyle w:val="Standard"/>
              <w:spacing w:before="60" w:after="60"/>
            </w:pPr>
            <w:r>
              <w:t>szemléletformáló kampányok, együttműködések</w:t>
            </w:r>
          </w:p>
        </w:tc>
        <w:tc>
          <w:tcPr>
            <w:tcW w:w="276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DEE" w14:textId="77777777" w:rsidR="00A84620" w:rsidRDefault="00260D6C">
            <w:pPr>
              <w:pStyle w:val="Standard"/>
              <w:spacing w:before="60" w:after="60"/>
            </w:pPr>
            <w:r>
              <w:t>lehet</w:t>
            </w:r>
          </w:p>
        </w:tc>
      </w:tr>
    </w:tbl>
    <w:p w14:paraId="583E7DF0" w14:textId="77777777" w:rsidR="00A84620" w:rsidRDefault="00A84620">
      <w:pPr>
        <w:pStyle w:val="Textbody"/>
      </w:pPr>
    </w:p>
    <w:p w14:paraId="583E7DF1" w14:textId="77777777" w:rsidR="00A84620" w:rsidRDefault="00260D6C">
      <w:pPr>
        <w:pStyle w:val="Textbody"/>
        <w:jc w:val="both"/>
      </w:pPr>
      <w:r>
        <w:t xml:space="preserve">„A helyi gazdaságfejlesztés (LED, Local </w:t>
      </w:r>
      <w:proofErr w:type="spellStart"/>
      <w:r>
        <w:t>Economy</w:t>
      </w:r>
      <w:proofErr w:type="spellEnd"/>
      <w:r>
        <w:t xml:space="preserve"> </w:t>
      </w:r>
      <w:proofErr w:type="spellStart"/>
      <w:r>
        <w:t>Development</w:t>
      </w:r>
      <w:proofErr w:type="spellEnd"/>
      <w:r>
        <w:t xml:space="preserve">) célja, hogy </w:t>
      </w:r>
      <w:r>
        <w:rPr>
          <w:b/>
          <w:bCs/>
        </w:rPr>
        <w:t>kiépítse egy térség gazdasági kapacitását annak érdekében, hogy biztosítsa a térség gazdasági jövőjét, és a népesség megfelelő életszínvonalát</w:t>
      </w:r>
      <w:r>
        <w:t xml:space="preserve">. Ez egy olyan folyamat, amelyben </w:t>
      </w:r>
      <w:r>
        <w:rPr>
          <w:b/>
          <w:bCs/>
        </w:rPr>
        <w:t>az állami és az önkormányzati, a vállalkozói és a magánszektor partnerei közösen dolgoznak</w:t>
      </w:r>
      <w:r>
        <w:t xml:space="preserve"> azért, hogy kedvezőbb feltételeket teremtsenek a gazdasági növekedés és a munkaerőpiac számára.”</w:t>
      </w:r>
      <w:r>
        <w:rPr>
          <w:rStyle w:val="Lbjegyzet-hivatkozs"/>
        </w:rPr>
        <w:footnoteReference w:id="11"/>
      </w:r>
    </w:p>
    <w:p w14:paraId="583E7DF2" w14:textId="77777777" w:rsidR="00A84620" w:rsidRDefault="00260D6C">
      <w:pPr>
        <w:pStyle w:val="Textbody"/>
      </w:pPr>
      <w:r>
        <w:t>Érdemes itt is vitába szállni a „gazdasági</w:t>
      </w:r>
      <w:r>
        <w:rPr>
          <w:b/>
          <w:bCs/>
        </w:rPr>
        <w:t xml:space="preserve"> növekedés</w:t>
      </w:r>
      <w:r>
        <w:t>”</w:t>
      </w:r>
      <w:r>
        <w:rPr>
          <w:b/>
          <w:bCs/>
        </w:rPr>
        <w:t xml:space="preserve"> </w:t>
      </w:r>
      <w:r>
        <w:t xml:space="preserve">fogalmával és „gazdasági </w:t>
      </w:r>
      <w:r>
        <w:rPr>
          <w:b/>
          <w:bCs/>
        </w:rPr>
        <w:t>fejlődésre</w:t>
      </w:r>
      <w:r>
        <w:t>” cserélni. Nézzünk néhány példát, amik jelzik, milyen helyi gazdaságfejlesztési alternatívák jöhetnek létre fenti átértelmezések eredményeként.</w:t>
      </w:r>
    </w:p>
    <w:p w14:paraId="583E7DF4" w14:textId="77777777" w:rsidR="00A84620" w:rsidRDefault="00260D6C">
      <w:pPr>
        <w:pStyle w:val="Textbody"/>
        <w:jc w:val="both"/>
      </w:pPr>
      <w:r>
        <w:rPr>
          <w:b/>
          <w:bCs/>
        </w:rPr>
        <w:t>Megismerésre érdemes, újszerű, jó megoldások, példák,</w:t>
      </w:r>
      <w:r>
        <w:t xml:space="preserve"> amelyek illeszkednek Zalaszentgrót adottságaihoz:</w:t>
      </w:r>
    </w:p>
    <w:p w14:paraId="583E7DF5" w14:textId="77777777" w:rsidR="00A84620" w:rsidRDefault="00260D6C">
      <w:pPr>
        <w:pStyle w:val="Textbody"/>
        <w:numPr>
          <w:ilvl w:val="0"/>
          <w:numId w:val="51"/>
        </w:numPr>
        <w:jc w:val="both"/>
      </w:pPr>
      <w:r>
        <w:rPr>
          <w:b/>
          <w:bCs/>
        </w:rPr>
        <w:lastRenderedPageBreak/>
        <w:t>Kőszegi példa</w:t>
      </w:r>
      <w:r>
        <w:rPr>
          <w:rStyle w:val="Lbjegyzet-hivatkozs"/>
          <w:b/>
          <w:bCs/>
        </w:rPr>
        <w:footnoteReference w:id="12"/>
      </w:r>
      <w:r>
        <w:t xml:space="preserve">, ami a belső értékeket próbálja másképpen megjeleníteni – az alapgondolat jó, de itt is inkább csak a jelentős külső források hatalmas mennyisége látszik egyelőre, valódi helyi közösségi erőkoncentráció nem. A </w:t>
      </w:r>
      <w:r>
        <w:rPr>
          <w:b/>
          <w:bCs/>
        </w:rPr>
        <w:t>KRAFT</w:t>
      </w:r>
      <w:r>
        <w:t xml:space="preserve"> alapgondolata csak annyival több, mint a helyi gazdasági és önkormányzati szereplők együttműködésének evidenciája, hogy az </w:t>
      </w:r>
      <w:r>
        <w:rPr>
          <w:b/>
          <w:bCs/>
        </w:rPr>
        <w:t>akadémiai szektort</w:t>
      </w:r>
      <w:r>
        <w:t xml:space="preserve"> is bevonja. A cél egy innovatív, a kutató, fejlesztő elmékre építő térségfejlesztés. Tehát nem történt lényegesen más, mint hogy a hagyományos alapfeltételek (helyi politikai és gazdasági kulcsszereplők együttműködése) mellé beemelt egy újat, az akadémiai szektort. Mert </w:t>
      </w:r>
      <w:r>
        <w:rPr>
          <w:b/>
          <w:bCs/>
        </w:rPr>
        <w:t>ez az az egyedi jellemző, ami ott a térségben, a városban jelen van</w:t>
      </w:r>
      <w:r>
        <w:t xml:space="preserve">. Ezt keresi minden város, település, amikor arról gondolkodik, hogyan lépjen tovább. Kőszeg példa lényege: az önkormányzati és gazdasági szereplőkön túl </w:t>
      </w:r>
      <w:r>
        <w:rPr>
          <w:b/>
          <w:bCs/>
        </w:rPr>
        <w:t>egy, a helyi adottságokhoz igazodó, egyedi arculatot és kreatív humán lendületet hozni képes szereplői kört vonzani a városba</w:t>
      </w:r>
      <w:r>
        <w:t xml:space="preserve">. A program óriási tőkét igényel, de a lényeg az alapgondolat, ami sok helyen felmerült már. </w:t>
      </w:r>
      <w:r>
        <w:rPr>
          <w:b/>
          <w:bCs/>
        </w:rPr>
        <w:t>Ha megtaláljuk az egyediséget, akkor megfelelő együttműködésekkel működhet.</w:t>
      </w:r>
    </w:p>
    <w:p w14:paraId="583E7DF6" w14:textId="77777777" w:rsidR="00A84620" w:rsidRDefault="00260D6C">
      <w:pPr>
        <w:pStyle w:val="Textbody"/>
        <w:numPr>
          <w:ilvl w:val="0"/>
          <w:numId w:val="51"/>
        </w:numPr>
        <w:jc w:val="both"/>
      </w:pPr>
      <w:r>
        <w:t xml:space="preserve">A </w:t>
      </w:r>
      <w:r>
        <w:rPr>
          <w:b/>
          <w:bCs/>
        </w:rPr>
        <w:t xml:space="preserve">„Tripla </w:t>
      </w:r>
      <w:proofErr w:type="spellStart"/>
      <w:r>
        <w:rPr>
          <w:b/>
          <w:bCs/>
        </w:rPr>
        <w:t>hélix</w:t>
      </w:r>
      <w:proofErr w:type="spellEnd"/>
      <w:r>
        <w:rPr>
          <w:b/>
          <w:bCs/>
        </w:rPr>
        <w:t>” vagy „</w:t>
      </w:r>
      <w:proofErr w:type="spellStart"/>
      <w:r>
        <w:rPr>
          <w:b/>
          <w:bCs/>
        </w:rPr>
        <w:t>Triple</w:t>
      </w:r>
      <w:proofErr w:type="spellEnd"/>
      <w:r>
        <w:rPr>
          <w:b/>
          <w:bCs/>
        </w:rPr>
        <w:t xml:space="preserve"> </w:t>
      </w:r>
      <w:proofErr w:type="spellStart"/>
      <w:r>
        <w:rPr>
          <w:b/>
          <w:bCs/>
        </w:rPr>
        <w:t>Helix</w:t>
      </w:r>
      <w:proofErr w:type="spellEnd"/>
      <w:r>
        <w:rPr>
          <w:b/>
          <w:bCs/>
        </w:rPr>
        <w:t>” (Hármas Spirál) modell a(z) (ön)kormányzat, a tudomány és a gazdaság</w:t>
      </w:r>
      <w:r>
        <w:t xml:space="preserve"> újszerű munkamegosztásának és koordinált együttműködésének fontosabb dimenzióit és alapelveit foglalja össze. Alapja a </w:t>
      </w:r>
      <w:r>
        <w:rPr>
          <w:b/>
          <w:bCs/>
        </w:rPr>
        <w:t>szereplők folyamatos kommunikációja</w:t>
      </w:r>
      <w:r>
        <w:t xml:space="preserve">, a közös eredményeket </w:t>
      </w:r>
      <w:r>
        <w:rPr>
          <w:b/>
          <w:bCs/>
        </w:rPr>
        <w:t>az együttműködésre alapított közös projektek</w:t>
      </w:r>
      <w:r>
        <w:t xml:space="preserve"> teremtik meg. A modell a tudásalapú gazdaság feltételeinek megteremtése érdekében szükségessé váló, egyenrangú együttműködésre és szerepvállalásra hívja fel a figyelmet. A koncepció kialakulását a társadalmi-gazdasági megújulási folyamatok felgyorsulása tette szükségessé és napjainkban való használatát is ez indokolja: az innovációs folyamatok szereplőinek ehhez a dinamikához igazodva kell együttműködéseiket és kapcsolati hálóikat megszervezni, kiterjeszteni és működtetni.</w:t>
      </w:r>
      <w:r>
        <w:rPr>
          <w:rStyle w:val="Lbjegyzet-hivatkozs"/>
        </w:rPr>
        <w:footnoteReference w:id="13"/>
      </w:r>
      <w:r>
        <w:t xml:space="preserve"> </w:t>
      </w:r>
      <w:r>
        <w:rPr>
          <w:b/>
          <w:bCs/>
        </w:rPr>
        <w:t>A térségben van hagyománya a közeli keszthelyi egyetemmel, de akadémiai kutatókkal, intézményekkel, humán és gazdasági fejlesztőkkel, szakértőkkel való együttműködéseknek</w:t>
      </w:r>
      <w:r>
        <w:t xml:space="preserve">. Ennek újragondolása, </w:t>
      </w:r>
      <w:r>
        <w:rPr>
          <w:b/>
          <w:bCs/>
        </w:rPr>
        <w:t>szakdolgozati témák kiajánlása, helyi kutatások hallgatókkal közös lebonyolítása, gyakornoki programok indítása</w:t>
      </w:r>
      <w:r>
        <w:t xml:space="preserve"> kiváló lehetőséget kínálhat a továbblépésre, különösen az újszerű, innovatív módon működő helyi fejlesztők, startupok körében (Haris, </w:t>
      </w:r>
      <w:proofErr w:type="spellStart"/>
      <w:r>
        <w:t>GastrOlaj</w:t>
      </w:r>
      <w:proofErr w:type="spellEnd"/>
      <w:r>
        <w:t>, Nyitott Porták stb.)</w:t>
      </w:r>
    </w:p>
    <w:p w14:paraId="583E7DF7" w14:textId="77777777" w:rsidR="00A84620" w:rsidRDefault="00260D6C">
      <w:pPr>
        <w:pStyle w:val="Textbody"/>
        <w:numPr>
          <w:ilvl w:val="0"/>
          <w:numId w:val="51"/>
        </w:numPr>
        <w:jc w:val="both"/>
      </w:pPr>
      <w:r>
        <w:t xml:space="preserve">Hagyományosan nagy figyelmet fordít a város </w:t>
      </w:r>
      <w:r>
        <w:rPr>
          <w:b/>
          <w:bCs/>
        </w:rPr>
        <w:t>a gyerekekre, fiatalokra</w:t>
      </w:r>
      <w:r>
        <w:t xml:space="preserve">, amit évek, évtizedek óta zajló programok és ezek helyi elfogadottsága, támogatottsága, az ifjúsági önkormányzat folyamatos működése is jelez. Az UNICEF „Gyerekbarát település” díját kapta 2018-ban a város. Ezekre a hagyományokra, gyakorlatokra építve megerősíthető, </w:t>
      </w:r>
      <w:proofErr w:type="spellStart"/>
      <w:r>
        <w:t>újradinamizálható</w:t>
      </w:r>
      <w:proofErr w:type="spellEnd"/>
      <w:r>
        <w:t xml:space="preserve"> és XXI. századivá tehető, illetve hiányzó elemeivel kiépíthető a város </w:t>
      </w:r>
      <w:r>
        <w:rPr>
          <w:b/>
          <w:bCs/>
        </w:rPr>
        <w:t>ifjúságbarát, „kisgyermekescsalád barát” jellege, szolgáltatásrendszere</w:t>
      </w:r>
      <w:r>
        <w:t>. (Lásd a fiatalokkal tartott fókuszcsoportos megbeszélés során felvetett javaslatokat is.)</w:t>
      </w:r>
    </w:p>
    <w:p w14:paraId="583E7DF8" w14:textId="77777777" w:rsidR="00A84620" w:rsidRDefault="00A84620">
      <w:pPr>
        <w:pStyle w:val="Textbody"/>
      </w:pPr>
    </w:p>
    <w:p w14:paraId="583E7DF9" w14:textId="77777777" w:rsidR="00A84620" w:rsidRDefault="00260D6C">
      <w:pPr>
        <w:pStyle w:val="Textbody"/>
        <w:jc w:val="both"/>
      </w:pPr>
      <w:r>
        <w:lastRenderedPageBreak/>
        <w:t>A versenyképesség egy város esetében különösen nem azt jelenti, hogy arról álmodozunk: „ha itt is lenne autópálya, meg közelebb lenne a Balaton, és lenne még három ipari park, akkor milyen pompásan fejlődne a gazdaság”. Hanem a város valódi értékeit és lehetőségeit tekintjük kiindulópontnak, és azt a potenciált keressük, amiben más tud lenni, mint bármely más kisváros, és erre építünk. Azaz, ha nem egy oroszlánt látunk a tükörben, amikor cicák vagyunk, és viszont.</w:t>
      </w:r>
    </w:p>
    <w:p w14:paraId="583E7DFA" w14:textId="77777777" w:rsidR="00A84620" w:rsidRDefault="00260D6C">
      <w:pPr>
        <w:pStyle w:val="Textbody"/>
      </w:pPr>
      <w:r>
        <w:t>Egy helyi gazdaságfejlesztési stratégia különféle célokra irányulhat:</w:t>
      </w:r>
    </w:p>
    <w:p w14:paraId="583E7DFB" w14:textId="77777777" w:rsidR="00A84620" w:rsidRDefault="00260D6C">
      <w:pPr>
        <w:pStyle w:val="Textbody"/>
        <w:numPr>
          <w:ilvl w:val="0"/>
          <w:numId w:val="52"/>
        </w:numPr>
      </w:pPr>
      <w:r>
        <w:t>helyben keletkezzen jövedelem,</w:t>
      </w:r>
    </w:p>
    <w:p w14:paraId="583E7DFC" w14:textId="77777777" w:rsidR="00A84620" w:rsidRDefault="00260D6C">
      <w:pPr>
        <w:pStyle w:val="Textbody"/>
        <w:numPr>
          <w:ilvl w:val="0"/>
          <w:numId w:val="52"/>
        </w:numPr>
      </w:pPr>
      <w:r>
        <w:t>helyben legyenek munkahelyek,</w:t>
      </w:r>
    </w:p>
    <w:p w14:paraId="583E7DFD" w14:textId="77777777" w:rsidR="00A84620" w:rsidRDefault="00260D6C">
      <w:pPr>
        <w:pStyle w:val="Textbody"/>
        <w:numPr>
          <w:ilvl w:val="0"/>
          <w:numId w:val="52"/>
        </w:numPr>
      </w:pPr>
      <w:r>
        <w:t>helyben legyenek elérhető szolgáltatások,</w:t>
      </w:r>
    </w:p>
    <w:p w14:paraId="583E7DFE" w14:textId="77777777" w:rsidR="00A84620" w:rsidRDefault="00260D6C">
      <w:pPr>
        <w:pStyle w:val="Textbody"/>
        <w:numPr>
          <w:ilvl w:val="0"/>
          <w:numId w:val="52"/>
        </w:numPr>
      </w:pPr>
      <w:r>
        <w:t>legyenek helyi termékek.</w:t>
      </w:r>
    </w:p>
    <w:p w14:paraId="583E7DFF" w14:textId="77777777" w:rsidR="00A84620" w:rsidRDefault="00260D6C">
      <w:pPr>
        <w:pStyle w:val="Textbody"/>
        <w:jc w:val="both"/>
      </w:pPr>
      <w:r>
        <w:t>Ezek arányának meghatározáskor a realitásokból érdemes kiindulni: a város kicsi és szegény, de környezete varázslatos. A helyi vásárlóerő alacsony, ami a helyi gazdaság bevételeit korlátozza. Tehát kintről jövő, lehetőség szerint a városban le is telepedő vásárlóerő és a jelenleginél szélesebb körű értékesítési csatornák kellenek. Erre nyilvánvaló és evidens példa a turizmus, de jelenlegi formájában nem hozza meg a várt eredményt. Mert – és ez nem csak a turizmusra, hanem a város egészére is érvényes - a kínálat sporadikusan jelenik meg és nincs világosan kijelölt célcsoportja, ahogyan nincs az ajánlatoknak valódi egyedisége. Ezt keressük.</w:t>
      </w:r>
    </w:p>
    <w:p w14:paraId="583E7E02" w14:textId="57C2B89B" w:rsidR="00A84620" w:rsidRDefault="00260D6C" w:rsidP="00D46E41">
      <w:pPr>
        <w:pStyle w:val="Cmsor1"/>
      </w:pPr>
      <w:bookmarkStart w:id="51" w:name="__RefHeading___Toc3192_1374091293"/>
      <w:bookmarkStart w:id="52" w:name="_Toc45859815"/>
      <w:r>
        <w:t>SWOT és a potenciális stratégiák</w:t>
      </w:r>
      <w:bookmarkEnd w:id="51"/>
      <w:bookmarkEnd w:id="52"/>
    </w:p>
    <w:p w14:paraId="583E7E03" w14:textId="77777777" w:rsidR="00A84620" w:rsidRDefault="00260D6C" w:rsidP="005F5379">
      <w:pPr>
        <w:pStyle w:val="Cmsor2"/>
      </w:pPr>
      <w:bookmarkStart w:id="53" w:name="__RefHeading___Toc2473_1437846593"/>
      <w:bookmarkStart w:id="54" w:name="_Toc45859816"/>
      <w:r>
        <w:t>SWOT</w:t>
      </w:r>
      <w:bookmarkEnd w:id="53"/>
      <w:bookmarkEnd w:id="54"/>
    </w:p>
    <w:p w14:paraId="583E7E04" w14:textId="77777777" w:rsidR="00A84620" w:rsidRDefault="00260D6C">
      <w:pPr>
        <w:pStyle w:val="Standard"/>
        <w:shd w:val="clear" w:color="auto" w:fill="FFFFFF"/>
        <w:spacing w:before="57" w:after="113" w:line="276" w:lineRule="auto"/>
        <w:jc w:val="both"/>
      </w:pPr>
      <w:r>
        <w:t xml:space="preserve">A </w:t>
      </w:r>
      <w:proofErr w:type="spellStart"/>
      <w:r>
        <w:t>lényegretörő</w:t>
      </w:r>
      <w:proofErr w:type="spellEnd"/>
      <w:r>
        <w:t>, fókuszált SWOT alkalmas arra, hogy megmutassa a lehetséges stratégiai irányokat. Hogy ezt a funkcióját képes legyen betölteni ez az egyszerűnek tűnő eszköz, nagyon pontosan meg kell határozni a fókuszt.</w:t>
      </w:r>
    </w:p>
    <w:p w14:paraId="583E7E05" w14:textId="77777777" w:rsidR="00A84620" w:rsidRDefault="00260D6C">
      <w:pPr>
        <w:pStyle w:val="Standard"/>
        <w:shd w:val="clear" w:color="auto" w:fill="FFFFFF"/>
        <w:spacing w:before="57" w:after="113" w:line="276" w:lineRule="auto"/>
        <w:jc w:val="both"/>
      </w:pPr>
      <w:r>
        <w:t>Ez a jelenlegi SWOT esetében a következő</w:t>
      </w:r>
    </w:p>
    <w:p w14:paraId="583E7E06" w14:textId="77777777" w:rsidR="00A84620" w:rsidRDefault="00260D6C">
      <w:pPr>
        <w:pStyle w:val="Textbody"/>
        <w:numPr>
          <w:ilvl w:val="0"/>
          <w:numId w:val="52"/>
        </w:numPr>
        <w:jc w:val="both"/>
      </w:pPr>
      <w:r>
        <w:t>Zalaszentgrót város nézőpontjából készült,</w:t>
      </w:r>
    </w:p>
    <w:p w14:paraId="583E7E07" w14:textId="77777777" w:rsidR="00A84620" w:rsidRDefault="00260D6C">
      <w:pPr>
        <w:pStyle w:val="Textbody"/>
        <w:numPr>
          <w:ilvl w:val="0"/>
          <w:numId w:val="52"/>
        </w:numPr>
        <w:jc w:val="both"/>
      </w:pPr>
      <w:r>
        <w:t>Zalaszentgrót és közvetlen környezetében aktív gazdasági szereplőket, az itteni helyi vállalkozókat érintő feltételeket vizsgálja,</w:t>
      </w:r>
    </w:p>
    <w:p w14:paraId="583E7E08" w14:textId="77777777" w:rsidR="00A84620" w:rsidRDefault="00260D6C">
      <w:pPr>
        <w:pStyle w:val="Textbody"/>
        <w:numPr>
          <w:ilvl w:val="0"/>
          <w:numId w:val="52"/>
        </w:numPr>
        <w:jc w:val="both"/>
      </w:pPr>
      <w:r>
        <w:t>a helyi vállalkozási ökoszisztéma meglétére és milyenségére fókuszál.</w:t>
      </w:r>
    </w:p>
    <w:p w14:paraId="583E7E0A" w14:textId="77777777" w:rsidR="00A84620" w:rsidRDefault="00260D6C">
      <w:pPr>
        <w:pStyle w:val="Standard"/>
        <w:shd w:val="clear" w:color="auto" w:fill="FFFFFF"/>
        <w:spacing w:before="57" w:after="113" w:line="276" w:lineRule="auto"/>
        <w:jc w:val="both"/>
      </w:pPr>
      <w:r>
        <w:t xml:space="preserve">A SWOT elemzés alaptáblázata segítségével láthatóvá válnak a lehetséges stratégiák, amelyek adott körülmények között követhetőek lehetnek.  </w:t>
      </w:r>
    </w:p>
    <w:tbl>
      <w:tblPr>
        <w:tblW w:w="9340" w:type="dxa"/>
        <w:tblInd w:w="6" w:type="dxa"/>
        <w:tblLayout w:type="fixed"/>
        <w:tblCellMar>
          <w:left w:w="10" w:type="dxa"/>
          <w:right w:w="10" w:type="dxa"/>
        </w:tblCellMar>
        <w:tblLook w:val="04A0" w:firstRow="1" w:lastRow="0" w:firstColumn="1" w:lastColumn="0" w:noHBand="0" w:noVBand="1"/>
      </w:tblPr>
      <w:tblGrid>
        <w:gridCol w:w="3000"/>
        <w:gridCol w:w="3150"/>
        <w:gridCol w:w="3190"/>
      </w:tblGrid>
      <w:tr w:rsidR="00A84620" w14:paraId="583E7E0E" w14:textId="77777777">
        <w:tc>
          <w:tcPr>
            <w:tcW w:w="300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583E7E0B" w14:textId="77777777" w:rsidR="00A84620" w:rsidRDefault="00A84620">
            <w:pPr>
              <w:pStyle w:val="Standard"/>
              <w:widowControl w:val="0"/>
              <w:shd w:val="clear" w:color="auto" w:fill="FFFFFF"/>
              <w:spacing w:before="60" w:after="60"/>
              <w:jc w:val="center"/>
            </w:pPr>
          </w:p>
        </w:tc>
        <w:tc>
          <w:tcPr>
            <w:tcW w:w="315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583E7E0C" w14:textId="77777777" w:rsidR="00A84620" w:rsidRDefault="00260D6C">
            <w:pPr>
              <w:pStyle w:val="Standard"/>
              <w:widowControl w:val="0"/>
              <w:shd w:val="clear" w:color="auto" w:fill="FFFFFF"/>
              <w:spacing w:before="60" w:after="60"/>
              <w:jc w:val="center"/>
              <w:rPr>
                <w:b/>
                <w:i/>
              </w:rPr>
            </w:pPr>
            <w:r>
              <w:rPr>
                <w:b/>
                <w:i/>
              </w:rPr>
              <w:t>Erősségek</w:t>
            </w:r>
          </w:p>
        </w:tc>
        <w:tc>
          <w:tcPr>
            <w:tcW w:w="3190" w:type="dxa"/>
            <w:tcBorders>
              <w:top w:val="single" w:sz="8" w:space="0" w:color="000001"/>
              <w:left w:val="single" w:sz="8" w:space="0" w:color="000001"/>
              <w:bottom w:val="single" w:sz="8" w:space="0" w:color="000001"/>
              <w:right w:val="single" w:sz="8" w:space="0" w:color="000001"/>
            </w:tcBorders>
            <w:shd w:val="clear" w:color="auto" w:fill="FFFFFF"/>
            <w:tcMar>
              <w:top w:w="100" w:type="dxa"/>
              <w:left w:w="20" w:type="dxa"/>
              <w:bottom w:w="100" w:type="dxa"/>
              <w:right w:w="100" w:type="dxa"/>
            </w:tcMar>
          </w:tcPr>
          <w:p w14:paraId="583E7E0D" w14:textId="77777777" w:rsidR="00A84620" w:rsidRDefault="00260D6C">
            <w:pPr>
              <w:pStyle w:val="Standard"/>
              <w:widowControl w:val="0"/>
              <w:shd w:val="clear" w:color="auto" w:fill="FFFFFF"/>
              <w:spacing w:before="60" w:after="60"/>
              <w:jc w:val="center"/>
              <w:rPr>
                <w:b/>
                <w:i/>
              </w:rPr>
            </w:pPr>
            <w:r>
              <w:rPr>
                <w:b/>
                <w:i/>
              </w:rPr>
              <w:t>Gyengeségek</w:t>
            </w:r>
          </w:p>
        </w:tc>
      </w:tr>
      <w:tr w:rsidR="00A84620" w14:paraId="583E7E12" w14:textId="77777777">
        <w:tc>
          <w:tcPr>
            <w:tcW w:w="300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583E7E0F" w14:textId="77777777" w:rsidR="00A84620" w:rsidRDefault="00260D6C">
            <w:pPr>
              <w:pStyle w:val="Standard"/>
              <w:widowControl w:val="0"/>
              <w:shd w:val="clear" w:color="auto" w:fill="FFFFFF"/>
              <w:spacing w:before="60" w:after="60"/>
              <w:jc w:val="center"/>
              <w:rPr>
                <w:b/>
                <w:i/>
              </w:rPr>
            </w:pPr>
            <w:r>
              <w:rPr>
                <w:b/>
                <w:i/>
              </w:rPr>
              <w:t>Lehetőségek</w:t>
            </w:r>
          </w:p>
        </w:tc>
        <w:tc>
          <w:tcPr>
            <w:tcW w:w="315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583E7E10" w14:textId="77777777" w:rsidR="00A84620" w:rsidRDefault="00260D6C">
            <w:pPr>
              <w:pStyle w:val="Standard"/>
              <w:widowControl w:val="0"/>
              <w:shd w:val="clear" w:color="auto" w:fill="FFFFFF"/>
              <w:spacing w:before="60" w:after="60"/>
              <w:jc w:val="center"/>
            </w:pPr>
            <w:r>
              <w:t>Offenzív stratégiák</w:t>
            </w:r>
          </w:p>
        </w:tc>
        <w:tc>
          <w:tcPr>
            <w:tcW w:w="3190" w:type="dxa"/>
            <w:tcBorders>
              <w:top w:val="single" w:sz="8" w:space="0" w:color="000001"/>
              <w:left w:val="single" w:sz="8" w:space="0" w:color="000001"/>
              <w:bottom w:val="single" w:sz="8" w:space="0" w:color="000001"/>
              <w:right w:val="single" w:sz="8" w:space="0" w:color="000001"/>
            </w:tcBorders>
            <w:shd w:val="clear" w:color="auto" w:fill="FFFFFF"/>
            <w:tcMar>
              <w:top w:w="100" w:type="dxa"/>
              <w:left w:w="20" w:type="dxa"/>
              <w:bottom w:w="100" w:type="dxa"/>
              <w:right w:w="100" w:type="dxa"/>
            </w:tcMar>
          </w:tcPr>
          <w:p w14:paraId="583E7E11" w14:textId="77777777" w:rsidR="00A84620" w:rsidRDefault="00260D6C">
            <w:pPr>
              <w:pStyle w:val="Standard"/>
              <w:widowControl w:val="0"/>
              <w:shd w:val="clear" w:color="auto" w:fill="FFFFFF"/>
              <w:spacing w:before="60" w:after="60"/>
              <w:jc w:val="center"/>
            </w:pPr>
            <w:r>
              <w:t>Váltásorientált stratégiák</w:t>
            </w:r>
          </w:p>
        </w:tc>
      </w:tr>
      <w:tr w:rsidR="00A84620" w14:paraId="583E7E16" w14:textId="77777777">
        <w:tc>
          <w:tcPr>
            <w:tcW w:w="300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583E7E13" w14:textId="77777777" w:rsidR="00A84620" w:rsidRDefault="00260D6C">
            <w:pPr>
              <w:pStyle w:val="Standard"/>
              <w:widowControl w:val="0"/>
              <w:shd w:val="clear" w:color="auto" w:fill="FFFFFF"/>
              <w:spacing w:before="60" w:after="60"/>
              <w:jc w:val="center"/>
              <w:rPr>
                <w:b/>
                <w:i/>
              </w:rPr>
            </w:pPr>
            <w:r>
              <w:rPr>
                <w:b/>
                <w:i/>
              </w:rPr>
              <w:t>Veszélyek</w:t>
            </w:r>
          </w:p>
        </w:tc>
        <w:tc>
          <w:tcPr>
            <w:tcW w:w="3150" w:type="dxa"/>
            <w:tcBorders>
              <w:top w:val="single" w:sz="8" w:space="0" w:color="000001"/>
              <w:left w:val="single" w:sz="8" w:space="0" w:color="000001"/>
              <w:bottom w:val="single" w:sz="8" w:space="0" w:color="000001"/>
            </w:tcBorders>
            <w:shd w:val="clear" w:color="auto" w:fill="FFFFFF"/>
            <w:tcMar>
              <w:top w:w="100" w:type="dxa"/>
              <w:left w:w="20" w:type="dxa"/>
              <w:bottom w:w="100" w:type="dxa"/>
              <w:right w:w="100" w:type="dxa"/>
            </w:tcMar>
          </w:tcPr>
          <w:p w14:paraId="583E7E14" w14:textId="77777777" w:rsidR="00A84620" w:rsidRDefault="00260D6C">
            <w:pPr>
              <w:pStyle w:val="Standard"/>
              <w:widowControl w:val="0"/>
              <w:shd w:val="clear" w:color="auto" w:fill="FFFFFF"/>
              <w:spacing w:before="60" w:after="60"/>
              <w:jc w:val="center"/>
            </w:pPr>
            <w:r>
              <w:t>Diverzifikált stratégiák</w:t>
            </w:r>
          </w:p>
        </w:tc>
        <w:tc>
          <w:tcPr>
            <w:tcW w:w="3190" w:type="dxa"/>
            <w:tcBorders>
              <w:top w:val="single" w:sz="8" w:space="0" w:color="000001"/>
              <w:left w:val="single" w:sz="8" w:space="0" w:color="000001"/>
              <w:bottom w:val="single" w:sz="8" w:space="0" w:color="000001"/>
              <w:right w:val="single" w:sz="8" w:space="0" w:color="000001"/>
            </w:tcBorders>
            <w:shd w:val="clear" w:color="auto" w:fill="FFFFFF"/>
            <w:tcMar>
              <w:top w:w="100" w:type="dxa"/>
              <w:left w:w="20" w:type="dxa"/>
              <w:bottom w:w="100" w:type="dxa"/>
              <w:right w:w="100" w:type="dxa"/>
            </w:tcMar>
          </w:tcPr>
          <w:p w14:paraId="583E7E15" w14:textId="77777777" w:rsidR="00A84620" w:rsidRDefault="00260D6C">
            <w:pPr>
              <w:pStyle w:val="Standard"/>
              <w:widowControl w:val="0"/>
              <w:shd w:val="clear" w:color="auto" w:fill="FFFFFF"/>
              <w:spacing w:before="60" w:after="60"/>
              <w:jc w:val="center"/>
            </w:pPr>
            <w:r>
              <w:t>Defenzív stratégiák</w:t>
            </w:r>
          </w:p>
        </w:tc>
      </w:tr>
    </w:tbl>
    <w:p w14:paraId="583E7E17" w14:textId="77777777" w:rsidR="00A84620" w:rsidRDefault="00A84620">
      <w:pPr>
        <w:pStyle w:val="Standard"/>
        <w:shd w:val="clear" w:color="auto" w:fill="FFFFFF"/>
        <w:spacing w:before="57" w:after="113" w:line="276" w:lineRule="auto"/>
        <w:jc w:val="both"/>
      </w:pPr>
    </w:p>
    <w:p w14:paraId="583E7E18" w14:textId="77777777" w:rsidR="00A84620" w:rsidRDefault="00260D6C">
      <w:pPr>
        <w:pStyle w:val="Standard"/>
        <w:shd w:val="clear" w:color="auto" w:fill="FFFFFF"/>
        <w:spacing w:before="57" w:after="113" w:line="276" w:lineRule="auto"/>
        <w:jc w:val="both"/>
      </w:pPr>
      <w:r>
        <w:t xml:space="preserve">A SWOT után felvázoljuk a lehetséges stratégiák fő jellemzőit, amelyek alkalmasak lehetnek arra, hogy mozgásteret biztosítva támogassák a térségi </w:t>
      </w:r>
      <w:proofErr w:type="spellStart"/>
      <w:r>
        <w:t>aktorokat</w:t>
      </w:r>
      <w:proofErr w:type="spellEnd"/>
      <w:r>
        <w:t xml:space="preserve"> a megfelelő döntések meghozatalában.</w:t>
      </w:r>
    </w:p>
    <w:p w14:paraId="583E7E19" w14:textId="455B8DD0" w:rsidR="00A84620" w:rsidRDefault="00260D6C">
      <w:pPr>
        <w:pStyle w:val="Textbody"/>
        <w:pageBreakBefore/>
        <w:shd w:val="clear" w:color="auto" w:fill="FFFFFF"/>
        <w:spacing w:before="57" w:after="113" w:line="276" w:lineRule="auto"/>
        <w:jc w:val="center"/>
        <w:rPr>
          <w:b/>
          <w:bCs/>
        </w:rPr>
      </w:pPr>
      <w:r>
        <w:rPr>
          <w:b/>
          <w:bCs/>
        </w:rPr>
        <w:lastRenderedPageBreak/>
        <w:t>Zalaszentgrót gazdasága és vállalkozói ökoszisztémája - SWOT</w:t>
      </w:r>
    </w:p>
    <w:tbl>
      <w:tblPr>
        <w:tblW w:w="9587" w:type="dxa"/>
        <w:tblLayout w:type="fixed"/>
        <w:tblCellMar>
          <w:left w:w="10" w:type="dxa"/>
          <w:right w:w="10" w:type="dxa"/>
        </w:tblCellMar>
        <w:tblLook w:val="04A0" w:firstRow="1" w:lastRow="0" w:firstColumn="1" w:lastColumn="0" w:noHBand="0" w:noVBand="1"/>
      </w:tblPr>
      <w:tblGrid>
        <w:gridCol w:w="4816"/>
        <w:gridCol w:w="4771"/>
      </w:tblGrid>
      <w:tr w:rsidR="00A84620" w14:paraId="583E7E1C" w14:textId="77777777">
        <w:tc>
          <w:tcPr>
            <w:tcW w:w="4816" w:type="dxa"/>
            <w:tcBorders>
              <w:top w:val="single" w:sz="8" w:space="0" w:color="000001"/>
              <w:left w:val="single" w:sz="8" w:space="0" w:color="000001"/>
              <w:bottom w:val="single" w:sz="8" w:space="0" w:color="000001"/>
            </w:tcBorders>
            <w:shd w:val="clear" w:color="auto" w:fill="FFFFFF"/>
            <w:tcMar>
              <w:top w:w="57" w:type="dxa"/>
              <w:left w:w="57" w:type="dxa"/>
              <w:bottom w:w="57" w:type="dxa"/>
              <w:right w:w="57" w:type="dxa"/>
            </w:tcMar>
          </w:tcPr>
          <w:p w14:paraId="583E7E1A" w14:textId="77777777" w:rsidR="00A84620" w:rsidRDefault="00260D6C">
            <w:pPr>
              <w:pStyle w:val="Standard"/>
              <w:widowControl w:val="0"/>
              <w:shd w:val="clear" w:color="auto" w:fill="FFFFFF"/>
              <w:jc w:val="center"/>
              <w:rPr>
                <w:b/>
                <w:i/>
                <w:sz w:val="20"/>
              </w:rPr>
            </w:pPr>
            <w:r>
              <w:rPr>
                <w:b/>
                <w:i/>
                <w:sz w:val="20"/>
              </w:rPr>
              <w:t>Erősségek</w:t>
            </w:r>
          </w:p>
        </w:tc>
        <w:tc>
          <w:tcPr>
            <w:tcW w:w="4771" w:type="dxa"/>
            <w:tcBorders>
              <w:top w:val="single" w:sz="8" w:space="0" w:color="000001"/>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1B" w14:textId="77777777" w:rsidR="00A84620" w:rsidRDefault="00260D6C">
            <w:pPr>
              <w:pStyle w:val="Standard"/>
              <w:widowControl w:val="0"/>
              <w:shd w:val="clear" w:color="auto" w:fill="FFFFFF"/>
              <w:jc w:val="center"/>
              <w:rPr>
                <w:b/>
                <w:i/>
                <w:sz w:val="20"/>
              </w:rPr>
            </w:pPr>
            <w:r>
              <w:rPr>
                <w:b/>
                <w:i/>
                <w:sz w:val="20"/>
              </w:rPr>
              <w:t>Gyengeségek</w:t>
            </w:r>
          </w:p>
        </w:tc>
      </w:tr>
      <w:tr w:rsidR="00A84620" w14:paraId="583E7E1F" w14:textId="77777777">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1D" w14:textId="77777777" w:rsidR="00A84620" w:rsidRDefault="00260D6C">
            <w:pPr>
              <w:pStyle w:val="Textbody"/>
              <w:spacing w:after="0" w:line="240" w:lineRule="auto"/>
              <w:ind w:left="-57"/>
              <w:rPr>
                <w:sz w:val="20"/>
                <w:szCs w:val="20"/>
              </w:rPr>
            </w:pPr>
            <w:r>
              <w:rPr>
                <w:sz w:val="20"/>
                <w:szCs w:val="20"/>
              </w:rPr>
              <w:t>Vonzó természeti környezet</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1E" w14:textId="77777777" w:rsidR="00A84620" w:rsidRDefault="00260D6C">
            <w:pPr>
              <w:pStyle w:val="Textbody"/>
              <w:spacing w:after="0" w:line="240" w:lineRule="auto"/>
              <w:ind w:left="-57"/>
              <w:rPr>
                <w:sz w:val="20"/>
                <w:szCs w:val="20"/>
              </w:rPr>
            </w:pPr>
            <w:r>
              <w:rPr>
                <w:sz w:val="20"/>
                <w:szCs w:val="20"/>
              </w:rPr>
              <w:t xml:space="preserve">Szinte csak </w:t>
            </w:r>
            <w:proofErr w:type="spellStart"/>
            <w:r>
              <w:rPr>
                <w:sz w:val="20"/>
                <w:szCs w:val="20"/>
              </w:rPr>
              <w:t>mikrovállalkozások</w:t>
            </w:r>
            <w:proofErr w:type="spellEnd"/>
            <w:r>
              <w:rPr>
                <w:sz w:val="20"/>
                <w:szCs w:val="20"/>
              </w:rPr>
              <w:t xml:space="preserve"> működnek a városban és környékén</w:t>
            </w:r>
          </w:p>
        </w:tc>
      </w:tr>
      <w:tr w:rsidR="00A84620" w14:paraId="583E7E22" w14:textId="77777777">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20" w14:textId="77777777" w:rsidR="00A84620" w:rsidRDefault="00260D6C">
            <w:pPr>
              <w:pStyle w:val="Textbody"/>
              <w:spacing w:after="0" w:line="240" w:lineRule="auto"/>
              <w:ind w:left="-57"/>
              <w:rPr>
                <w:sz w:val="20"/>
                <w:szCs w:val="20"/>
              </w:rPr>
            </w:pPr>
            <w:r>
              <w:rPr>
                <w:sz w:val="20"/>
                <w:szCs w:val="20"/>
              </w:rPr>
              <w:t>Zala Völgye turisztikai és kooperatív adottságai</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21" w14:textId="77777777" w:rsidR="00A84620" w:rsidRDefault="00260D6C">
            <w:pPr>
              <w:pStyle w:val="Textbody"/>
              <w:spacing w:after="0" w:line="240" w:lineRule="auto"/>
              <w:ind w:left="-57"/>
              <w:rPr>
                <w:sz w:val="20"/>
                <w:szCs w:val="20"/>
              </w:rPr>
            </w:pPr>
            <w:r>
              <w:rPr>
                <w:sz w:val="20"/>
                <w:szCs w:val="20"/>
              </w:rPr>
              <w:t>A diplomát, vagy szakképzettséget szerzett fiatalok nem térnek vissza szülőhelyükre, jelentős elvándorlás országhatáron belülre és túlra</w:t>
            </w:r>
          </w:p>
        </w:tc>
      </w:tr>
      <w:tr w:rsidR="00A84620" w14:paraId="583E7E25" w14:textId="77777777">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23" w14:textId="77777777" w:rsidR="00A84620" w:rsidRDefault="00260D6C">
            <w:pPr>
              <w:pStyle w:val="Textbody"/>
              <w:spacing w:after="0" w:line="240" w:lineRule="auto"/>
              <w:ind w:left="-57"/>
              <w:rPr>
                <w:sz w:val="20"/>
                <w:szCs w:val="20"/>
              </w:rPr>
            </w:pPr>
            <w:r>
              <w:rPr>
                <w:sz w:val="20"/>
                <w:szCs w:val="20"/>
              </w:rPr>
              <w:t>Városvezetés kiemelt figyelemmel fordul a fiatalok felé</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24" w14:textId="77777777" w:rsidR="00A84620" w:rsidRDefault="00260D6C">
            <w:pPr>
              <w:pStyle w:val="Textbody"/>
              <w:spacing w:after="0" w:line="240" w:lineRule="auto"/>
              <w:ind w:left="-57"/>
              <w:rPr>
                <w:sz w:val="20"/>
                <w:szCs w:val="20"/>
              </w:rPr>
            </w:pPr>
            <w:r>
              <w:rPr>
                <w:sz w:val="20"/>
                <w:szCs w:val="20"/>
              </w:rPr>
              <w:t xml:space="preserve">Kevés </w:t>
            </w:r>
            <w:proofErr w:type="spellStart"/>
            <w:r>
              <w:rPr>
                <w:sz w:val="20"/>
                <w:szCs w:val="20"/>
              </w:rPr>
              <w:t>kiegésztő</w:t>
            </w:r>
            <w:proofErr w:type="spellEnd"/>
            <w:r>
              <w:rPr>
                <w:sz w:val="20"/>
                <w:szCs w:val="20"/>
              </w:rPr>
              <w:t xml:space="preserve"> és kevés megismerhető programkínálat, amely a zöld, a termál és falusi turizmus résztvevőit (vissza)vonzaná a térségbe</w:t>
            </w:r>
          </w:p>
        </w:tc>
      </w:tr>
      <w:tr w:rsidR="00A84620" w14:paraId="583E7E28" w14:textId="77777777">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26" w14:textId="77777777" w:rsidR="00A84620" w:rsidRDefault="00260D6C">
            <w:pPr>
              <w:pStyle w:val="Textbody"/>
              <w:spacing w:after="0" w:line="240" w:lineRule="auto"/>
              <w:ind w:left="-57"/>
              <w:rPr>
                <w:sz w:val="20"/>
                <w:szCs w:val="20"/>
              </w:rPr>
            </w:pPr>
            <w:r>
              <w:rPr>
                <w:sz w:val="20"/>
                <w:szCs w:val="20"/>
              </w:rPr>
              <w:t>Balatonhoz, termálfürdőkhöz közel van a város</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27" w14:textId="77777777" w:rsidR="00A84620" w:rsidRDefault="00260D6C">
            <w:pPr>
              <w:pStyle w:val="Textbody"/>
              <w:spacing w:after="0" w:line="240" w:lineRule="auto"/>
              <w:ind w:left="-57"/>
              <w:rPr>
                <w:sz w:val="20"/>
                <w:szCs w:val="20"/>
              </w:rPr>
            </w:pPr>
            <w:r>
              <w:rPr>
                <w:sz w:val="20"/>
                <w:szCs w:val="20"/>
              </w:rPr>
              <w:t>Nincs rendszeres, élő helyi kommunikáció a helyi önkormányzat és gazdaság szereplői között</w:t>
            </w:r>
          </w:p>
        </w:tc>
      </w:tr>
      <w:tr w:rsidR="00A84620" w14:paraId="583E7E2B"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29" w14:textId="77777777" w:rsidR="00A84620" w:rsidRDefault="00260D6C">
            <w:pPr>
              <w:pStyle w:val="Textbody"/>
              <w:spacing w:after="0" w:line="240" w:lineRule="auto"/>
              <w:ind w:left="-57"/>
              <w:rPr>
                <w:sz w:val="20"/>
                <w:szCs w:val="20"/>
              </w:rPr>
            </w:pPr>
            <w:r>
              <w:rPr>
                <w:sz w:val="20"/>
                <w:szCs w:val="20"/>
              </w:rPr>
              <w:t>Van saját termálfürdő</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2A" w14:textId="77777777" w:rsidR="00A84620" w:rsidRDefault="00260D6C">
            <w:pPr>
              <w:pStyle w:val="Textbody"/>
              <w:spacing w:after="0" w:line="240" w:lineRule="auto"/>
              <w:ind w:left="-57"/>
              <w:rPr>
                <w:sz w:val="20"/>
                <w:szCs w:val="20"/>
              </w:rPr>
            </w:pPr>
            <w:r>
              <w:rPr>
                <w:sz w:val="20"/>
                <w:szCs w:val="20"/>
              </w:rPr>
              <w:t>Külső szereplők számára nem látható Zalaszentgrót város „kínálata”, a Zala Völgye „nem létezik”</w:t>
            </w:r>
          </w:p>
        </w:tc>
      </w:tr>
      <w:tr w:rsidR="00A84620" w14:paraId="583E7E2E"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2C" w14:textId="77777777" w:rsidR="00A84620" w:rsidRDefault="00260D6C">
            <w:pPr>
              <w:pStyle w:val="Textbody"/>
              <w:spacing w:after="0" w:line="240" w:lineRule="auto"/>
              <w:ind w:left="-57"/>
              <w:rPr>
                <w:sz w:val="20"/>
                <w:szCs w:val="20"/>
              </w:rPr>
            </w:pPr>
            <w:r>
              <w:rPr>
                <w:sz w:val="20"/>
                <w:szCs w:val="20"/>
              </w:rPr>
              <w:t xml:space="preserve">Nyitott Porták Zalavölgye és más </w:t>
            </w:r>
            <w:proofErr w:type="spellStart"/>
            <w:r>
              <w:rPr>
                <w:sz w:val="20"/>
                <w:szCs w:val="20"/>
              </w:rPr>
              <w:t>hálózatos</w:t>
            </w:r>
            <w:proofErr w:type="spellEnd"/>
            <w:r>
              <w:rPr>
                <w:sz w:val="20"/>
                <w:szCs w:val="20"/>
              </w:rPr>
              <w:t xml:space="preserve"> együttműködések</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2D" w14:textId="77777777" w:rsidR="00A84620" w:rsidRDefault="00260D6C">
            <w:pPr>
              <w:pStyle w:val="Textbody"/>
              <w:spacing w:after="0" w:line="240" w:lineRule="auto"/>
              <w:ind w:left="-57"/>
              <w:rPr>
                <w:sz w:val="20"/>
                <w:szCs w:val="20"/>
              </w:rPr>
            </w:pPr>
            <w:r>
              <w:rPr>
                <w:sz w:val="20"/>
                <w:szCs w:val="20"/>
              </w:rPr>
              <w:t xml:space="preserve">A helyi </w:t>
            </w:r>
            <w:proofErr w:type="spellStart"/>
            <w:r>
              <w:rPr>
                <w:sz w:val="20"/>
                <w:szCs w:val="20"/>
              </w:rPr>
              <w:t>mikrovállalkozások</w:t>
            </w:r>
            <w:proofErr w:type="spellEnd"/>
            <w:r>
              <w:rPr>
                <w:sz w:val="20"/>
                <w:szCs w:val="20"/>
              </w:rPr>
              <w:t xml:space="preserve"> az online térben gyakorlatilag szinte láthatatlanok, egy-egy kivétellel</w:t>
            </w:r>
          </w:p>
        </w:tc>
      </w:tr>
      <w:tr w:rsidR="00A84620" w14:paraId="583E7E31"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2F" w14:textId="77777777" w:rsidR="00A84620" w:rsidRDefault="00260D6C">
            <w:pPr>
              <w:pStyle w:val="Textbody"/>
              <w:spacing w:after="0" w:line="240" w:lineRule="auto"/>
              <w:ind w:left="-57"/>
              <w:rPr>
                <w:sz w:val="20"/>
                <w:szCs w:val="20"/>
              </w:rPr>
            </w:pPr>
            <w:r>
              <w:rPr>
                <w:sz w:val="20"/>
                <w:szCs w:val="20"/>
              </w:rPr>
              <w:t>Zalaszentgrót Fejlesztési Ügynökség elindult pár hónapja</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30" w14:textId="77777777" w:rsidR="00A84620" w:rsidRDefault="00260D6C">
            <w:pPr>
              <w:pStyle w:val="Textbody"/>
              <w:spacing w:after="0" w:line="240" w:lineRule="auto"/>
              <w:ind w:left="-57"/>
              <w:rPr>
                <w:sz w:val="20"/>
                <w:szCs w:val="20"/>
              </w:rPr>
            </w:pPr>
            <w:r>
              <w:rPr>
                <w:sz w:val="20"/>
                <w:szCs w:val="20"/>
              </w:rPr>
              <w:t>Utóbbi időszakban egyre gyengülő ipari szereplők (fémipar, csigafeldolgozás)</w:t>
            </w:r>
          </w:p>
        </w:tc>
      </w:tr>
      <w:tr w:rsidR="00A84620" w14:paraId="583E7E34"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32" w14:textId="77777777" w:rsidR="00A84620" w:rsidRDefault="00260D6C">
            <w:pPr>
              <w:pStyle w:val="Textbody"/>
              <w:spacing w:after="0" w:line="240" w:lineRule="auto"/>
              <w:ind w:left="-57"/>
              <w:rPr>
                <w:sz w:val="20"/>
                <w:szCs w:val="20"/>
              </w:rPr>
            </w:pPr>
            <w:r>
              <w:rPr>
                <w:sz w:val="20"/>
                <w:szCs w:val="20"/>
              </w:rPr>
              <w:t>Jelentős erőfeszítések és szándék a város és a Zala Völgye kommunikációjának megújítására</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33" w14:textId="77777777" w:rsidR="00A84620" w:rsidRDefault="00260D6C">
            <w:pPr>
              <w:pStyle w:val="Textbody"/>
              <w:spacing w:after="0" w:line="240" w:lineRule="auto"/>
              <w:ind w:left="-57"/>
              <w:rPr>
                <w:sz w:val="20"/>
                <w:szCs w:val="20"/>
              </w:rPr>
            </w:pPr>
            <w:r>
              <w:rPr>
                <w:sz w:val="20"/>
                <w:szCs w:val="20"/>
              </w:rPr>
              <w:t>Kevésbé jelentek meg magas hozzáadott értékű tevékenységet folytató vállalkozások</w:t>
            </w:r>
          </w:p>
        </w:tc>
      </w:tr>
      <w:tr w:rsidR="00A84620" w14:paraId="583E7E37"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35" w14:textId="77777777" w:rsidR="00A84620" w:rsidRDefault="00260D6C">
            <w:pPr>
              <w:pStyle w:val="Textbody"/>
              <w:spacing w:after="0" w:line="240" w:lineRule="auto"/>
              <w:ind w:left="-57"/>
              <w:rPr>
                <w:sz w:val="20"/>
                <w:szCs w:val="20"/>
              </w:rPr>
            </w:pPr>
            <w:r>
              <w:rPr>
                <w:sz w:val="20"/>
                <w:szCs w:val="20"/>
              </w:rPr>
              <w:t>Zalaszentgrót járásban erős malomipari hagyományok</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36" w14:textId="77777777" w:rsidR="00A84620" w:rsidRDefault="00260D6C">
            <w:pPr>
              <w:pStyle w:val="Textbody"/>
              <w:spacing w:after="0" w:line="240" w:lineRule="auto"/>
              <w:ind w:left="-57"/>
              <w:rPr>
                <w:sz w:val="20"/>
                <w:szCs w:val="20"/>
              </w:rPr>
            </w:pPr>
            <w:r>
              <w:rPr>
                <w:sz w:val="20"/>
                <w:szCs w:val="20"/>
              </w:rPr>
              <w:t xml:space="preserve">Kevés távolabbi piacra és exportra termelő </w:t>
            </w:r>
            <w:proofErr w:type="spellStart"/>
            <w:r>
              <w:rPr>
                <w:sz w:val="20"/>
                <w:szCs w:val="20"/>
              </w:rPr>
              <w:t>vállallkozás</w:t>
            </w:r>
            <w:proofErr w:type="spellEnd"/>
          </w:p>
        </w:tc>
      </w:tr>
      <w:tr w:rsidR="00A84620" w14:paraId="583E7E3A"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38" w14:textId="77777777" w:rsidR="00A84620" w:rsidRDefault="00260D6C">
            <w:pPr>
              <w:pStyle w:val="Standard"/>
              <w:widowControl w:val="0"/>
              <w:shd w:val="clear" w:color="auto" w:fill="FFFFFF"/>
              <w:jc w:val="center"/>
              <w:rPr>
                <w:b/>
                <w:i/>
                <w:sz w:val="20"/>
              </w:rPr>
            </w:pPr>
            <w:r>
              <w:rPr>
                <w:b/>
                <w:i/>
                <w:sz w:val="20"/>
              </w:rPr>
              <w:t>Lehetőségek</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39" w14:textId="77777777" w:rsidR="00A84620" w:rsidRDefault="00260D6C">
            <w:pPr>
              <w:pStyle w:val="Standard"/>
              <w:widowControl w:val="0"/>
              <w:shd w:val="clear" w:color="auto" w:fill="FFFFFF"/>
              <w:jc w:val="center"/>
              <w:rPr>
                <w:b/>
                <w:i/>
                <w:sz w:val="20"/>
              </w:rPr>
            </w:pPr>
            <w:r>
              <w:rPr>
                <w:b/>
                <w:i/>
                <w:sz w:val="20"/>
              </w:rPr>
              <w:t>Veszélyek</w:t>
            </w:r>
          </w:p>
        </w:tc>
      </w:tr>
      <w:tr w:rsidR="00A84620" w14:paraId="583E7E3D"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3B" w14:textId="77777777" w:rsidR="00A84620" w:rsidRDefault="00260D6C">
            <w:pPr>
              <w:pStyle w:val="Textbody"/>
              <w:spacing w:after="0" w:line="240" w:lineRule="auto"/>
              <w:rPr>
                <w:sz w:val="20"/>
                <w:szCs w:val="20"/>
              </w:rPr>
            </w:pPr>
            <w:r>
              <w:rPr>
                <w:sz w:val="20"/>
                <w:szCs w:val="20"/>
              </w:rPr>
              <w:t>Helyi gazdaságfejlesztésben érdekelt civil szervezetek aktívak a térségben</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3C" w14:textId="77777777" w:rsidR="00A84620" w:rsidRDefault="00260D6C">
            <w:pPr>
              <w:pStyle w:val="Textbody"/>
              <w:spacing w:after="0" w:line="240" w:lineRule="auto"/>
              <w:rPr>
                <w:sz w:val="20"/>
                <w:szCs w:val="20"/>
              </w:rPr>
            </w:pPr>
            <w:r>
              <w:rPr>
                <w:sz w:val="20"/>
                <w:szCs w:val="20"/>
              </w:rPr>
              <w:t>Magasabb bérek miatt nagyvárosok, Budapest és a külföld elszívó ereje</w:t>
            </w:r>
          </w:p>
        </w:tc>
      </w:tr>
      <w:tr w:rsidR="00A84620" w14:paraId="583E7E40"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3E" w14:textId="77777777" w:rsidR="00A84620" w:rsidRDefault="00260D6C">
            <w:pPr>
              <w:pStyle w:val="Textbody"/>
              <w:spacing w:after="0" w:line="240" w:lineRule="auto"/>
              <w:rPr>
                <w:sz w:val="20"/>
                <w:szCs w:val="20"/>
              </w:rPr>
            </w:pPr>
            <w:r>
              <w:rPr>
                <w:sz w:val="20"/>
                <w:szCs w:val="20"/>
              </w:rPr>
              <w:t>Elszármazottak sokfelé élnek és dolgoznak a világban</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3F" w14:textId="77777777" w:rsidR="00A84620" w:rsidRDefault="00260D6C">
            <w:pPr>
              <w:pStyle w:val="Textbody"/>
              <w:spacing w:after="0" w:line="240" w:lineRule="auto"/>
              <w:rPr>
                <w:sz w:val="20"/>
                <w:szCs w:val="20"/>
              </w:rPr>
            </w:pPr>
            <w:r>
              <w:rPr>
                <w:sz w:val="20"/>
                <w:szCs w:val="20"/>
              </w:rPr>
              <w:t>COVID-19 miatt megroggyanó turizmus, fizetőképesség gyengülése</w:t>
            </w:r>
          </w:p>
        </w:tc>
      </w:tr>
      <w:tr w:rsidR="00A84620" w14:paraId="583E7E43"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41" w14:textId="77777777" w:rsidR="00A84620" w:rsidRDefault="00260D6C">
            <w:pPr>
              <w:pStyle w:val="Textbody"/>
              <w:spacing w:after="0" w:line="240" w:lineRule="auto"/>
              <w:rPr>
                <w:sz w:val="20"/>
                <w:szCs w:val="20"/>
              </w:rPr>
            </w:pPr>
            <w:r>
              <w:rPr>
                <w:sz w:val="20"/>
                <w:szCs w:val="20"/>
              </w:rPr>
              <w:t>Távolra szakadt fiatalok, szakemberek kapcsolatrendszere élő a térséggel</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42" w14:textId="77777777" w:rsidR="00A84620" w:rsidRDefault="00260D6C">
            <w:pPr>
              <w:pStyle w:val="Textbody"/>
              <w:spacing w:after="0" w:line="240" w:lineRule="auto"/>
              <w:rPr>
                <w:sz w:val="20"/>
                <w:szCs w:val="20"/>
              </w:rPr>
            </w:pPr>
            <w:r>
              <w:rPr>
                <w:sz w:val="20"/>
                <w:szCs w:val="20"/>
              </w:rPr>
              <w:t>Külső nagybefektetések kormányzati döntést igényelnek</w:t>
            </w:r>
          </w:p>
        </w:tc>
      </w:tr>
      <w:tr w:rsidR="00A84620" w14:paraId="583E7E46"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44" w14:textId="77777777" w:rsidR="00A84620" w:rsidRDefault="00260D6C">
            <w:pPr>
              <w:pStyle w:val="Textbody"/>
              <w:spacing w:after="0" w:line="240" w:lineRule="auto"/>
              <w:rPr>
                <w:sz w:val="20"/>
                <w:szCs w:val="20"/>
              </w:rPr>
            </w:pPr>
            <w:r>
              <w:rPr>
                <w:sz w:val="20"/>
                <w:szCs w:val="20"/>
              </w:rPr>
              <w:t>A hazai, európai és globális hálózati gazdaságba több szálon is „belóg” a térség</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45" w14:textId="77777777" w:rsidR="00A84620" w:rsidRDefault="00260D6C">
            <w:pPr>
              <w:pStyle w:val="Textbody"/>
              <w:spacing w:after="0" w:line="240" w:lineRule="auto"/>
              <w:rPr>
                <w:sz w:val="20"/>
                <w:szCs w:val="20"/>
              </w:rPr>
            </w:pPr>
            <w:r>
              <w:rPr>
                <w:sz w:val="20"/>
                <w:szCs w:val="20"/>
              </w:rPr>
              <w:t>Helyi közösségi közlekedés hiányosságai</w:t>
            </w:r>
          </w:p>
        </w:tc>
      </w:tr>
      <w:tr w:rsidR="00A84620" w14:paraId="583E7E49"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47" w14:textId="77777777" w:rsidR="00A84620" w:rsidRDefault="00260D6C">
            <w:pPr>
              <w:pStyle w:val="Textbody"/>
              <w:spacing w:after="0" w:line="240" w:lineRule="auto"/>
              <w:rPr>
                <w:sz w:val="20"/>
                <w:szCs w:val="20"/>
              </w:rPr>
            </w:pPr>
            <w:r>
              <w:rPr>
                <w:sz w:val="20"/>
                <w:szCs w:val="20"/>
              </w:rPr>
              <w:t xml:space="preserve">Továbbra is változóban a munkavégzés és lakóhely viszonya (digitális nomádok, otthonról dolgozók </w:t>
            </w:r>
            <w:proofErr w:type="spellStart"/>
            <w:r>
              <w:rPr>
                <w:sz w:val="20"/>
                <w:szCs w:val="20"/>
              </w:rPr>
              <w:t>pl</w:t>
            </w:r>
            <w:proofErr w:type="spellEnd"/>
            <w:r>
              <w:rPr>
                <w:sz w:val="20"/>
                <w:szCs w:val="20"/>
              </w:rPr>
              <w:t>)</w:t>
            </w: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48" w14:textId="77777777" w:rsidR="00A84620" w:rsidRDefault="00260D6C">
            <w:pPr>
              <w:pStyle w:val="Textbody"/>
              <w:spacing w:after="0" w:line="240" w:lineRule="auto"/>
              <w:rPr>
                <w:sz w:val="20"/>
                <w:szCs w:val="20"/>
              </w:rPr>
            </w:pPr>
            <w:r>
              <w:rPr>
                <w:sz w:val="20"/>
                <w:szCs w:val="20"/>
              </w:rPr>
              <w:t>Szakképzési kapacitások hiánya helyben</w:t>
            </w:r>
          </w:p>
        </w:tc>
      </w:tr>
      <w:tr w:rsidR="00A84620" w14:paraId="583E7E4C"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4A" w14:textId="77777777" w:rsidR="00A84620" w:rsidRDefault="00A84620">
            <w:pPr>
              <w:pStyle w:val="Standard"/>
              <w:widowControl w:val="0"/>
              <w:shd w:val="clear" w:color="auto" w:fill="FFFFFF"/>
              <w:rPr>
                <w:sz w:val="20"/>
              </w:rPr>
            </w:pP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4B" w14:textId="77777777" w:rsidR="00A84620" w:rsidRDefault="00260D6C">
            <w:pPr>
              <w:pStyle w:val="Textbody"/>
              <w:spacing w:after="0" w:line="240" w:lineRule="auto"/>
              <w:rPr>
                <w:sz w:val="20"/>
                <w:szCs w:val="20"/>
              </w:rPr>
            </w:pPr>
            <w:r>
              <w:rPr>
                <w:sz w:val="20"/>
                <w:szCs w:val="20"/>
              </w:rPr>
              <w:t>Nincs érdeklődő kockázati befektető a térségben</w:t>
            </w:r>
          </w:p>
        </w:tc>
      </w:tr>
      <w:tr w:rsidR="00A84620" w14:paraId="583E7E4F"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4D" w14:textId="77777777" w:rsidR="00A84620" w:rsidRDefault="00A84620">
            <w:pPr>
              <w:pStyle w:val="Standard"/>
              <w:widowControl w:val="0"/>
              <w:shd w:val="clear" w:color="auto" w:fill="FFFFFF"/>
              <w:rPr>
                <w:sz w:val="20"/>
              </w:rPr>
            </w:pP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4E" w14:textId="77777777" w:rsidR="00A84620" w:rsidRDefault="00260D6C">
            <w:pPr>
              <w:pStyle w:val="Textbody"/>
              <w:spacing w:after="0" w:line="240" w:lineRule="auto"/>
              <w:rPr>
                <w:sz w:val="20"/>
                <w:szCs w:val="20"/>
              </w:rPr>
            </w:pPr>
            <w:r>
              <w:rPr>
                <w:sz w:val="20"/>
                <w:szCs w:val="20"/>
              </w:rPr>
              <w:t>Turizmus: kevés látogató, szűk spektrumon vesznek igénybe szolgáltatásokat</w:t>
            </w:r>
          </w:p>
        </w:tc>
      </w:tr>
      <w:tr w:rsidR="00A84620" w14:paraId="583E7E52" w14:textId="77777777">
        <w:trPr>
          <w:trHeight w:val="460"/>
        </w:trPr>
        <w:tc>
          <w:tcPr>
            <w:tcW w:w="4816" w:type="dxa"/>
            <w:tcBorders>
              <w:left w:val="single" w:sz="8" w:space="0" w:color="000001"/>
              <w:bottom w:val="single" w:sz="8" w:space="0" w:color="000001"/>
            </w:tcBorders>
            <w:shd w:val="clear" w:color="auto" w:fill="FFFFFF"/>
            <w:tcMar>
              <w:top w:w="57" w:type="dxa"/>
              <w:left w:w="57" w:type="dxa"/>
              <w:bottom w:w="57" w:type="dxa"/>
              <w:right w:w="57" w:type="dxa"/>
            </w:tcMar>
          </w:tcPr>
          <w:p w14:paraId="583E7E50" w14:textId="77777777" w:rsidR="00A84620" w:rsidRDefault="00A84620">
            <w:pPr>
              <w:pStyle w:val="Standard"/>
              <w:widowControl w:val="0"/>
              <w:shd w:val="clear" w:color="auto" w:fill="FFFFFF"/>
              <w:rPr>
                <w:sz w:val="20"/>
              </w:rPr>
            </w:pPr>
          </w:p>
        </w:tc>
        <w:tc>
          <w:tcPr>
            <w:tcW w:w="4771" w:type="dxa"/>
            <w:tcBorders>
              <w:left w:val="single" w:sz="8" w:space="0" w:color="000001"/>
              <w:bottom w:val="single" w:sz="8" w:space="0" w:color="000001"/>
              <w:right w:val="single" w:sz="8" w:space="0" w:color="000001"/>
            </w:tcBorders>
            <w:shd w:val="clear" w:color="auto" w:fill="FFFFFF"/>
            <w:tcMar>
              <w:top w:w="57" w:type="dxa"/>
              <w:left w:w="57" w:type="dxa"/>
              <w:bottom w:w="57" w:type="dxa"/>
              <w:right w:w="57" w:type="dxa"/>
            </w:tcMar>
          </w:tcPr>
          <w:p w14:paraId="583E7E51" w14:textId="77777777" w:rsidR="00A84620" w:rsidRDefault="00260D6C">
            <w:pPr>
              <w:pStyle w:val="Textbody"/>
              <w:spacing w:after="0" w:line="240" w:lineRule="auto"/>
              <w:rPr>
                <w:sz w:val="20"/>
                <w:szCs w:val="20"/>
              </w:rPr>
            </w:pPr>
            <w:r>
              <w:rPr>
                <w:sz w:val="20"/>
                <w:szCs w:val="20"/>
              </w:rPr>
              <w:t>Kiszámíthatatlan, változékony adózási, jogi, vállalkozói környezet</w:t>
            </w:r>
          </w:p>
        </w:tc>
      </w:tr>
    </w:tbl>
    <w:p w14:paraId="583E7E53" w14:textId="1F44F2E1" w:rsidR="00A84620" w:rsidRDefault="00A84620" w:rsidP="005F5379">
      <w:pPr>
        <w:pStyle w:val="Textbody"/>
      </w:pPr>
      <w:bookmarkStart w:id="55" w:name="__RefHeading___Toc3070_509181625"/>
    </w:p>
    <w:p w14:paraId="583E7E54" w14:textId="5980AD80" w:rsidR="00A84620" w:rsidRDefault="00260D6C" w:rsidP="00253254">
      <w:pPr>
        <w:pStyle w:val="Cmsor2"/>
      </w:pPr>
      <w:bookmarkStart w:id="56" w:name="_Toc45859817"/>
      <w:r>
        <w:t>Lehetséges stratégiai irányok</w:t>
      </w:r>
      <w:bookmarkEnd w:id="55"/>
      <w:bookmarkEnd w:id="56"/>
    </w:p>
    <w:p w14:paraId="583E7E55" w14:textId="77777777" w:rsidR="00A84620" w:rsidRDefault="00260D6C">
      <w:pPr>
        <w:pStyle w:val="Standard"/>
        <w:shd w:val="clear" w:color="auto" w:fill="FFFFFF"/>
        <w:spacing w:before="57" w:after="113" w:line="276" w:lineRule="auto"/>
        <w:jc w:val="both"/>
      </w:pPr>
      <w:r>
        <w:t>A négy lehetséges stratégiai irány közül a választást segíti, hogy mely adottságok és körülmények dominálnak, illetve milyen erőfeszítésekre képesek és hajlandóak a stratégiák leendő megvalósítói, és nem utolsósorban az, hogy milyen erőforrásokat tudnak mozgósítani a megvalósítás érdekében. E szempontok mentén, tehát:</w:t>
      </w:r>
    </w:p>
    <w:p w14:paraId="583E7E56" w14:textId="77777777" w:rsidR="00A84620" w:rsidRDefault="00260D6C">
      <w:pPr>
        <w:pStyle w:val="Textbody"/>
        <w:numPr>
          <w:ilvl w:val="0"/>
          <w:numId w:val="53"/>
        </w:numPr>
        <w:jc w:val="both"/>
      </w:pPr>
      <w:r>
        <w:lastRenderedPageBreak/>
        <w:t>mely tényezők dominálnak (erősségek, gyengeségek, lehetőségek, veszélyek, illetve ezek összessége és belső arányaik)</w:t>
      </w:r>
    </w:p>
    <w:p w14:paraId="583E7E57" w14:textId="77777777" w:rsidR="00A84620" w:rsidRDefault="00260D6C">
      <w:pPr>
        <w:pStyle w:val="Textbody"/>
        <w:numPr>
          <w:ilvl w:val="0"/>
          <w:numId w:val="52"/>
        </w:numPr>
        <w:jc w:val="both"/>
      </w:pPr>
      <w:r>
        <w:t>a stratégia megvalósítására mennyire erős a szándék, elköteleződés</w:t>
      </w:r>
    </w:p>
    <w:p w14:paraId="583E7E58" w14:textId="77777777" w:rsidR="00A84620" w:rsidRDefault="00260D6C">
      <w:pPr>
        <w:pStyle w:val="Textbody"/>
        <w:numPr>
          <w:ilvl w:val="0"/>
          <w:numId w:val="52"/>
        </w:numPr>
        <w:jc w:val="both"/>
      </w:pPr>
      <w:r>
        <w:t>milyen erőforrások vonhatóak be a stratégia megvalósításához</w:t>
      </w:r>
    </w:p>
    <w:p w14:paraId="583E7E59" w14:textId="77777777" w:rsidR="00A84620" w:rsidRDefault="00260D6C">
      <w:pPr>
        <w:pStyle w:val="Standard"/>
        <w:shd w:val="clear" w:color="auto" w:fill="FFFFFF"/>
        <w:spacing w:before="57" w:after="113" w:line="276" w:lineRule="auto"/>
        <w:jc w:val="both"/>
      </w:pPr>
      <w:r>
        <w:t>rangsorolhatóak a körvonalazódó stratégiai irányok. Ez alapján vesszük sorra őket.</w:t>
      </w:r>
    </w:p>
    <w:p w14:paraId="583E7E5A" w14:textId="77777777" w:rsidR="00A84620" w:rsidRDefault="00260D6C">
      <w:pPr>
        <w:pStyle w:val="Standard"/>
        <w:shd w:val="clear" w:color="auto" w:fill="FFFFFF"/>
        <w:spacing w:before="57" w:after="113" w:line="276" w:lineRule="auto"/>
        <w:jc w:val="both"/>
      </w:pPr>
      <w:r>
        <w:t xml:space="preserve">A SWOT egyes celláinak elemzése megmutatja, hogy a város vállalkozási ökoszisztémájának és gazdaságának erősségei eddigi erőfeszítések és részben önálló, önerős, felelős döntések (Fejlesztési Ügynökség) eredményei, míg a gyengeségek inkább következményei </w:t>
      </w:r>
      <w:proofErr w:type="spellStart"/>
      <w:r>
        <w:t>makrofolyamatoknak</w:t>
      </w:r>
      <w:proofErr w:type="spellEnd"/>
      <w:r>
        <w:t xml:space="preserve">, kormányzati döntéseknek, valamint a helyi kommunikációs gyengeségeknek, amelyek felszámolására szintén ez idő tájt születtek döntések, indultak el kedvező folyamatok. Azok a gyengeségek, amelyek ezen túl dominálnak, többek között a nagyobb vállalkozások kivonulása, felszámolása, belső tevékenységekkel nehezen felszámolhatóak. A veszélyek, a COVID és a kormányzati döntésekkel összefüggő adottságok változása, megváltoztatása nem várható, így amivel számolni érdemes, az leginkább az </w:t>
      </w:r>
      <w:proofErr w:type="spellStart"/>
      <w:r>
        <w:t>errősségek</w:t>
      </w:r>
      <w:proofErr w:type="spellEnd"/>
      <w:r>
        <w:t xml:space="preserve"> és a lehetőségek kombinációja.</w:t>
      </w:r>
    </w:p>
    <w:p w14:paraId="583E7E5B" w14:textId="77777777" w:rsidR="00A84620" w:rsidRDefault="00A84620">
      <w:pPr>
        <w:pStyle w:val="Standard"/>
        <w:shd w:val="clear" w:color="auto" w:fill="FFFFFF"/>
        <w:spacing w:before="57" w:after="113" w:line="276" w:lineRule="auto"/>
        <w:jc w:val="both"/>
      </w:pPr>
    </w:p>
    <w:p w14:paraId="583E7E5C" w14:textId="77777777" w:rsidR="00A84620" w:rsidRDefault="00260D6C">
      <w:pPr>
        <w:pStyle w:val="Standard"/>
        <w:shd w:val="clear" w:color="auto" w:fill="FFFFFF"/>
        <w:spacing w:before="57" w:after="113" w:line="276" w:lineRule="auto"/>
        <w:jc w:val="both"/>
        <w:rPr>
          <w:b/>
        </w:rPr>
      </w:pPr>
      <w:r>
        <w:rPr>
          <w:b/>
        </w:rPr>
        <w:t>Offenzív stratégia</w:t>
      </w:r>
    </w:p>
    <w:p w14:paraId="583E7E5D" w14:textId="77777777" w:rsidR="00A84620" w:rsidRDefault="00260D6C">
      <w:pPr>
        <w:pStyle w:val="Standard"/>
        <w:shd w:val="clear" w:color="auto" w:fill="FFFFFF"/>
        <w:spacing w:before="57" w:after="113" w:line="276" w:lineRule="auto"/>
        <w:jc w:val="both"/>
      </w:pPr>
      <w:r>
        <w:t xml:space="preserve">Az </w:t>
      </w:r>
      <w:proofErr w:type="spellStart"/>
      <w:r>
        <w:t>előremenekülő</w:t>
      </w:r>
      <w:proofErr w:type="spellEnd"/>
      <w:r>
        <w:t xml:space="preserve">, építkező stratégiákat akkor érdemes választani, amikor a meglévő erősségekre építve jól kiaknázhatóak a külső körülmények által kínálkozó lehetőségek. </w:t>
      </w:r>
      <w:r>
        <w:rPr>
          <w:b/>
          <w:bCs/>
        </w:rPr>
        <w:t xml:space="preserve">Zalaszentgrót esetében ez a legreálisabban választható stratégia </w:t>
      </w:r>
      <w:r>
        <w:t>annak ellenére, hogy mindezidáig éppen a többi, a negatívumokra koncentráló és azok felszámolását „követelő” megközelítések voltak a jellemzőek. A gyengeségek felszámolása azonban rettentően forrás- és időigényes, és nagyon sok olyan külső lehetőségnek kell(</w:t>
      </w:r>
      <w:proofErr w:type="spellStart"/>
      <w:r>
        <w:t>ene</w:t>
      </w:r>
      <w:proofErr w:type="spellEnd"/>
      <w:r>
        <w:t xml:space="preserve">) </w:t>
      </w:r>
      <w:proofErr w:type="spellStart"/>
      <w:r>
        <w:t>együttállnia</w:t>
      </w:r>
      <w:proofErr w:type="spellEnd"/>
      <w:r>
        <w:t xml:space="preserve"> (pl. külső tőkebefektetéseknek, szabályozási, kormányzati döntésekkel megtámogatott lehetőségeknek), amelyek hiányoznak. Ezért érdemes minden más, külső lehetőséghez, folyamatra építve egy erős offenzív stratégiát alkotni.</w:t>
      </w:r>
    </w:p>
    <w:p w14:paraId="583E7E5E" w14:textId="77777777" w:rsidR="00A84620" w:rsidRDefault="00260D6C">
      <w:pPr>
        <w:pStyle w:val="Standard"/>
        <w:shd w:val="clear" w:color="auto" w:fill="FFFFFF"/>
        <w:spacing w:before="57" w:after="113" w:line="276" w:lineRule="auto"/>
        <w:jc w:val="both"/>
      </w:pPr>
      <w:r>
        <w:t xml:space="preserve">Az elmúlt időszakban voltak jelei az erősségekre építkezésnek, de ez nem volt deklarált, világos és egyértelmű. </w:t>
      </w:r>
      <w:r>
        <w:rPr>
          <w:b/>
          <w:bCs/>
        </w:rPr>
        <w:t>A fiatalokra, a meglévő együttműködésekre alapozó működésmódok, a távozó és a térségből kifelé dolgozó, kommunikáló vállalkozások „kihangosítása”, a helyi kötődések, lokálpatriotizmus és a külső fizetőképes piacra dolgozó cégek</w:t>
      </w:r>
      <w:r>
        <w:t xml:space="preserve"> a kulcselemek. Ezek felismerése és a pozitívumok elismerése, majd ezekre épülő cselekvések valós fejlődési potenciált hordoznak.</w:t>
      </w:r>
    </w:p>
    <w:p w14:paraId="583E7E5F" w14:textId="77777777" w:rsidR="00A84620" w:rsidRDefault="00260D6C">
      <w:pPr>
        <w:pStyle w:val="Standard"/>
        <w:shd w:val="clear" w:color="auto" w:fill="FFFFFF"/>
        <w:spacing w:before="57" w:after="113" w:line="276" w:lineRule="auto"/>
        <w:jc w:val="both"/>
        <w:rPr>
          <w:b/>
        </w:rPr>
      </w:pPr>
      <w:r>
        <w:rPr>
          <w:b/>
        </w:rPr>
        <w:t>Diverzifikált stratégia</w:t>
      </w:r>
    </w:p>
    <w:p w14:paraId="583E7E60" w14:textId="77777777" w:rsidR="00A84620" w:rsidRDefault="00260D6C">
      <w:pPr>
        <w:pStyle w:val="Standard"/>
        <w:widowControl w:val="0"/>
        <w:shd w:val="clear" w:color="auto" w:fill="FFFFFF"/>
        <w:spacing w:before="57" w:after="113" w:line="276" w:lineRule="auto"/>
        <w:jc w:val="both"/>
      </w:pPr>
      <w:r>
        <w:t xml:space="preserve">A diverzifikált stratégia lényege, hogy többféle irányban is kísérleteket teszünk a fejlődésre, továbblépésre. Ebben az esetben az erősségekre alapozva a veszélyek elkerülése a legfontosabb, illetve azok hatásainak a mérséklése. Jelentős erőfeszítéseket, tőkeráfordítást és kiegészítő intézkedéseket igényel egy ilyen stratégia. Most és várhatóan továbbra is a finanszírozási, befektetési lehetőségek elkerülik a térséget, a helyi szakképzés hiánya irreálisan nagy erőfeszítésekkel pótolható csak, ezért </w:t>
      </w:r>
      <w:r>
        <w:rPr>
          <w:b/>
          <w:bCs/>
        </w:rPr>
        <w:t>csak nagyon határozott és sokszereplős, kormányzati együttműködésekkel alátámasztott kapcsolatrendszerrel lenne reális ez a stratégiai irány Zalaszentgrót esetében</w:t>
      </w:r>
      <w:r>
        <w:t xml:space="preserve">. Alternatívaként kínálkozó stratégiák a kisbefektetések sokaságának, illetve a már itt lévő vállalkozások </w:t>
      </w:r>
      <w:proofErr w:type="spellStart"/>
      <w:r>
        <w:t>újrabefektetéseire</w:t>
      </w:r>
      <w:proofErr w:type="spellEnd"/>
      <w:r>
        <w:t xml:space="preserve"> alapozó kísérletek jöhetnek szóba. Ez azonban jobban </w:t>
      </w:r>
      <w:r>
        <w:lastRenderedPageBreak/>
        <w:t>körvonalazható és érthető és léphető meg egy karakteres, fent leírt offenzív, előre menekülő stratégiával.</w:t>
      </w:r>
    </w:p>
    <w:p w14:paraId="583E7E61" w14:textId="77777777" w:rsidR="00A84620" w:rsidRDefault="00260D6C">
      <w:pPr>
        <w:pStyle w:val="Standard"/>
        <w:shd w:val="clear" w:color="auto" w:fill="FFFFFF"/>
        <w:spacing w:before="57" w:after="113" w:line="276" w:lineRule="auto"/>
        <w:jc w:val="both"/>
        <w:rPr>
          <w:b/>
        </w:rPr>
      </w:pPr>
      <w:r>
        <w:rPr>
          <w:b/>
        </w:rPr>
        <w:t>Váltásorientált stratégia</w:t>
      </w:r>
    </w:p>
    <w:p w14:paraId="583E7E62" w14:textId="77777777" w:rsidR="00A84620" w:rsidRDefault="00260D6C">
      <w:pPr>
        <w:pStyle w:val="Standard"/>
        <w:shd w:val="clear" w:color="auto" w:fill="FFFFFF"/>
        <w:spacing w:before="57" w:after="113" w:line="276" w:lineRule="auto"/>
        <w:jc w:val="both"/>
      </w:pPr>
      <w:r>
        <w:t xml:space="preserve">E stratégia lényege, hogy a gyengeségek és lehetőségek felelős mérlegelése után vagy nagyon intenzív fejlesztések – amelyek a gyengeségek felszámolását teszik lehetővé – vagy a visszavonulás között szükséges választani. Az intenzív fejlesztések nagyon forrásigényesek és irreálisan nagy léptékűek, és eddig is ilyen próbálkozások voltak, amik láthatóan nem vezettek kellően értékelhető eredményekre. A lehetőségek nem kínálnak pénzügyi támogatási potenciált, ezért ebben az esetben ez a stratégia nagyon komoly kockázatokat rejthet, és </w:t>
      </w:r>
      <w:r>
        <w:rPr>
          <w:b/>
          <w:bCs/>
        </w:rPr>
        <w:t>nem javasolható.</w:t>
      </w:r>
    </w:p>
    <w:p w14:paraId="583E7E63" w14:textId="77777777" w:rsidR="00A84620" w:rsidRDefault="00260D6C">
      <w:pPr>
        <w:pStyle w:val="Standard"/>
        <w:shd w:val="clear" w:color="auto" w:fill="FFFFFF"/>
        <w:spacing w:before="57" w:after="113" w:line="276" w:lineRule="auto"/>
        <w:jc w:val="both"/>
        <w:rPr>
          <w:b/>
        </w:rPr>
      </w:pPr>
      <w:r>
        <w:rPr>
          <w:b/>
        </w:rPr>
        <w:t>Defenzív stratégia</w:t>
      </w:r>
    </w:p>
    <w:p w14:paraId="583E7E64" w14:textId="77777777" w:rsidR="00A84620" w:rsidRDefault="00260D6C">
      <w:pPr>
        <w:pStyle w:val="Standard"/>
        <w:shd w:val="clear" w:color="auto" w:fill="FFFFFF"/>
        <w:spacing w:before="57" w:after="113" w:line="276" w:lineRule="auto"/>
        <w:jc w:val="both"/>
      </w:pPr>
      <w:r>
        <w:t>Mivel ez a stratégiai irány azt vizsgálja, hogy a gyengeségek és veszélyek dominanciája esetén milyen alternatívák lehetnek, e stratégiák alapvetően a kivonulás és leépítés stratégiái. Zalaszentgrót gazdasága kapcsán nagyon markánsan fogalmazódnak meg mind a gyengeségek, mind a külső veszélyek, amelyek jelenleg negatív spirálban tartják a város társadalmát és gazdaságát. Mivel azonban e projekt és a város vezetősének, civil és gazdasági szereplőinek is eltökélt szándéka egy megvalósítható gazdasági stratégia kialakítása, ez az irány is</w:t>
      </w:r>
      <w:r>
        <w:rPr>
          <w:b/>
          <w:bCs/>
        </w:rPr>
        <w:t xml:space="preserve"> elvetendő.</w:t>
      </w:r>
    </w:p>
    <w:p w14:paraId="583E7E65" w14:textId="3811C34F" w:rsidR="00A84620" w:rsidRDefault="00260D6C">
      <w:pPr>
        <w:pStyle w:val="Textbody"/>
        <w:shd w:val="clear" w:color="auto" w:fill="FFFFFF"/>
        <w:spacing w:before="57" w:after="113" w:line="276" w:lineRule="auto"/>
        <w:jc w:val="both"/>
      </w:pPr>
      <w:r>
        <w:t>Figyelembevéve a helyzetelemzés eredményeit, az offenzív stratégai szemléletében az alábbi vízió határozható meg a város számára.</w:t>
      </w:r>
    </w:p>
    <w:p w14:paraId="1C7E8CB6" w14:textId="77777777" w:rsidR="007F700E" w:rsidRDefault="007F700E">
      <w:pPr>
        <w:pStyle w:val="Textbody"/>
        <w:shd w:val="clear" w:color="auto" w:fill="FFFFFF"/>
        <w:spacing w:before="57" w:after="113" w:line="276" w:lineRule="auto"/>
        <w:jc w:val="both"/>
      </w:pPr>
    </w:p>
    <w:p w14:paraId="583E7E66" w14:textId="7D9A5AFA" w:rsidR="00A84620" w:rsidRDefault="00260D6C" w:rsidP="005A7D48">
      <w:pPr>
        <w:pStyle w:val="Cmsor1"/>
      </w:pPr>
      <w:bookmarkStart w:id="57" w:name="__RefHeading___Toc3036_509181625"/>
      <w:bookmarkStart w:id="58" w:name="_Toc45859818"/>
      <w:r>
        <w:t>Vízió 2030</w:t>
      </w:r>
      <w:bookmarkEnd w:id="57"/>
      <w:bookmarkEnd w:id="58"/>
    </w:p>
    <w:p w14:paraId="25A12F8B" w14:textId="77777777" w:rsidR="005A7D48" w:rsidRPr="005A7D48" w:rsidRDefault="005A7D48" w:rsidP="00D53C0C">
      <w:pPr>
        <w:pStyle w:val="Textbody"/>
      </w:pPr>
    </w:p>
    <w:p w14:paraId="583E7E67" w14:textId="77777777" w:rsidR="00A84620" w:rsidRDefault="00260D6C">
      <w:pPr>
        <w:pStyle w:val="Standard"/>
        <w:pBdr>
          <w:top w:val="single" w:sz="2" w:space="1" w:color="000001"/>
          <w:left w:val="single" w:sz="2" w:space="1" w:color="000001"/>
          <w:bottom w:val="single" w:sz="2" w:space="1" w:color="000001"/>
          <w:right w:val="single" w:sz="2" w:space="1" w:color="000001"/>
        </w:pBdr>
        <w:shd w:val="clear" w:color="auto" w:fill="FFFFFF"/>
        <w:spacing w:before="57" w:after="113" w:line="276" w:lineRule="auto"/>
        <w:jc w:val="center"/>
      </w:pPr>
      <w:r>
        <w:t xml:space="preserve">Zalaszentgrót csodálatos természeti környezetének erejét emberi, gazdasági, térségi kapcsolataiban is </w:t>
      </w:r>
      <w:proofErr w:type="spellStart"/>
      <w:r>
        <w:t>továbbéltető</w:t>
      </w:r>
      <w:proofErr w:type="spellEnd"/>
      <w:r>
        <w:t xml:space="preserve"> kisváros. Vonzza és megtartja az itt születetteket és a valaha erre jártakat. Az itt élők megélnek és jól élnek a helyi és messzire nyúló kapcsolataik, személyes és virtuális hálózataik, vállalkozásaik, munkáik, együttműködéseik és nyitott kommunikációjuk segítségével és ennek köszönhető láthatóságuk erejével.</w:t>
      </w:r>
    </w:p>
    <w:p w14:paraId="583E7E68" w14:textId="77777777" w:rsidR="00A84620" w:rsidRDefault="00A84620">
      <w:pPr>
        <w:pStyle w:val="Standard"/>
        <w:shd w:val="clear" w:color="auto" w:fill="FFFFFF"/>
        <w:spacing w:before="57" w:after="113" w:line="276" w:lineRule="auto"/>
        <w:jc w:val="both"/>
      </w:pPr>
    </w:p>
    <w:p w14:paraId="583E7E69" w14:textId="77777777" w:rsidR="00A84620" w:rsidRDefault="00260D6C" w:rsidP="00D46E41">
      <w:pPr>
        <w:pStyle w:val="Cmsor1"/>
      </w:pPr>
      <w:bookmarkStart w:id="59" w:name="__RefHeading___Toc15999_2089965625"/>
      <w:bookmarkStart w:id="60" w:name="_Toc45859819"/>
      <w:r>
        <w:t>Célok</w:t>
      </w:r>
      <w:bookmarkEnd w:id="59"/>
      <w:bookmarkEnd w:id="60"/>
    </w:p>
    <w:p w14:paraId="583E7E6A" w14:textId="77777777" w:rsidR="00A84620" w:rsidRDefault="00260D6C">
      <w:pPr>
        <w:pStyle w:val="Textbody"/>
      </w:pPr>
      <w:r>
        <w:t>A vízió az alábbi átfogó- és részcélok teljesítésével érhető el.</w:t>
      </w:r>
    </w:p>
    <w:p w14:paraId="583E7E6B" w14:textId="77777777" w:rsidR="00A84620" w:rsidRDefault="00260D6C">
      <w:pPr>
        <w:pStyle w:val="Textbody"/>
      </w:pPr>
      <w:r>
        <w:rPr>
          <w:b/>
          <w:bCs/>
        </w:rPr>
        <w:t>Átfogó cél:</w:t>
      </w:r>
    </w:p>
    <w:p w14:paraId="583E7E6C" w14:textId="77777777" w:rsidR="00A84620" w:rsidRDefault="00260D6C">
      <w:pPr>
        <w:pStyle w:val="Textbody"/>
        <w:jc w:val="both"/>
      </w:pPr>
      <w:r>
        <w:t>Zalaszentgrót a Zala völgyében a múlt hagyományait, természeti és kulturális értékeit élően őrző vidék, ahol a természeti értékekkel felelősen bánó, fejlődő gazdaság a jövő lehetőségeit hozza helybe és teszi jól élhetővé a mindennapokat. Ez a vonzerő biztosítja, hogy a megye- és országhatárokon, kontinenseken átívelően legyen szőhető nap mint nap újra, a múltból táplálkozó és jövőt építő emberek és cégek hálózata.</w:t>
      </w:r>
    </w:p>
    <w:p w14:paraId="021A0EDB" w14:textId="77777777" w:rsidR="005F5379" w:rsidRDefault="005F5379">
      <w:pPr>
        <w:suppressAutoHyphens w:val="0"/>
        <w:rPr>
          <w:rFonts w:ascii="Cantarell" w:eastAsia="Cantarell" w:hAnsi="Cantarell" w:cs="Cantarell"/>
          <w:b/>
          <w:bCs/>
        </w:rPr>
      </w:pPr>
      <w:r>
        <w:rPr>
          <w:b/>
          <w:bCs/>
        </w:rPr>
        <w:br w:type="page"/>
      </w:r>
    </w:p>
    <w:p w14:paraId="583E7E6D" w14:textId="4B1BBC77" w:rsidR="00A84620" w:rsidRDefault="00260D6C">
      <w:pPr>
        <w:pStyle w:val="Textbody"/>
        <w:rPr>
          <w:b/>
          <w:bCs/>
        </w:rPr>
      </w:pPr>
      <w:r>
        <w:rPr>
          <w:b/>
          <w:bCs/>
        </w:rPr>
        <w:lastRenderedPageBreak/>
        <w:t>Részcélok</w:t>
      </w:r>
    </w:p>
    <w:p w14:paraId="583E7E6E" w14:textId="77777777" w:rsidR="00A84620" w:rsidRDefault="00260D6C">
      <w:pPr>
        <w:pStyle w:val="Textbody"/>
        <w:jc w:val="both"/>
      </w:pPr>
      <w:r>
        <w:rPr>
          <w:b/>
          <w:bCs/>
        </w:rPr>
        <w:t>1. A jövő gazdaságának erőforrásává alakítani a meglévő kapcsolati, hálózati, együttműködési potenciált</w:t>
      </w:r>
      <w:r>
        <w:t xml:space="preserve"> (tudatosítani, kommunikációs csatornák, együttműködések, vállalkozói kör, önkormányzat és gazdasági fórum, reggelik, elszármazottak elérése stb.)</w:t>
      </w:r>
    </w:p>
    <w:p w14:paraId="583E7E6F" w14:textId="77777777" w:rsidR="00A84620" w:rsidRDefault="00260D6C">
      <w:pPr>
        <w:pStyle w:val="Textbody"/>
        <w:jc w:val="both"/>
      </w:pPr>
      <w:r>
        <w:rPr>
          <w:b/>
          <w:bCs/>
        </w:rPr>
        <w:t xml:space="preserve">2. </w:t>
      </w:r>
      <w:proofErr w:type="spellStart"/>
      <w:r>
        <w:rPr>
          <w:b/>
          <w:bCs/>
        </w:rPr>
        <w:t>Reziliencia</w:t>
      </w:r>
      <w:proofErr w:type="spellEnd"/>
      <w:r>
        <w:rPr>
          <w:b/>
          <w:bCs/>
          <w:vertAlign w:val="superscript"/>
        </w:rPr>
        <w:footnoteReference w:id="14"/>
      </w:r>
      <w:r>
        <w:rPr>
          <w:b/>
          <w:bCs/>
        </w:rPr>
        <w:t xml:space="preserve"> növelése információáramlás javításával és fejlesztésekkel </w:t>
      </w:r>
      <w:r>
        <w:t>(tanácsadás, információk eljuttatása, Fejlesztési ügynökség fenntartható üzleti modellel helyi vállalkozók szolgáltatási igényeinek ellátása stb.)</w:t>
      </w:r>
    </w:p>
    <w:p w14:paraId="583E7E70" w14:textId="77777777" w:rsidR="00A84620" w:rsidRDefault="00260D6C">
      <w:pPr>
        <w:pStyle w:val="Textbody"/>
        <w:jc w:val="both"/>
      </w:pPr>
      <w:r>
        <w:rPr>
          <w:b/>
          <w:bCs/>
        </w:rPr>
        <w:t>3. Infrastrukturális fejlesztések és források bevonása</w:t>
      </w:r>
      <w:r>
        <w:t xml:space="preserve"> (város pályázatai, lakások biztosítása, </w:t>
      </w:r>
      <w:proofErr w:type="spellStart"/>
      <w:r>
        <w:t>befeketésösztönzés</w:t>
      </w:r>
      <w:proofErr w:type="spellEnd"/>
      <w:r>
        <w:t xml:space="preserve"> stb.)</w:t>
      </w:r>
    </w:p>
    <w:p w14:paraId="583E7E71" w14:textId="77777777" w:rsidR="00A84620" w:rsidRDefault="00260D6C">
      <w:pPr>
        <w:pStyle w:val="Textbody"/>
        <w:jc w:val="both"/>
      </w:pPr>
      <w:r>
        <w:rPr>
          <w:b/>
          <w:bCs/>
        </w:rPr>
        <w:t xml:space="preserve">4. Jövőorientált és fiatalokra irányuló lehetőség-bővítés </w:t>
      </w:r>
      <w:r>
        <w:t>(Hazatérők, ifjúsági önkormányzatok, fiatal vállalkozói és mentorprogramok stb.)</w:t>
      </w:r>
    </w:p>
    <w:p w14:paraId="583E7E72" w14:textId="77777777" w:rsidR="00A84620" w:rsidRDefault="00260D6C" w:rsidP="00D46E41">
      <w:pPr>
        <w:pStyle w:val="Cmsor1"/>
      </w:pPr>
      <w:bookmarkStart w:id="61" w:name="__RefHeading___Toc7140_469347405"/>
      <w:bookmarkStart w:id="62" w:name="_Toc45859820"/>
      <w:r>
        <w:t>Fejlesztési irányok</w:t>
      </w:r>
      <w:bookmarkEnd w:id="61"/>
      <w:bookmarkEnd w:id="62"/>
    </w:p>
    <w:p w14:paraId="583E7E73" w14:textId="77777777" w:rsidR="00A84620" w:rsidRDefault="00260D6C">
      <w:pPr>
        <w:pStyle w:val="Textbody"/>
        <w:jc w:val="both"/>
      </w:pPr>
      <w:r>
        <w:t xml:space="preserve">Zalaszentgróton és a térségben az elmúlt évek, évtizedek során rengeteg erőfeszítés történt az egyre gyorsulóan változó erőterekben a helyi gazdaság szereplőinek, az itt élők megélhetésének és boldogulásának segítésére. Az évtizedes erőfeszítések, együttműködések bizalmat építettek, elszármazottak, a térséghez kötődők kapcsolódásait tartották fenn akkor is, ha sok sérelem érte az itt élőket. Megszűntek intézmények, képzések, lehetőségek, amelyek most hiányoznak. De vissza nem fordíthatóak ezek a folyamatok, ezért inkább érdemes előre nézni és megpróbálni a jelenleg zajló folyamatok hullámaira kapaszkodva </w:t>
      </w:r>
      <w:proofErr w:type="spellStart"/>
      <w:r>
        <w:t>előremenekülni</w:t>
      </w:r>
      <w:proofErr w:type="spellEnd"/>
      <w:r>
        <w:t>. Ez más, mint a megszokott. Változást hoz, alkalmazkodást követel. De eredményre vezet.</w:t>
      </w:r>
    </w:p>
    <w:p w14:paraId="583E7E74" w14:textId="77777777" w:rsidR="00A84620" w:rsidRDefault="00260D6C">
      <w:pPr>
        <w:pStyle w:val="Textbody"/>
      </w:pPr>
      <w:r>
        <w:t>A vállalkozásfejlesztés helyi eszköztárából a város, a térség már szinte mindent kipróbált, mérsékelt eredményekkel. Ami hiányzott és hiányzik most is, címszavakban:</w:t>
      </w:r>
    </w:p>
    <w:p w14:paraId="583E7E75" w14:textId="77777777" w:rsidR="00A84620" w:rsidRDefault="00260D6C">
      <w:pPr>
        <w:pStyle w:val="Textbody"/>
        <w:numPr>
          <w:ilvl w:val="0"/>
          <w:numId w:val="54"/>
        </w:numPr>
      </w:pPr>
      <w:r>
        <w:t xml:space="preserve">a helyi gazdasági szereplők folyamatos és megfelelő </w:t>
      </w:r>
      <w:r>
        <w:rPr>
          <w:b/>
          <w:bCs/>
        </w:rPr>
        <w:t>informálása</w:t>
      </w:r>
      <w:r>
        <w:t>,</w:t>
      </w:r>
    </w:p>
    <w:p w14:paraId="583E7E76" w14:textId="77777777" w:rsidR="00A84620" w:rsidRDefault="00260D6C">
      <w:pPr>
        <w:pStyle w:val="Textbody"/>
        <w:numPr>
          <w:ilvl w:val="0"/>
          <w:numId w:val="54"/>
        </w:numPr>
        <w:jc w:val="both"/>
      </w:pPr>
      <w:r>
        <w:t xml:space="preserve">folyamatos kommunikáció, sőt, </w:t>
      </w:r>
      <w:r>
        <w:rPr>
          <w:b/>
          <w:bCs/>
        </w:rPr>
        <w:t>folyamatos megvitatása</w:t>
      </w:r>
      <w:r>
        <w:t xml:space="preserve"> a helyi társadalom és gazdaság helyi ügyeinek, a helyi vállalkozások bevonásával,</w:t>
      </w:r>
    </w:p>
    <w:p w14:paraId="583E7E77" w14:textId="77777777" w:rsidR="00A84620" w:rsidRDefault="00260D6C">
      <w:pPr>
        <w:pStyle w:val="Textbody"/>
        <w:numPr>
          <w:ilvl w:val="0"/>
          <w:numId w:val="54"/>
        </w:numPr>
        <w:jc w:val="both"/>
      </w:pPr>
      <w:r>
        <w:t xml:space="preserve">helyi gazdasági-vállalkozói </w:t>
      </w:r>
      <w:r>
        <w:rPr>
          <w:b/>
          <w:bCs/>
        </w:rPr>
        <w:t>fejlesztő-szolgáltató ügynökség</w:t>
      </w:r>
      <w:r>
        <w:t>, amely a helyi kkv-k segítését szolgálja tanácsadásokkal, szolgáltatásokkal, rendezvényekkel,</w:t>
      </w:r>
    </w:p>
    <w:p w14:paraId="583E7E78" w14:textId="77777777" w:rsidR="00A84620" w:rsidRDefault="00260D6C">
      <w:pPr>
        <w:pStyle w:val="Textbody"/>
        <w:numPr>
          <w:ilvl w:val="0"/>
          <w:numId w:val="55"/>
        </w:numPr>
        <w:jc w:val="both"/>
      </w:pPr>
      <w:r>
        <w:rPr>
          <w:b/>
          <w:bCs/>
        </w:rPr>
        <w:t>helyi szabályozások</w:t>
      </w:r>
      <w:r>
        <w:t xml:space="preserve">, valódi helyi értéket teremtő vállalkozások számára </w:t>
      </w:r>
      <w:r>
        <w:rPr>
          <w:b/>
          <w:bCs/>
        </w:rPr>
        <w:t>kedvezmények</w:t>
      </w:r>
      <w:r>
        <w:t xml:space="preserve">, amelyek világos és transzparens szabályok mentén </w:t>
      </w:r>
      <w:proofErr w:type="spellStart"/>
      <w:r>
        <w:t>dőlnek</w:t>
      </w:r>
      <w:proofErr w:type="spellEnd"/>
      <w:r>
        <w:t xml:space="preserve"> el,</w:t>
      </w:r>
    </w:p>
    <w:p w14:paraId="583E7E79" w14:textId="77777777" w:rsidR="00A84620" w:rsidRDefault="00260D6C">
      <w:pPr>
        <w:pStyle w:val="Textbody"/>
        <w:numPr>
          <w:ilvl w:val="0"/>
          <w:numId w:val="55"/>
        </w:numPr>
        <w:jc w:val="both"/>
      </w:pPr>
      <w:r>
        <w:rPr>
          <w:b/>
          <w:bCs/>
        </w:rPr>
        <w:t>vállalkozói fejlesztések, ügyintézések összehangolt segítése</w:t>
      </w:r>
      <w:r>
        <w:t xml:space="preserve"> helyi </w:t>
      </w:r>
      <w:proofErr w:type="spellStart"/>
      <w:r>
        <w:t>újrabefektetőkre</w:t>
      </w:r>
      <w:proofErr w:type="spellEnd"/>
      <w:r>
        <w:t xml:space="preserve"> és külső potenciális befektetőkre, helyi fejlesztéseket tervezőkre fókuszálva,</w:t>
      </w:r>
    </w:p>
    <w:p w14:paraId="583E7E7A" w14:textId="77777777" w:rsidR="00A84620" w:rsidRDefault="00260D6C">
      <w:pPr>
        <w:pStyle w:val="Textbody"/>
        <w:numPr>
          <w:ilvl w:val="0"/>
          <w:numId w:val="55"/>
        </w:numPr>
        <w:jc w:val="both"/>
      </w:pPr>
      <w:r>
        <w:lastRenderedPageBreak/>
        <w:t xml:space="preserve">zalaszentgróti és a Zala völgyét érintő, a helyi gazdasági szereplők </w:t>
      </w:r>
      <w:r>
        <w:rPr>
          <w:b/>
          <w:bCs/>
        </w:rPr>
        <w:t>láthatóságát növelő</w:t>
      </w:r>
      <w:r>
        <w:t>, marketingjüket támogató városi, térségi kampányok, programok.</w:t>
      </w:r>
    </w:p>
    <w:p w14:paraId="583E7E7B" w14:textId="77777777" w:rsidR="00A84620" w:rsidRDefault="00260D6C">
      <w:pPr>
        <w:pStyle w:val="Textbody"/>
        <w:jc w:val="both"/>
      </w:pPr>
      <w:r>
        <w:t xml:space="preserve">A stratégia fókuszában a helyi gazdasági szereplők számára fontos vállalkozási ökoszisztéma fejlesztése áll tehát, kiegészítve a szükséges infrastrukturális és intézményi jellegű fejlesztésekkel. Ez nem ágazatspecifikus, és ebben a szemléletben nem is az áll a figyelem előterében, hogy mely ágazatok szereplőiről van szó. Egy a helyi gazdasági szereplőket a globális gazdasági térbe segítő, a belső szűk piacon túlról bevételeket szerezni képes működésmódra átállító stratégia sikeressége esetén tevékenységformától függetlenül tudnak megerősödni a helyi vállalkozások. Ezért nem szerepel kiemelten sem a turizmus, sem a helyi mezőgazdaság célok között. Zalaszentgrót városának Integrált Települési Stratégiája (lásd melléklet) pontosan kijelöli a város számára, jelenlegi állapota szerint fontosnak tartott </w:t>
      </w:r>
      <w:proofErr w:type="spellStart"/>
      <w:r>
        <w:t>ágazatokat</w:t>
      </w:r>
      <w:proofErr w:type="spellEnd"/>
      <w:r>
        <w:t>. E dokumentum nem megy ezzel szembe, de nyitva tartja a kérdést arra vonatkozóan, hogy milyen új piaci elképzelésekkel jelentkező, innovatív vállalkozók jelenhetnek meg a térségben a közeljövőben. A lényeg tehát a vállalkozási ökoszisztéma fejlesztése, hogy a város és környéke vonzó legyen gazdasági szereplők számára.</w:t>
      </w:r>
    </w:p>
    <w:p w14:paraId="0653D7A9" w14:textId="77777777" w:rsidR="00001B5B" w:rsidRDefault="00260D6C">
      <w:pPr>
        <w:pStyle w:val="Textbody"/>
        <w:jc w:val="both"/>
      </w:pPr>
      <w:r>
        <w:t xml:space="preserve">A következő táblázatban áttekintjük a szükséges lépéseket, amelyek elősegíthetik, hogy egy olyan vállalkozási ökoszisztéma alakuljon ki Zalaszentgrót városában és a környezetében, amely </w:t>
      </w:r>
      <w:r w:rsidRPr="005F5379">
        <w:rPr>
          <w:b/>
          <w:bCs/>
        </w:rPr>
        <w:t xml:space="preserve">vonzóvá teszi fiatalok számára a vállalkozás indítását, megerősíti a mostani vállalkozók </w:t>
      </w:r>
      <w:proofErr w:type="spellStart"/>
      <w:r w:rsidRPr="005F5379">
        <w:rPr>
          <w:b/>
          <w:bCs/>
        </w:rPr>
        <w:t>újrabefektetési</w:t>
      </w:r>
      <w:proofErr w:type="spellEnd"/>
      <w:r w:rsidRPr="005F5379">
        <w:rPr>
          <w:b/>
          <w:bCs/>
        </w:rPr>
        <w:t xml:space="preserve"> döntéseit</w:t>
      </w:r>
      <w:r>
        <w:t xml:space="preserve">. Még tovább lépve: </w:t>
      </w:r>
      <w:r w:rsidRPr="005F5379">
        <w:rPr>
          <w:b/>
          <w:bCs/>
        </w:rPr>
        <w:t>a város, a térség vonzóvá válik olyan emberek számára, akik itt el tudják képzelni a mindennapjaikat, és akár a világ bármely pontjára dolgoznák „át”, vagy ide telepítenék vállalkozásukat.</w:t>
      </w:r>
      <w:r>
        <w:t xml:space="preserve"> </w:t>
      </w:r>
    </w:p>
    <w:p w14:paraId="583E7E7C" w14:textId="163FFF5E" w:rsidR="00A84620" w:rsidRDefault="00260D6C">
      <w:pPr>
        <w:pStyle w:val="Textbody"/>
        <w:jc w:val="both"/>
      </w:pPr>
      <w:r>
        <w:t xml:space="preserve">A teendőket úgy rendszereztük, hogy átlátható legyen, milyen funkciót töltenek be – ezek vízszintesen </w:t>
      </w:r>
      <w:proofErr w:type="spellStart"/>
      <w:r>
        <w:t>struktúrálják</w:t>
      </w:r>
      <w:proofErr w:type="spellEnd"/>
      <w:r>
        <w:t xml:space="preserve"> a táblázatot, tehát például az információáramlás és kommunikáció javítása, vagy a vállalkozóvá válás segítése stb</w:t>
      </w:r>
      <w:r w:rsidR="00B02F69">
        <w:t>.</w:t>
      </w:r>
      <w:r>
        <w:t xml:space="preserve"> </w:t>
      </w:r>
      <w:r w:rsidRPr="005F5379">
        <w:rPr>
          <w:b/>
          <w:bCs/>
        </w:rPr>
        <w:t>Függőlegesen az azonnali, a rövid és a középtávú tennivalók szerepelnek, alapvetően egymásra épülő, egymáshoz kapcsolódó, továbblépéseket jelző tevékenységcsomagokként.</w:t>
      </w:r>
      <w:r>
        <w:t xml:space="preserve"> Például a helyi vállalkozók megbecsülése kapcsán első lépésként idén egy Zalaszentgrót vállalkozója díj alapítását érdemes előkészíteni, a következő 5 évben ezt rendszeresen kiadni, de a későbbiekben a Zala völgye, a térség helyi társadalmának saját javaslatai alapján születhet társadalmi elismerésként hasonló díj.</w:t>
      </w:r>
    </w:p>
    <w:p w14:paraId="583E7E7D" w14:textId="77777777" w:rsidR="00A84620" w:rsidRDefault="00260D6C">
      <w:pPr>
        <w:pStyle w:val="Textbody"/>
        <w:jc w:val="both"/>
        <w:rPr>
          <w:b/>
          <w:bCs/>
        </w:rPr>
      </w:pPr>
      <w:r>
        <w:rPr>
          <w:b/>
          <w:bCs/>
        </w:rPr>
        <w:t>Tevékenységcsomagok:</w:t>
      </w:r>
    </w:p>
    <w:p w14:paraId="583E7E7E" w14:textId="77777777" w:rsidR="00A84620" w:rsidRDefault="00260D6C">
      <w:pPr>
        <w:pStyle w:val="Textbody"/>
        <w:numPr>
          <w:ilvl w:val="0"/>
          <w:numId w:val="56"/>
        </w:numPr>
      </w:pPr>
      <w:r>
        <w:t>Vállalkozási ökoszisztéma fejlesztése – információk, kommunikáció</w:t>
      </w:r>
    </w:p>
    <w:p w14:paraId="583E7E7F" w14:textId="77777777" w:rsidR="00A84620" w:rsidRDefault="00260D6C">
      <w:pPr>
        <w:pStyle w:val="Textbody"/>
        <w:numPr>
          <w:ilvl w:val="0"/>
          <w:numId w:val="56"/>
        </w:numPr>
      </w:pPr>
      <w:r>
        <w:t>Vállalkozási ökoszisztéma fejlesztése – vállalkozókat segítő szolgáltatások</w:t>
      </w:r>
    </w:p>
    <w:p w14:paraId="583E7E80" w14:textId="77777777" w:rsidR="00A84620" w:rsidRDefault="00260D6C">
      <w:pPr>
        <w:pStyle w:val="Textbody"/>
        <w:numPr>
          <w:ilvl w:val="0"/>
          <w:numId w:val="56"/>
        </w:numPr>
      </w:pPr>
      <w:r>
        <w:t>Vállalkozási ökoszisztéma fejlesztése – vállalkozóvá válás támogatása, megbecsülése</w:t>
      </w:r>
    </w:p>
    <w:p w14:paraId="583E7E81" w14:textId="77777777" w:rsidR="00A84620" w:rsidRDefault="00260D6C">
      <w:pPr>
        <w:pStyle w:val="Textbody"/>
        <w:numPr>
          <w:ilvl w:val="0"/>
          <w:numId w:val="56"/>
        </w:numPr>
      </w:pPr>
      <w:r>
        <w:t>Hálózati gazdaság lehetőségeinek bővítése, kapcsolatépítések, fejlesztések</w:t>
      </w:r>
    </w:p>
    <w:p w14:paraId="583E7E82" w14:textId="77777777" w:rsidR="00A84620" w:rsidRDefault="00260D6C">
      <w:pPr>
        <w:pStyle w:val="Textbody"/>
        <w:numPr>
          <w:ilvl w:val="0"/>
          <w:numId w:val="56"/>
        </w:numPr>
      </w:pPr>
      <w:r>
        <w:t>Infrastrukturális fejlesztések</w:t>
      </w:r>
    </w:p>
    <w:p w14:paraId="583E7E83" w14:textId="77777777" w:rsidR="00A84620" w:rsidRDefault="00A84620">
      <w:pPr>
        <w:pStyle w:val="Textbody"/>
      </w:pPr>
    </w:p>
    <w:tbl>
      <w:tblPr>
        <w:tblW w:w="9638" w:type="dxa"/>
        <w:tblLayout w:type="fixed"/>
        <w:tblCellMar>
          <w:left w:w="10" w:type="dxa"/>
          <w:right w:w="10" w:type="dxa"/>
        </w:tblCellMar>
        <w:tblLook w:val="04A0" w:firstRow="1" w:lastRow="0" w:firstColumn="1" w:lastColumn="0" w:noHBand="0" w:noVBand="1"/>
      </w:tblPr>
      <w:tblGrid>
        <w:gridCol w:w="3233"/>
        <w:gridCol w:w="3192"/>
        <w:gridCol w:w="3213"/>
      </w:tblGrid>
      <w:tr w:rsidR="00A84620" w14:paraId="583E7E87" w14:textId="77777777">
        <w:trPr>
          <w:tblHeader/>
        </w:trPr>
        <w:tc>
          <w:tcPr>
            <w:tcW w:w="3233"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E84" w14:textId="77777777" w:rsidR="00A84620" w:rsidRDefault="00260D6C">
            <w:pPr>
              <w:pStyle w:val="Textbody"/>
              <w:jc w:val="center"/>
              <w:rPr>
                <w:b/>
                <w:bCs/>
              </w:rPr>
            </w:pPr>
            <w:r>
              <w:rPr>
                <w:b/>
                <w:bCs/>
              </w:rPr>
              <w:lastRenderedPageBreak/>
              <w:t>Azonnali, 2020 végéig elvégzendő tennivalók</w:t>
            </w:r>
          </w:p>
        </w:tc>
        <w:tc>
          <w:tcPr>
            <w:tcW w:w="3192"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E85" w14:textId="77777777" w:rsidR="00A84620" w:rsidRDefault="00260D6C">
            <w:pPr>
              <w:pStyle w:val="Textbody"/>
              <w:jc w:val="center"/>
              <w:rPr>
                <w:b/>
                <w:bCs/>
              </w:rPr>
            </w:pPr>
            <w:r>
              <w:rPr>
                <w:b/>
                <w:bCs/>
              </w:rPr>
              <w:t>Cselekvési terv 2025-ig</w:t>
            </w:r>
          </w:p>
        </w:tc>
        <w:tc>
          <w:tcPr>
            <w:tcW w:w="3213"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83E7E86" w14:textId="77777777" w:rsidR="00A84620" w:rsidRDefault="00260D6C">
            <w:pPr>
              <w:pStyle w:val="Textbody"/>
              <w:jc w:val="center"/>
              <w:rPr>
                <w:b/>
                <w:bCs/>
              </w:rPr>
            </w:pPr>
            <w:r>
              <w:rPr>
                <w:b/>
                <w:bCs/>
              </w:rPr>
              <w:t>Teendők 2030-ig</w:t>
            </w:r>
          </w:p>
        </w:tc>
      </w:tr>
      <w:tr w:rsidR="00A84620" w14:paraId="583E7E89" w14:textId="7777777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583E7E88" w14:textId="77777777" w:rsidR="00A84620" w:rsidRDefault="00260D6C">
            <w:pPr>
              <w:pStyle w:val="TableContents"/>
              <w:rPr>
                <w:b/>
                <w:bCs/>
              </w:rPr>
            </w:pPr>
            <w:r>
              <w:rPr>
                <w:b/>
                <w:bCs/>
              </w:rPr>
              <w:t>Vállalkozási ökoszisztéma fejlesztése – információk, kommunikáció</w:t>
            </w:r>
          </w:p>
        </w:tc>
      </w:tr>
      <w:tr w:rsidR="00A84620" w14:paraId="583E7E8D"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8A" w14:textId="77777777" w:rsidR="00A84620" w:rsidRDefault="00260D6C">
            <w:pPr>
              <w:pStyle w:val="TableContents"/>
            </w:pPr>
            <w:r>
              <w:t>Város honlapján elérhetőek legyenek a helyi gazdaságot érintő rendeletek, anyagok, információk, kiemelt figyelemmel a kezdő és fiatal vállalkozókra</w:t>
            </w:r>
          </w:p>
        </w:tc>
        <w:tc>
          <w:tcPr>
            <w:tcW w:w="3192" w:type="dxa"/>
            <w:tcBorders>
              <w:left w:val="single" w:sz="2" w:space="0" w:color="000000"/>
              <w:bottom w:val="single" w:sz="2" w:space="0" w:color="000000"/>
            </w:tcBorders>
            <w:tcMar>
              <w:top w:w="55" w:type="dxa"/>
              <w:left w:w="55" w:type="dxa"/>
              <w:bottom w:w="55" w:type="dxa"/>
              <w:right w:w="55" w:type="dxa"/>
            </w:tcMar>
          </w:tcPr>
          <w:p w14:paraId="583E7E8B" w14:textId="303473E5" w:rsidR="00A84620" w:rsidRDefault="00260D6C">
            <w:pPr>
              <w:pStyle w:val="TableContents"/>
            </w:pPr>
            <w:r>
              <w:t>Zalaszentgrót és Zala völgye portálokon helyi gazdasági szereplők számára megjelenési lehetőségek, közösségi újságírás modelljé</w:t>
            </w:r>
            <w:r w:rsidR="00680498">
              <w:t>nek</w:t>
            </w:r>
            <w:r>
              <w:t xml:space="preserve"> megalapozása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8C" w14:textId="77777777" w:rsidR="00A84620" w:rsidRDefault="00260D6C">
            <w:pPr>
              <w:pStyle w:val="TableContents"/>
            </w:pPr>
            <w:r>
              <w:t>Közösségi újságírásra alapozott, tartalommarketinggel megtámogatott többnyelvű digitális vállalkozói közösségi fókuszponttá fejleszteni a Zala völgyét online és a valóságban</w:t>
            </w:r>
          </w:p>
        </w:tc>
      </w:tr>
      <w:tr w:rsidR="00A84620" w14:paraId="583E7E92"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8E" w14:textId="77777777" w:rsidR="00A84620" w:rsidRDefault="00260D6C">
            <w:pPr>
              <w:pStyle w:val="TableContents"/>
            </w:pPr>
            <w:r>
              <w:t>Helyi döntéshozók és gazdasági szereplők rendszeres találkozói (polgármesteri-vállalkozói reggelik kéthavonta, fiatal vállalkozók bemutatkozási és partnerkeresési lehetőségei)</w:t>
            </w:r>
          </w:p>
        </w:tc>
        <w:tc>
          <w:tcPr>
            <w:tcW w:w="3192" w:type="dxa"/>
            <w:tcBorders>
              <w:left w:val="single" w:sz="2" w:space="0" w:color="000000"/>
              <w:bottom w:val="single" w:sz="2" w:space="0" w:color="000000"/>
            </w:tcBorders>
            <w:tcMar>
              <w:top w:w="55" w:type="dxa"/>
              <w:left w:w="55" w:type="dxa"/>
              <w:bottom w:w="55" w:type="dxa"/>
              <w:right w:w="55" w:type="dxa"/>
            </w:tcMar>
          </w:tcPr>
          <w:p w14:paraId="583E7E8F" w14:textId="77777777" w:rsidR="00A84620" w:rsidRDefault="00260D6C">
            <w:pPr>
              <w:pStyle w:val="TableContents"/>
            </w:pPr>
            <w:r>
              <w:t>Helyi gazdaságot érintő fejlesztések előzetes megvitatása élő és online fórumokon</w:t>
            </w:r>
          </w:p>
          <w:p w14:paraId="583E7E90" w14:textId="77777777" w:rsidR="00A84620" w:rsidRDefault="00260D6C">
            <w:pPr>
              <w:pStyle w:val="TableContents"/>
            </w:pPr>
            <w:r>
              <w:t>Folyamatos beszámolókés konzultációk a fejlesztésekről</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91" w14:textId="674EDB40" w:rsidR="00A84620" w:rsidRDefault="00260D6C">
            <w:pPr>
              <w:pStyle w:val="TableContents"/>
            </w:pPr>
            <w:proofErr w:type="spellStart"/>
            <w:r>
              <w:t>Deliberatív</w:t>
            </w:r>
            <w:proofErr w:type="spellEnd"/>
            <w:r>
              <w:t xml:space="preserve"> módszerek alkalmazása a helyi gazdasági döntések elősegítése érdekében (helyi fejlesztési elképzelések, megoldási alternatívák szakértői és közösségi tervezése, vitaestek stb.)</w:t>
            </w:r>
          </w:p>
        </w:tc>
      </w:tr>
      <w:tr w:rsidR="00A84620" w14:paraId="583E7E96"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93" w14:textId="77777777" w:rsidR="00A84620" w:rsidRDefault="00260D6C">
            <w:pPr>
              <w:pStyle w:val="TableContents"/>
            </w:pPr>
            <w:r>
              <w:t>Vállalkozói klub indítása, vállalkozókat érdeklő témákban szervezett havi vállalkozói estekkel</w:t>
            </w:r>
          </w:p>
        </w:tc>
        <w:tc>
          <w:tcPr>
            <w:tcW w:w="3192" w:type="dxa"/>
            <w:tcBorders>
              <w:left w:val="single" w:sz="2" w:space="0" w:color="000000"/>
              <w:bottom w:val="single" w:sz="2" w:space="0" w:color="000000"/>
            </w:tcBorders>
            <w:tcMar>
              <w:top w:w="55" w:type="dxa"/>
              <w:left w:w="55" w:type="dxa"/>
              <w:bottom w:w="55" w:type="dxa"/>
              <w:right w:w="55" w:type="dxa"/>
            </w:tcMar>
          </w:tcPr>
          <w:p w14:paraId="583E7E94" w14:textId="573E15E4" w:rsidR="00A84620" w:rsidRDefault="00260D6C">
            <w:pPr>
              <w:pStyle w:val="TableContents"/>
            </w:pPr>
            <w:r>
              <w:t>Virtuális vállalkozói közösség a térségből elszármazott, illetve a térséghez kötődő vállalkozásokkal együttműködve (Nyitott porták bővítése stb.)</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95" w14:textId="77777777" w:rsidR="00A84620" w:rsidRDefault="00260D6C">
            <w:pPr>
              <w:pStyle w:val="TableContents"/>
            </w:pPr>
            <w:r>
              <w:t>Vállalkozói közösség online fórumai és helyi fesztiválok, rendezvények az elszármazottak és Zalaszentgrót barátai számára</w:t>
            </w:r>
          </w:p>
        </w:tc>
      </w:tr>
      <w:tr w:rsidR="00A84620" w14:paraId="583E7E9A"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97" w14:textId="77777777" w:rsidR="00A84620" w:rsidRDefault="00A84620">
            <w:pPr>
              <w:pStyle w:val="TableContents"/>
            </w:pPr>
          </w:p>
        </w:tc>
        <w:tc>
          <w:tcPr>
            <w:tcW w:w="3192" w:type="dxa"/>
            <w:tcBorders>
              <w:left w:val="single" w:sz="2" w:space="0" w:color="000000"/>
              <w:bottom w:val="single" w:sz="2" w:space="0" w:color="000000"/>
            </w:tcBorders>
            <w:tcMar>
              <w:top w:w="55" w:type="dxa"/>
              <w:left w:w="55" w:type="dxa"/>
              <w:bottom w:w="55" w:type="dxa"/>
              <w:right w:w="55" w:type="dxa"/>
            </w:tcMar>
          </w:tcPr>
          <w:p w14:paraId="583E7E98" w14:textId="77777777" w:rsidR="00A84620" w:rsidRDefault="00A84620">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99" w14:textId="77777777" w:rsidR="00A84620" w:rsidRDefault="00A84620">
            <w:pPr>
              <w:pStyle w:val="TableContents"/>
            </w:pPr>
          </w:p>
        </w:tc>
      </w:tr>
      <w:tr w:rsidR="00A84620" w14:paraId="583E7E9C" w14:textId="7777777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583E7E9B" w14:textId="77777777" w:rsidR="00A84620" w:rsidRDefault="00260D6C">
            <w:pPr>
              <w:pStyle w:val="TableContents"/>
              <w:rPr>
                <w:b/>
                <w:bCs/>
              </w:rPr>
            </w:pPr>
            <w:r>
              <w:rPr>
                <w:b/>
                <w:bCs/>
              </w:rPr>
              <w:t>Vállalkozási ökoszisztéma fejlesztése – vállalkozókat segítő szolgáltatások</w:t>
            </w:r>
          </w:p>
        </w:tc>
      </w:tr>
      <w:tr w:rsidR="00A84620" w14:paraId="583E7EA1"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9D" w14:textId="77777777" w:rsidR="00A84620" w:rsidRDefault="00260D6C">
            <w:pPr>
              <w:pStyle w:val="TableContents"/>
            </w:pPr>
            <w:r>
              <w:t>Zalaszentgrót Fejlesztési Ügynökség üzleti modell kidolgozása a helyben hiányzó vállalkozásfejlesztési, tanácsadási teendők ellátására</w:t>
            </w:r>
          </w:p>
        </w:tc>
        <w:tc>
          <w:tcPr>
            <w:tcW w:w="3192" w:type="dxa"/>
            <w:tcBorders>
              <w:left w:val="single" w:sz="2" w:space="0" w:color="000000"/>
              <w:bottom w:val="single" w:sz="2" w:space="0" w:color="000000"/>
            </w:tcBorders>
            <w:tcMar>
              <w:top w:w="55" w:type="dxa"/>
              <w:left w:w="55" w:type="dxa"/>
              <w:bottom w:w="55" w:type="dxa"/>
              <w:right w:w="55" w:type="dxa"/>
            </w:tcMar>
          </w:tcPr>
          <w:p w14:paraId="583E7E9E" w14:textId="77777777" w:rsidR="00A84620" w:rsidRDefault="00260D6C">
            <w:pPr>
              <w:pStyle w:val="TableContents"/>
            </w:pPr>
            <w:r>
              <w:t>Zalaszentgróti Fejlesztési Ügynökség helyi gazdaság- és vállalkozásfejlesztési szolgáltatásainak elindítása</w:t>
            </w:r>
          </w:p>
          <w:p w14:paraId="583E7E9F" w14:textId="77777777" w:rsidR="00A84620" w:rsidRDefault="00260D6C">
            <w:pPr>
              <w:pStyle w:val="Standard"/>
            </w:pPr>
            <w:r>
              <w:t>Vállalkozásokat Érlelő Segítségek Összessége – VÉSŐ program</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A0" w14:textId="77777777" w:rsidR="00A84620" w:rsidRDefault="00260D6C">
            <w:pPr>
              <w:pStyle w:val="Standard"/>
            </w:pPr>
            <w:r>
              <w:t>VÉSŐ program kiterjesztése, hálózati együttműködésekkel start-</w:t>
            </w:r>
            <w:proofErr w:type="spellStart"/>
            <w:r>
              <w:t>upok</w:t>
            </w:r>
            <w:proofErr w:type="spellEnd"/>
            <w:r>
              <w:t xml:space="preserve"> és innovatív, nem helyhez kötött gazdasági kezdeményezések térségbe vonzása érdekében</w:t>
            </w:r>
          </w:p>
        </w:tc>
      </w:tr>
      <w:tr w:rsidR="00A84620" w14:paraId="583E7EA6"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A2" w14:textId="77777777" w:rsidR="00A84620" w:rsidRDefault="00260D6C">
            <w:pPr>
              <w:pStyle w:val="TableContents"/>
            </w:pPr>
            <w:r>
              <w:t>Aktuális vállalkozói tennivalók segítése a Fejlesztési Ügynökséggel kapcsolatban álló szakemberek bevonásával (vállalkozásfejlesztés és belső befektetések ösztönzése egyaránt)</w:t>
            </w:r>
          </w:p>
        </w:tc>
        <w:tc>
          <w:tcPr>
            <w:tcW w:w="3192" w:type="dxa"/>
            <w:tcBorders>
              <w:left w:val="single" w:sz="2" w:space="0" w:color="000000"/>
              <w:bottom w:val="single" w:sz="2" w:space="0" w:color="000000"/>
            </w:tcBorders>
            <w:tcMar>
              <w:top w:w="55" w:type="dxa"/>
              <w:left w:w="55" w:type="dxa"/>
              <w:bottom w:w="55" w:type="dxa"/>
              <w:right w:w="55" w:type="dxa"/>
            </w:tcMar>
          </w:tcPr>
          <w:p w14:paraId="583E7EA3" w14:textId="03DABE66" w:rsidR="00A84620" w:rsidRDefault="00260D6C">
            <w:pPr>
              <w:pStyle w:val="TableContents"/>
            </w:pPr>
            <w:r>
              <w:t>Ipari park kiegészítő szolgáltatás</w:t>
            </w:r>
            <w:r w:rsidR="00803535">
              <w:t xml:space="preserve">ainak </w:t>
            </w:r>
            <w:r>
              <w:t>kidolgozása, elindítása,</w:t>
            </w:r>
            <w:r w:rsidR="00803535">
              <w:t xml:space="preserve"> </w:t>
            </w:r>
            <w:r>
              <w:t>belső (újra) befektetők és külső befektetők elérése és megtartása érdekében</w:t>
            </w:r>
          </w:p>
          <w:p w14:paraId="583E7EA4" w14:textId="77777777" w:rsidR="00A84620" w:rsidRDefault="00A84620">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A5" w14:textId="77777777" w:rsidR="00A84620" w:rsidRDefault="00260D6C">
            <w:pPr>
              <w:pStyle w:val="TableContents"/>
            </w:pPr>
            <w:r>
              <w:t>Befektetésösztönzést elősegítő szolgáltatások külső befektetők, érdeklődők számára</w:t>
            </w:r>
          </w:p>
        </w:tc>
      </w:tr>
      <w:tr w:rsidR="00A84620" w14:paraId="583E7EAA"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A7" w14:textId="5194E558" w:rsidR="00A84620" w:rsidRDefault="00260D6C">
            <w:pPr>
              <w:pStyle w:val="TableContents"/>
            </w:pPr>
            <w:r>
              <w:t>Önkéntes mentor-program megtervezése kezdő és fiatal válla</w:t>
            </w:r>
            <w:r w:rsidR="007D4F6D">
              <w:t>l</w:t>
            </w:r>
            <w:r>
              <w:t>kozók segítésére, helyi és a városért és vidékéért elkötelezett távol élő és dolgozó vállalkozók bevonásával</w:t>
            </w:r>
          </w:p>
        </w:tc>
        <w:tc>
          <w:tcPr>
            <w:tcW w:w="3192" w:type="dxa"/>
            <w:tcBorders>
              <w:left w:val="single" w:sz="2" w:space="0" w:color="000000"/>
              <w:bottom w:val="single" w:sz="2" w:space="0" w:color="000000"/>
            </w:tcBorders>
            <w:tcMar>
              <w:top w:w="55" w:type="dxa"/>
              <w:left w:w="55" w:type="dxa"/>
              <w:bottom w:w="55" w:type="dxa"/>
              <w:right w:w="55" w:type="dxa"/>
            </w:tcMar>
          </w:tcPr>
          <w:p w14:paraId="583E7EA8" w14:textId="77777777" w:rsidR="00A84620" w:rsidRDefault="00260D6C">
            <w:pPr>
              <w:pStyle w:val="TableContents"/>
            </w:pPr>
            <w:r>
              <w:t>Mentor program elindítása és folyamatos értékelése, fejlesztése</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A9" w14:textId="77777777" w:rsidR="00A84620" w:rsidRDefault="00260D6C">
            <w:pPr>
              <w:pStyle w:val="TableContents"/>
            </w:pPr>
            <w:r>
              <w:t>Nemzetközi mentor program indítása az elszármazottak és a Zalaszentgrót barátai hálózat segítségével</w:t>
            </w:r>
          </w:p>
        </w:tc>
      </w:tr>
      <w:tr w:rsidR="00A84620" w14:paraId="583E7EAE"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AB" w14:textId="77777777" w:rsidR="00A84620" w:rsidRDefault="00A84620">
            <w:pPr>
              <w:pStyle w:val="TableContents"/>
            </w:pPr>
          </w:p>
        </w:tc>
        <w:tc>
          <w:tcPr>
            <w:tcW w:w="3192" w:type="dxa"/>
            <w:tcBorders>
              <w:left w:val="single" w:sz="2" w:space="0" w:color="000000"/>
              <w:bottom w:val="single" w:sz="2" w:space="0" w:color="000000"/>
            </w:tcBorders>
            <w:tcMar>
              <w:top w:w="55" w:type="dxa"/>
              <w:left w:w="55" w:type="dxa"/>
              <w:bottom w:w="55" w:type="dxa"/>
              <w:right w:w="55" w:type="dxa"/>
            </w:tcMar>
          </w:tcPr>
          <w:p w14:paraId="583E7EAC" w14:textId="77777777" w:rsidR="00A84620" w:rsidRDefault="00A84620">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AD" w14:textId="77777777" w:rsidR="00A84620" w:rsidRDefault="00A84620">
            <w:pPr>
              <w:pStyle w:val="TableContents"/>
            </w:pPr>
          </w:p>
        </w:tc>
      </w:tr>
      <w:tr w:rsidR="00A84620" w14:paraId="583E7EB0" w14:textId="7777777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583E7EAF" w14:textId="77777777" w:rsidR="00A84620" w:rsidRDefault="00260D6C">
            <w:pPr>
              <w:pStyle w:val="TableContents"/>
              <w:rPr>
                <w:b/>
                <w:bCs/>
              </w:rPr>
            </w:pPr>
            <w:r>
              <w:rPr>
                <w:b/>
                <w:bCs/>
              </w:rPr>
              <w:t>Vállalkozási ökoszisztéma fejlesztése – vállalkozóvá válás támogatása, megbecsülése</w:t>
            </w:r>
          </w:p>
        </w:tc>
      </w:tr>
      <w:tr w:rsidR="00A84620" w14:paraId="583E7EB4"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B1" w14:textId="77777777" w:rsidR="00A84620" w:rsidRDefault="00260D6C">
            <w:pPr>
              <w:pStyle w:val="TableContents"/>
            </w:pPr>
            <w:r>
              <w:t>Helyi gazdasági szereplők helyi kommunikációs csatornákon történő megjelenési igényeinek megvitatása (kapcsolódóan a helyi közösségi kommunikációs és információs stratégiához)</w:t>
            </w:r>
          </w:p>
        </w:tc>
        <w:tc>
          <w:tcPr>
            <w:tcW w:w="3192" w:type="dxa"/>
            <w:tcBorders>
              <w:left w:val="single" w:sz="2" w:space="0" w:color="000000"/>
              <w:bottom w:val="single" w:sz="2" w:space="0" w:color="000000"/>
            </w:tcBorders>
            <w:tcMar>
              <w:top w:w="55" w:type="dxa"/>
              <w:left w:w="55" w:type="dxa"/>
              <w:bottom w:w="55" w:type="dxa"/>
              <w:right w:w="55" w:type="dxa"/>
            </w:tcMar>
          </w:tcPr>
          <w:p w14:paraId="583E7EB2" w14:textId="77777777" w:rsidR="00A84620" w:rsidRDefault="00260D6C">
            <w:pPr>
              <w:pStyle w:val="TableContents"/>
            </w:pPr>
            <w:r>
              <w:t>Helyi gazdasági szereplők bekapcsolódása a helyi kommunikációs és információs rendszereket véleményező társadalmi testületbe</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B3" w14:textId="77777777" w:rsidR="00A84620" w:rsidRDefault="00260D6C">
            <w:pPr>
              <w:pStyle w:val="TableContents"/>
            </w:pPr>
            <w:r>
              <w:t>A helyi gazdasági szereplők erős jelenléte a virtuális térben</w:t>
            </w:r>
          </w:p>
        </w:tc>
      </w:tr>
      <w:tr w:rsidR="00A84620" w14:paraId="583E7EB8"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B5" w14:textId="77777777" w:rsidR="00A84620" w:rsidRDefault="00260D6C">
            <w:pPr>
              <w:pStyle w:val="TableContents"/>
            </w:pPr>
            <w:r>
              <w:t>Helyi vállalkozási ötletpályázat kidolgozása fiataloknak, újrakezdőknek, távol élőknek</w:t>
            </w:r>
          </w:p>
        </w:tc>
        <w:tc>
          <w:tcPr>
            <w:tcW w:w="3192" w:type="dxa"/>
            <w:tcBorders>
              <w:left w:val="single" w:sz="2" w:space="0" w:color="000000"/>
              <w:bottom w:val="single" w:sz="2" w:space="0" w:color="000000"/>
            </w:tcBorders>
            <w:tcMar>
              <w:top w:w="55" w:type="dxa"/>
              <w:left w:w="55" w:type="dxa"/>
              <w:bottom w:w="55" w:type="dxa"/>
              <w:right w:w="55" w:type="dxa"/>
            </w:tcMar>
          </w:tcPr>
          <w:p w14:paraId="583E7EB6" w14:textId="77777777" w:rsidR="00A84620" w:rsidRDefault="00260D6C">
            <w:pPr>
              <w:pStyle w:val="TableContents"/>
            </w:pPr>
            <w:r>
              <w:t>Helyi vállalkozási ötletpályázat támogatásával új vállalkozások indítása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B7" w14:textId="77777777" w:rsidR="00A84620" w:rsidRDefault="00260D6C">
            <w:pPr>
              <w:pStyle w:val="TableContents"/>
            </w:pPr>
            <w:r>
              <w:t xml:space="preserve">Európai és Globális Hazatérők Program – digitális nomádok, </w:t>
            </w:r>
            <w:proofErr w:type="spellStart"/>
            <w:r>
              <w:t>home</w:t>
            </w:r>
            <w:proofErr w:type="spellEnd"/>
            <w:r>
              <w:t>-</w:t>
            </w:r>
            <w:proofErr w:type="spellStart"/>
            <w:r>
              <w:t>office</w:t>
            </w:r>
            <w:proofErr w:type="spellEnd"/>
            <w:r>
              <w:t xml:space="preserve">-ban dolgozó </w:t>
            </w:r>
            <w:proofErr w:type="spellStart"/>
            <w:r>
              <w:t>elszármazottak</w:t>
            </w:r>
            <w:proofErr w:type="spellEnd"/>
            <w:r>
              <w:t xml:space="preserve"> és </w:t>
            </w:r>
            <w:proofErr w:type="spellStart"/>
            <w:r>
              <w:t>ismerettségi</w:t>
            </w:r>
            <w:proofErr w:type="spellEnd"/>
            <w:r>
              <w:t xml:space="preserve"> körük számára vonzó környezet biztosítása az akár csak időszakos ide költözés érdekében</w:t>
            </w:r>
          </w:p>
        </w:tc>
      </w:tr>
      <w:tr w:rsidR="00A84620" w14:paraId="583E7EBC"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B9" w14:textId="61295F0D" w:rsidR="00A84620" w:rsidRDefault="00260D6C">
            <w:pPr>
              <w:pStyle w:val="TableContents"/>
            </w:pPr>
            <w:r>
              <w:t>Zalaszentgrót vállalkozója és ifjú vállalkozója díjak feltétele</w:t>
            </w:r>
            <w:r w:rsidR="00D71278">
              <w:t>ine</w:t>
            </w:r>
            <w:r>
              <w:t>k kidolgozása</w:t>
            </w:r>
          </w:p>
        </w:tc>
        <w:tc>
          <w:tcPr>
            <w:tcW w:w="3192" w:type="dxa"/>
            <w:tcBorders>
              <w:left w:val="single" w:sz="2" w:space="0" w:color="000000"/>
              <w:bottom w:val="single" w:sz="2" w:space="0" w:color="000000"/>
            </w:tcBorders>
            <w:tcMar>
              <w:top w:w="55" w:type="dxa"/>
              <w:left w:w="55" w:type="dxa"/>
              <w:bottom w:w="55" w:type="dxa"/>
              <w:right w:w="55" w:type="dxa"/>
            </w:tcMar>
          </w:tcPr>
          <w:p w14:paraId="583E7EBA" w14:textId="0B3072EE" w:rsidR="00A84620" w:rsidRDefault="00260D6C">
            <w:pPr>
              <w:pStyle w:val="TableContents"/>
            </w:pPr>
            <w:r>
              <w:t xml:space="preserve">Zalaszentgrót vállalkozója </w:t>
            </w:r>
            <w:r w:rsidR="00533DE5">
              <w:t xml:space="preserve">és ifjú vállalkozója </w:t>
            </w:r>
            <w:r>
              <w:t>(vándor)</w:t>
            </w:r>
            <w:r w:rsidR="003D5E89">
              <w:t xml:space="preserve"> </w:t>
            </w:r>
            <w:r>
              <w:t xml:space="preserve">díjak </w:t>
            </w:r>
            <w:r w:rsidR="00533DE5">
              <w:t xml:space="preserve">megalapítása, meghirdetése és </w:t>
            </w:r>
            <w:r>
              <w:t>ünnepélyes átadása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BB" w14:textId="77777777" w:rsidR="00A84620" w:rsidRDefault="00260D6C">
            <w:pPr>
              <w:pStyle w:val="TableContents"/>
            </w:pPr>
            <w:r>
              <w:t>Zala Völgye vállalkozója díj elindítása</w:t>
            </w:r>
          </w:p>
        </w:tc>
      </w:tr>
      <w:tr w:rsidR="00A84620" w14:paraId="583E7EC0"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BD" w14:textId="77777777" w:rsidR="00A84620" w:rsidRDefault="00260D6C">
            <w:pPr>
              <w:pStyle w:val="TableContents"/>
            </w:pPr>
            <w:r>
              <w:t>Helyi vállalkozókat bemutató sorozat Zalaszentgrót közösségi média felületein és kéthetilapban</w:t>
            </w:r>
          </w:p>
        </w:tc>
        <w:tc>
          <w:tcPr>
            <w:tcW w:w="3192" w:type="dxa"/>
            <w:tcBorders>
              <w:left w:val="single" w:sz="2" w:space="0" w:color="000000"/>
              <w:bottom w:val="single" w:sz="2" w:space="0" w:color="000000"/>
            </w:tcBorders>
            <w:tcMar>
              <w:top w:w="55" w:type="dxa"/>
              <w:left w:w="55" w:type="dxa"/>
              <w:bottom w:w="55" w:type="dxa"/>
              <w:right w:w="55" w:type="dxa"/>
            </w:tcMar>
          </w:tcPr>
          <w:p w14:paraId="583E7EBE" w14:textId="5CB5DBF1" w:rsidR="00A84620" w:rsidRDefault="00260D6C">
            <w:pPr>
              <w:pStyle w:val="TableContents"/>
            </w:pPr>
            <w:r>
              <w:t xml:space="preserve">Helyi vállalkozókat bemutató sorozat a városi tv műsoraiban, a város </w:t>
            </w:r>
            <w:proofErr w:type="spellStart"/>
            <w:r w:rsidR="001F6EBB">
              <w:t>Y</w:t>
            </w:r>
            <w:r>
              <w:t>outube</w:t>
            </w:r>
            <w:proofErr w:type="spellEnd"/>
            <w:r>
              <w:t xml:space="preserve"> csatornáján, egyéb lakossági szemléletformáló kampányokkal kiegészítve</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BF" w14:textId="77777777" w:rsidR="00A84620" w:rsidRDefault="00260D6C">
            <w:pPr>
              <w:pStyle w:val="TableContents"/>
            </w:pPr>
            <w:r>
              <w:t>A Zala völgye kedvenc vállalkozója – helyi társadalmi kampányok eredményeként helyi gazdaságot támogató társadalmi elfogadás</w:t>
            </w:r>
          </w:p>
        </w:tc>
      </w:tr>
      <w:tr w:rsidR="00A84620" w14:paraId="583E7EC4"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C1" w14:textId="77777777" w:rsidR="00A84620" w:rsidRDefault="00A84620">
            <w:pPr>
              <w:pStyle w:val="TableContents"/>
            </w:pPr>
          </w:p>
        </w:tc>
        <w:tc>
          <w:tcPr>
            <w:tcW w:w="3192" w:type="dxa"/>
            <w:tcBorders>
              <w:left w:val="single" w:sz="2" w:space="0" w:color="000000"/>
              <w:bottom w:val="single" w:sz="2" w:space="0" w:color="000000"/>
            </w:tcBorders>
            <w:tcMar>
              <w:top w:w="55" w:type="dxa"/>
              <w:left w:w="55" w:type="dxa"/>
              <w:bottom w:w="55" w:type="dxa"/>
              <w:right w:w="55" w:type="dxa"/>
            </w:tcMar>
          </w:tcPr>
          <w:p w14:paraId="583E7EC2" w14:textId="77777777" w:rsidR="00A84620" w:rsidRDefault="00A84620">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C3" w14:textId="77777777" w:rsidR="00A84620" w:rsidRDefault="00A84620">
            <w:pPr>
              <w:pStyle w:val="TableContents"/>
            </w:pPr>
          </w:p>
        </w:tc>
      </w:tr>
      <w:tr w:rsidR="00A84620" w14:paraId="583E7EC6" w14:textId="7777777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583E7EC5" w14:textId="77777777" w:rsidR="00A84620" w:rsidRDefault="00260D6C">
            <w:pPr>
              <w:pStyle w:val="TableContents"/>
              <w:rPr>
                <w:b/>
                <w:bCs/>
              </w:rPr>
            </w:pPr>
            <w:r>
              <w:rPr>
                <w:b/>
                <w:bCs/>
              </w:rPr>
              <w:t>Hálózati gazdaság lehetőségeinek bővítése, kapcsolatépítések, fejlesztések</w:t>
            </w:r>
          </w:p>
        </w:tc>
      </w:tr>
      <w:tr w:rsidR="00A84620" w14:paraId="583E7ECA"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C7" w14:textId="14D8C72D" w:rsidR="00A84620" w:rsidRDefault="00260D6C">
            <w:pPr>
              <w:pStyle w:val="TableContents"/>
            </w:pPr>
            <w:r>
              <w:t>Vállalkozói együttműködések, beszállítói és partnerségi lehetőségek feltárása Zalaszentgróton és a Zala völgyében</w:t>
            </w:r>
            <w:r w:rsidR="001D6673">
              <w:t xml:space="preserve"> és a </w:t>
            </w:r>
            <w:proofErr w:type="spellStart"/>
            <w:r w:rsidR="001D6673">
              <w:t>home</w:t>
            </w:r>
            <w:proofErr w:type="spellEnd"/>
            <w:r w:rsidR="001D6673">
              <w:t xml:space="preserve"> </w:t>
            </w:r>
            <w:proofErr w:type="spellStart"/>
            <w:r w:rsidR="001D6673">
              <w:t>office</w:t>
            </w:r>
            <w:proofErr w:type="spellEnd"/>
            <w:r w:rsidR="001D6673">
              <w:t xml:space="preserve"> jellegű munkavégzéssel összefüggő alapvető információk elérhetőségének biztosítása</w:t>
            </w:r>
          </w:p>
        </w:tc>
        <w:tc>
          <w:tcPr>
            <w:tcW w:w="3192" w:type="dxa"/>
            <w:tcBorders>
              <w:left w:val="single" w:sz="2" w:space="0" w:color="000000"/>
              <w:bottom w:val="single" w:sz="2" w:space="0" w:color="000000"/>
            </w:tcBorders>
            <w:tcMar>
              <w:top w:w="55" w:type="dxa"/>
              <w:left w:w="55" w:type="dxa"/>
              <w:bottom w:w="55" w:type="dxa"/>
              <w:right w:w="55" w:type="dxa"/>
            </w:tcMar>
          </w:tcPr>
          <w:p w14:paraId="583E7EC8" w14:textId="2EBF3268" w:rsidR="00A84620" w:rsidRDefault="00260D6C">
            <w:pPr>
              <w:pStyle w:val="TableContents"/>
            </w:pPr>
            <w:r>
              <w:t>Online és valós térben is megvalósuló gazdasági együttműködések kialakítása a városban és térségében</w:t>
            </w:r>
            <w:r w:rsidR="0072769E">
              <w:t xml:space="preserve">, a </w:t>
            </w:r>
            <w:proofErr w:type="spellStart"/>
            <w:r w:rsidR="0072769E">
              <w:t>home</w:t>
            </w:r>
            <w:proofErr w:type="spellEnd"/>
            <w:r w:rsidR="0072769E">
              <w:t xml:space="preserve"> </w:t>
            </w:r>
            <w:proofErr w:type="spellStart"/>
            <w:r w:rsidR="0072769E">
              <w:t>office</w:t>
            </w:r>
            <w:proofErr w:type="spellEnd"/>
            <w:r w:rsidR="0072769E">
              <w:t xml:space="preserve"> jellegű munkavégzés</w:t>
            </w:r>
            <w:r w:rsidR="00AA0050">
              <w:t xml:space="preserve"> népszerűsítése (az azzal szembeni ellenérzések csökkentése érdekében)</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C9" w14:textId="77777777" w:rsidR="00A84620" w:rsidRDefault="00260D6C">
            <w:pPr>
              <w:pStyle w:val="TableContents"/>
            </w:pPr>
            <w:r>
              <w:t>Együttműködő vállalkozói partnerségek, hálózatok szereplői számára lakóhely és bázis Zalaszentgrót és környéke (beszállítói partnerségek, digitális nomádok lakóhelye)</w:t>
            </w:r>
          </w:p>
        </w:tc>
      </w:tr>
      <w:tr w:rsidR="00A84620" w14:paraId="583E7ECE"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CB" w14:textId="77777777" w:rsidR="00A84620" w:rsidRDefault="00260D6C">
            <w:pPr>
              <w:pStyle w:val="TableContents"/>
            </w:pPr>
            <w:r>
              <w:t xml:space="preserve">Hálózati gazdaság kataszter – kiaknázatlan gazdasági kapcsolatok számbavétele és potenciális partnerek bevonása virtuális vállalkozói klubba (a </w:t>
            </w:r>
            <w:r>
              <w:lastRenderedPageBreak/>
              <w:t>város és térsége iránt elkötelezett, távol élő és dolgozó kulcsemberek, „barátok” elérése)</w:t>
            </w:r>
          </w:p>
        </w:tc>
        <w:tc>
          <w:tcPr>
            <w:tcW w:w="3192" w:type="dxa"/>
            <w:tcBorders>
              <w:left w:val="single" w:sz="2" w:space="0" w:color="000000"/>
              <w:bottom w:val="single" w:sz="2" w:space="0" w:color="000000"/>
            </w:tcBorders>
            <w:tcMar>
              <w:top w:w="55" w:type="dxa"/>
              <w:left w:w="55" w:type="dxa"/>
              <w:bottom w:w="55" w:type="dxa"/>
              <w:right w:w="55" w:type="dxa"/>
            </w:tcMar>
          </w:tcPr>
          <w:p w14:paraId="583E7ECC" w14:textId="22A84AF0" w:rsidR="00A84620" w:rsidRDefault="00260D6C">
            <w:pPr>
              <w:pStyle w:val="TableContents"/>
            </w:pPr>
            <w:r>
              <w:lastRenderedPageBreak/>
              <w:t xml:space="preserve">Zalaszentgrót „nagyköveteinek” felkérése – program a globális kapcsolatok építését segíteni képes elszármazottak, „barátok” bevonásával a város </w:t>
            </w:r>
            <w:proofErr w:type="spellStart"/>
            <w:r>
              <w:lastRenderedPageBreak/>
              <w:t>vonzerejének</w:t>
            </w:r>
            <w:proofErr w:type="spellEnd"/>
            <w:r>
              <w:t xml:space="preserve"> </w:t>
            </w:r>
            <w:r w:rsidR="00483EEE">
              <w:t xml:space="preserve">növelésére, jóhírének </w:t>
            </w:r>
            <w:r>
              <w:t>elterjesztésére</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CD" w14:textId="47C39154" w:rsidR="00A84620" w:rsidRDefault="00260D6C">
            <w:pPr>
              <w:pStyle w:val="TableContents"/>
            </w:pPr>
            <w:r>
              <w:lastRenderedPageBreak/>
              <w:t>Digitális nomádok és Zalaszentgrót barátainak globális munkavállalói számára helyi lakhatási, családi stb</w:t>
            </w:r>
            <w:r w:rsidR="009A35B1">
              <w:t>.</w:t>
            </w:r>
            <w:r>
              <w:t xml:space="preserve"> </w:t>
            </w:r>
            <w:r>
              <w:lastRenderedPageBreak/>
              <w:t>lehetőségek elérésének segítése</w:t>
            </w:r>
          </w:p>
        </w:tc>
      </w:tr>
      <w:tr w:rsidR="001C7829" w14:paraId="43ED8000" w14:textId="77777777">
        <w:tc>
          <w:tcPr>
            <w:tcW w:w="3233" w:type="dxa"/>
            <w:tcBorders>
              <w:left w:val="single" w:sz="2" w:space="0" w:color="000000"/>
              <w:bottom w:val="single" w:sz="2" w:space="0" w:color="000000"/>
            </w:tcBorders>
            <w:tcMar>
              <w:top w:w="55" w:type="dxa"/>
              <w:left w:w="55" w:type="dxa"/>
              <w:bottom w:w="55" w:type="dxa"/>
              <w:right w:w="55" w:type="dxa"/>
            </w:tcMar>
          </w:tcPr>
          <w:p w14:paraId="073801DA" w14:textId="7A5F594B" w:rsidR="001C7829" w:rsidRDefault="00FC02D8">
            <w:pPr>
              <w:pStyle w:val="TableContents"/>
            </w:pPr>
            <w:r>
              <w:lastRenderedPageBreak/>
              <w:t xml:space="preserve">A </w:t>
            </w:r>
            <w:r w:rsidR="00BF7E2D">
              <w:t>váro</w:t>
            </w:r>
            <w:r w:rsidR="00781B11">
              <w:t>s</w:t>
            </w:r>
            <w:r w:rsidR="0034643C">
              <w:t xml:space="preserve">ban elérhető </w:t>
            </w:r>
            <w:r w:rsidR="00781B11">
              <w:t>ifj</w:t>
            </w:r>
            <w:r w:rsidR="0034643C">
              <w:t xml:space="preserve">úságfejlesztő és -segítő szolgáltatások kataszterének összeállítása, </w:t>
            </w:r>
            <w:r w:rsidR="00CA1B63">
              <w:t>hiányok feltérképezése</w:t>
            </w:r>
            <w:r w:rsidR="009D56C2">
              <w:t xml:space="preserve"> </w:t>
            </w:r>
          </w:p>
        </w:tc>
        <w:tc>
          <w:tcPr>
            <w:tcW w:w="3192" w:type="dxa"/>
            <w:tcBorders>
              <w:left w:val="single" w:sz="2" w:space="0" w:color="000000"/>
              <w:bottom w:val="single" w:sz="2" w:space="0" w:color="000000"/>
            </w:tcBorders>
            <w:tcMar>
              <w:top w:w="55" w:type="dxa"/>
              <w:left w:w="55" w:type="dxa"/>
              <w:bottom w:w="55" w:type="dxa"/>
              <w:right w:w="55" w:type="dxa"/>
            </w:tcMar>
          </w:tcPr>
          <w:p w14:paraId="0AABBF0C" w14:textId="16A9DCCD" w:rsidR="001C7829" w:rsidRDefault="00FE114D">
            <w:pPr>
              <w:pStyle w:val="TableContents"/>
            </w:pPr>
            <w:r>
              <w:t xml:space="preserve">Fiataklok vállalkozói és állampolgári (közösségi) kompetenciáit </w:t>
            </w:r>
            <w:r w:rsidR="00846F76">
              <w:t xml:space="preserve">komplexen </w:t>
            </w:r>
            <w:r>
              <w:t>fejleszt</w:t>
            </w:r>
            <w:r w:rsidR="00846F76">
              <w:t xml:space="preserve">ő </w:t>
            </w:r>
            <w:r w:rsidR="00656486">
              <w:t>szolgáltatások</w:t>
            </w:r>
            <w:r w:rsidR="00FC02D8">
              <w:t xml:space="preserve"> megerősítése, szükség esetén újak </w:t>
            </w:r>
            <w:r w:rsidR="00656486">
              <w:t>indítása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79CCE155" w14:textId="57F66710" w:rsidR="001C7829" w:rsidRDefault="00A13139">
            <w:pPr>
              <w:pStyle w:val="TableContents"/>
            </w:pPr>
            <w:r>
              <w:t xml:space="preserve">„Ifjúságbarát” munkahely </w:t>
            </w:r>
            <w:r w:rsidR="00B4443F">
              <w:t>díj magalapítása: akár vállalkozóként, akár munkavállalóként jó legyen fiatalként Zalaszentgróton élni.</w:t>
            </w:r>
          </w:p>
        </w:tc>
      </w:tr>
      <w:tr w:rsidR="00A84620" w14:paraId="583E7ED2"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CF" w14:textId="0C6C6066" w:rsidR="00A84620" w:rsidRDefault="00260D6C">
            <w:pPr>
              <w:pStyle w:val="TableContents"/>
            </w:pPr>
            <w:r>
              <w:t>Fiatalok számára ösztöndíjak alapítása, különösen hiányszakmákban, városi-vállalkozói együttműködéssel</w:t>
            </w:r>
          </w:p>
        </w:tc>
        <w:tc>
          <w:tcPr>
            <w:tcW w:w="3192" w:type="dxa"/>
            <w:tcBorders>
              <w:left w:val="single" w:sz="2" w:space="0" w:color="000000"/>
              <w:bottom w:val="single" w:sz="2" w:space="0" w:color="000000"/>
            </w:tcBorders>
            <w:tcMar>
              <w:top w:w="55" w:type="dxa"/>
              <w:left w:w="55" w:type="dxa"/>
              <w:bottom w:w="55" w:type="dxa"/>
              <w:right w:w="55" w:type="dxa"/>
            </w:tcMar>
          </w:tcPr>
          <w:p w14:paraId="583E7ED0" w14:textId="77777777" w:rsidR="00A84620" w:rsidRDefault="00260D6C">
            <w:pPr>
              <w:pStyle w:val="TableContents"/>
            </w:pPr>
            <w:r>
              <w:t>Ifjúsági ösztöndíjak kiadása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D1" w14:textId="77777777" w:rsidR="00A84620" w:rsidRDefault="00260D6C">
            <w:pPr>
              <w:pStyle w:val="TableContents"/>
            </w:pPr>
            <w:r>
              <w:t>Nemzetközi ösztöndíjak és hazatérést segítő támogatás-csomagok indítása</w:t>
            </w:r>
          </w:p>
        </w:tc>
      </w:tr>
      <w:tr w:rsidR="00A84620" w14:paraId="583E7ED6"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D3" w14:textId="77777777" w:rsidR="00A84620" w:rsidRDefault="00A84620">
            <w:pPr>
              <w:pStyle w:val="TableContents"/>
            </w:pPr>
          </w:p>
        </w:tc>
        <w:tc>
          <w:tcPr>
            <w:tcW w:w="3192" w:type="dxa"/>
            <w:tcBorders>
              <w:left w:val="single" w:sz="2" w:space="0" w:color="000000"/>
              <w:bottom w:val="single" w:sz="2" w:space="0" w:color="000000"/>
            </w:tcBorders>
            <w:tcMar>
              <w:top w:w="55" w:type="dxa"/>
              <w:left w:w="55" w:type="dxa"/>
              <w:bottom w:w="55" w:type="dxa"/>
              <w:right w:w="55" w:type="dxa"/>
            </w:tcMar>
          </w:tcPr>
          <w:p w14:paraId="583E7ED4" w14:textId="77777777" w:rsidR="00A84620" w:rsidRDefault="00A84620">
            <w:pPr>
              <w:pStyle w:val="TableContents"/>
            </w:pP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D5" w14:textId="77777777" w:rsidR="00A84620" w:rsidRDefault="00A84620">
            <w:pPr>
              <w:pStyle w:val="TableContents"/>
            </w:pPr>
          </w:p>
        </w:tc>
      </w:tr>
      <w:tr w:rsidR="00A84620" w14:paraId="583E7ED8" w14:textId="77777777">
        <w:tc>
          <w:tcPr>
            <w:tcW w:w="9638" w:type="dxa"/>
            <w:gridSpan w:val="3"/>
            <w:tcBorders>
              <w:left w:val="single" w:sz="2" w:space="0" w:color="000000"/>
              <w:bottom w:val="single" w:sz="2" w:space="0" w:color="000000"/>
              <w:right w:val="single" w:sz="2" w:space="0" w:color="000000"/>
            </w:tcBorders>
            <w:tcMar>
              <w:top w:w="55" w:type="dxa"/>
              <w:left w:w="55" w:type="dxa"/>
              <w:bottom w:w="55" w:type="dxa"/>
              <w:right w:w="55" w:type="dxa"/>
            </w:tcMar>
          </w:tcPr>
          <w:p w14:paraId="583E7ED7" w14:textId="77777777" w:rsidR="00A84620" w:rsidRDefault="00260D6C">
            <w:pPr>
              <w:pStyle w:val="TableContents"/>
              <w:rPr>
                <w:b/>
                <w:bCs/>
              </w:rPr>
            </w:pPr>
            <w:r>
              <w:rPr>
                <w:b/>
                <w:bCs/>
              </w:rPr>
              <w:t>Infrastrukturális fejlesztések</w:t>
            </w:r>
          </w:p>
        </w:tc>
      </w:tr>
      <w:tr w:rsidR="00A84620" w14:paraId="583E7EDC"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D9" w14:textId="77777777" w:rsidR="00A84620" w:rsidRDefault="00260D6C">
            <w:pPr>
              <w:pStyle w:val="TableContents"/>
            </w:pPr>
            <w:r>
              <w:t>Fecskeházak megnyitása</w:t>
            </w:r>
          </w:p>
        </w:tc>
        <w:tc>
          <w:tcPr>
            <w:tcW w:w="3192" w:type="dxa"/>
            <w:tcBorders>
              <w:left w:val="single" w:sz="2" w:space="0" w:color="000000"/>
              <w:bottom w:val="single" w:sz="2" w:space="0" w:color="000000"/>
            </w:tcBorders>
            <w:tcMar>
              <w:top w:w="55" w:type="dxa"/>
              <w:left w:w="55" w:type="dxa"/>
              <w:bottom w:w="55" w:type="dxa"/>
              <w:right w:w="55" w:type="dxa"/>
            </w:tcMar>
          </w:tcPr>
          <w:p w14:paraId="583E7EDA" w14:textId="77777777" w:rsidR="00A84620" w:rsidRDefault="00260D6C">
            <w:pPr>
              <w:pStyle w:val="TableContents"/>
            </w:pPr>
            <w:r>
              <w:t>Inkubátorház-közösségi iroda megtervezése, üzleti modell kidolgozása, kialakítása, beindítása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DB" w14:textId="77777777" w:rsidR="00A84620" w:rsidRDefault="00260D6C">
            <w:pPr>
              <w:pStyle w:val="TableContents"/>
            </w:pPr>
            <w:r>
              <w:t>Külső források bevonásával a megújuló gazdasági élet szereplőivel együttműködve befektetések, fejlesztések megvalósítása</w:t>
            </w:r>
          </w:p>
        </w:tc>
      </w:tr>
      <w:tr w:rsidR="00A84620" w14:paraId="583E7EE0" w14:textId="77777777">
        <w:tc>
          <w:tcPr>
            <w:tcW w:w="3233" w:type="dxa"/>
            <w:tcBorders>
              <w:left w:val="single" w:sz="2" w:space="0" w:color="000000"/>
              <w:bottom w:val="single" w:sz="2" w:space="0" w:color="000000"/>
            </w:tcBorders>
            <w:tcMar>
              <w:top w:w="55" w:type="dxa"/>
              <w:left w:w="55" w:type="dxa"/>
              <w:bottom w:w="55" w:type="dxa"/>
              <w:right w:w="55" w:type="dxa"/>
            </w:tcMar>
          </w:tcPr>
          <w:p w14:paraId="583E7EDD" w14:textId="77777777" w:rsidR="00A84620" w:rsidRDefault="00260D6C">
            <w:pPr>
              <w:pStyle w:val="TableContents"/>
            </w:pPr>
            <w:r>
              <w:t>Új fecskeházak tervezése</w:t>
            </w:r>
          </w:p>
        </w:tc>
        <w:tc>
          <w:tcPr>
            <w:tcW w:w="3192" w:type="dxa"/>
            <w:tcBorders>
              <w:left w:val="single" w:sz="2" w:space="0" w:color="000000"/>
              <w:bottom w:val="single" w:sz="2" w:space="0" w:color="000000"/>
            </w:tcBorders>
            <w:tcMar>
              <w:top w:w="55" w:type="dxa"/>
              <w:left w:w="55" w:type="dxa"/>
              <w:bottom w:w="55" w:type="dxa"/>
              <w:right w:w="55" w:type="dxa"/>
            </w:tcMar>
          </w:tcPr>
          <w:p w14:paraId="583E7EDE" w14:textId="77777777" w:rsidR="00A84620" w:rsidRDefault="00260D6C">
            <w:pPr>
              <w:pStyle w:val="TableContents"/>
            </w:pPr>
            <w:r>
              <w:t>Hűtőház és ipari park elindítása</w:t>
            </w:r>
          </w:p>
        </w:tc>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3E7EDF" w14:textId="77777777" w:rsidR="00A84620" w:rsidRDefault="00260D6C">
            <w:pPr>
              <w:pStyle w:val="TableContents"/>
            </w:pPr>
            <w:r>
              <w:t>Közterületek és közintézmények megújítása helyi gazdasági szereplők támogatásaival</w:t>
            </w:r>
          </w:p>
        </w:tc>
      </w:tr>
    </w:tbl>
    <w:p w14:paraId="583E7EE1" w14:textId="77777777" w:rsidR="00A84620" w:rsidRDefault="00A84620">
      <w:pPr>
        <w:pStyle w:val="Textbody"/>
      </w:pPr>
    </w:p>
    <w:p w14:paraId="583E7EE2" w14:textId="77777777" w:rsidR="00A84620" w:rsidRDefault="00260D6C" w:rsidP="00D46E41">
      <w:pPr>
        <w:pStyle w:val="Cmsor1"/>
      </w:pPr>
      <w:bookmarkStart w:id="63" w:name="__RefHeading___Toc16001_2089965625"/>
      <w:bookmarkStart w:id="64" w:name="_Toc45859821"/>
      <w:r>
        <w:t>Cselekvési terv</w:t>
      </w:r>
      <w:bookmarkEnd w:id="63"/>
      <w:bookmarkEnd w:id="64"/>
    </w:p>
    <w:p w14:paraId="583E7EE3" w14:textId="317C0DF5" w:rsidR="00A84620" w:rsidRDefault="00260D6C">
      <w:pPr>
        <w:pStyle w:val="Textbody"/>
        <w:jc w:val="both"/>
      </w:pPr>
      <w:r>
        <w:t>Zalaszentg</w:t>
      </w:r>
      <w:r w:rsidR="007A426F">
        <w:t xml:space="preserve">rót </w:t>
      </w:r>
      <w:r>
        <w:t xml:space="preserve">város gazdaságfejlesztési stratégiája </w:t>
      </w:r>
      <w:r w:rsidRPr="005F5379">
        <w:rPr>
          <w:b/>
          <w:bCs/>
        </w:rPr>
        <w:t>szakít az eddigi, gyengeségeket felszámolni, hiányokat pótolni próbáló, ezáltal folyamatosan lemaradó, lépéshátrányt fenntartó megközelítésekkel. A város adottságainak</w:t>
      </w:r>
      <w:r>
        <w:t xml:space="preserve"> – csodás természeti környezet, madárcsicsergéses, emberléptékű közeg és lassú, természetes folyású mindennapok, személyes ismeretségi hálózatok és élő kapcsolatok ereje – </w:t>
      </w:r>
      <w:r w:rsidRPr="005F5379">
        <w:rPr>
          <w:b/>
          <w:bCs/>
        </w:rPr>
        <w:t xml:space="preserve">kiaknázására törekszik </w:t>
      </w:r>
      <w:r>
        <w:t xml:space="preserve">olyan módon, hogy ezt a barátságos és nyitott közeget kifelé is láthatóvá, befelé pedig észrevehetővé és tudatosíthatóvá teszi. A helyi vásárlóerő és piac kicsinységén túllépve </w:t>
      </w:r>
      <w:r w:rsidRPr="005F5379">
        <w:rPr>
          <w:b/>
          <w:bCs/>
        </w:rPr>
        <w:t>külső piacok felé irányítja a helyi gazdasági szereplők figyelmét és egy lakóhelyként és vállalkozási helyszínként is megfelelő lehetőségként kínálja a globális térben</w:t>
      </w:r>
      <w:r>
        <w:t xml:space="preserve"> megjelenő potenciális és reménybeli partnereinek.</w:t>
      </w:r>
    </w:p>
    <w:p w14:paraId="583E7EE4" w14:textId="77777777" w:rsidR="00A84620" w:rsidRDefault="00260D6C">
      <w:pPr>
        <w:pStyle w:val="Textbody"/>
        <w:jc w:val="both"/>
      </w:pPr>
      <w:r>
        <w:t>Ez a vágyálomszerű lehetőség maga a realitás, amennyiben átgondolt és az érintett helyi gazdasági szereplőkkel együttműködésben, megfelelően felépített és átgondolt kommunikációval megalapozottan kerül megvalósításra.</w:t>
      </w:r>
    </w:p>
    <w:p w14:paraId="41925DD4" w14:textId="08421637" w:rsidR="00BE22CB" w:rsidRDefault="00260D6C">
      <w:pPr>
        <w:pStyle w:val="Textbody"/>
        <w:jc w:val="both"/>
      </w:pPr>
      <w:r>
        <w:lastRenderedPageBreak/>
        <w:t xml:space="preserve">Jelenleg a város túl van több fontos döntésen, a helyi társadalmi és gazdasági szereplőkkel és a külvilággal való kommunikációjának átalakításával, a fiatalokat segítő fejlesztések megalapozásával és elindításával az itt felvázolt irányokba indult el. </w:t>
      </w:r>
      <w:r w:rsidRPr="005F5379">
        <w:rPr>
          <w:b/>
          <w:bCs/>
        </w:rPr>
        <w:t xml:space="preserve">A konkrét tennivalók kapcsán elengedhetetlenül fontos, hogy az ne a helyi képviselő-testület vagy hivatal </w:t>
      </w:r>
      <w:proofErr w:type="spellStart"/>
      <w:r w:rsidRPr="005F5379">
        <w:rPr>
          <w:b/>
          <w:bCs/>
        </w:rPr>
        <w:t>magábanvaló</w:t>
      </w:r>
      <w:proofErr w:type="spellEnd"/>
      <w:r w:rsidRPr="005F5379">
        <w:rPr>
          <w:b/>
          <w:bCs/>
        </w:rPr>
        <w:t xml:space="preserve"> ténykedése legyen</w:t>
      </w:r>
      <w:r w:rsidR="00E62AE6" w:rsidRPr="005F5379">
        <w:rPr>
          <w:b/>
          <w:bCs/>
        </w:rPr>
        <w:t xml:space="preserve">: </w:t>
      </w:r>
      <w:r w:rsidRPr="005F5379">
        <w:rPr>
          <w:b/>
          <w:bCs/>
        </w:rPr>
        <w:t xml:space="preserve">a megvalósítást elindító helyi szervezetek, intézmények valós partnerségekben gondolkodjanak és törekedjenek a minél több szereplő bevonására. </w:t>
      </w:r>
      <w:r>
        <w:t>Csak példaként: a rendszeres vállalkozói találkozókat kezdeményezheti a város vezetése, de bármely helyi vállalkozó vagy akármelyik civil közösség is. Nem a meghívó a lényeg, hanem az együttműködés és a közös gondolkodás folyamata. Ezért legfeljebb azoknál a pontoknál lehet jelenleg felelősöket meghatározni, amikor egy adott szervezet</w:t>
      </w:r>
      <w:r w:rsidR="00EC31C0">
        <w:t>nek</w:t>
      </w:r>
      <w:r>
        <w:t xml:space="preserve"> saját magára vonatkozóan kell fejlesztéseket </w:t>
      </w:r>
      <w:r w:rsidR="00BE22CB">
        <w:t>meg</w:t>
      </w:r>
      <w:r>
        <w:t>valósít</w:t>
      </w:r>
      <w:r w:rsidR="00BE22CB">
        <w:t>ania</w:t>
      </w:r>
      <w:r>
        <w:t xml:space="preserve">. Erre jó példa a Zalaszentgróti Fejlesztési Ügynökség életképes üzleti modelljének kidolgozása, aminek nyilvánvalóan maga a szervezet a felelőse. </w:t>
      </w:r>
    </w:p>
    <w:p w14:paraId="583E7EE5" w14:textId="549F38B2" w:rsidR="00A84620" w:rsidRPr="005F5379" w:rsidRDefault="00260D6C">
      <w:pPr>
        <w:pStyle w:val="Textbody"/>
        <w:jc w:val="both"/>
        <w:rPr>
          <w:b/>
          <w:bCs/>
        </w:rPr>
      </w:pPr>
      <w:r w:rsidRPr="005F5379">
        <w:rPr>
          <w:b/>
          <w:bCs/>
        </w:rPr>
        <w:t xml:space="preserve">A határidők kijelölései időtávokban megtörténtek, a további részletek a megvalósításra vonatkozó döntések és </w:t>
      </w:r>
      <w:proofErr w:type="spellStart"/>
      <w:r w:rsidRPr="005F5379">
        <w:rPr>
          <w:b/>
          <w:bCs/>
        </w:rPr>
        <w:t>elköteleződések</w:t>
      </w:r>
      <w:proofErr w:type="spellEnd"/>
      <w:r w:rsidRPr="005F5379">
        <w:rPr>
          <w:b/>
          <w:bCs/>
        </w:rPr>
        <w:t xml:space="preserve"> után pontosíthatóak, az érintettek közös megállapodásai alapján.</w:t>
      </w:r>
    </w:p>
    <w:p w14:paraId="7B4EF3B4" w14:textId="77777777" w:rsidR="00D82CAB" w:rsidRDefault="00D82CAB">
      <w:pPr>
        <w:pStyle w:val="Textbody"/>
        <w:jc w:val="both"/>
      </w:pPr>
    </w:p>
    <w:p w14:paraId="583E7EE6" w14:textId="77777777" w:rsidR="00A84620" w:rsidRDefault="00260D6C" w:rsidP="005F5379">
      <w:pPr>
        <w:pStyle w:val="Cmsor2"/>
      </w:pPr>
      <w:bookmarkStart w:id="65" w:name="__RefHeading___Toc3194_1374091293"/>
      <w:bookmarkStart w:id="66" w:name="_Toc45859822"/>
      <w:r>
        <w:t>Azonnali, 2020 végéig elvégzendő tennivalók</w:t>
      </w:r>
      <w:bookmarkEnd w:id="65"/>
      <w:bookmarkEnd w:id="66"/>
    </w:p>
    <w:p w14:paraId="583E7EE8" w14:textId="6A5AF7EC" w:rsidR="00A84620" w:rsidRPr="00C96E53" w:rsidRDefault="00260D6C" w:rsidP="004E7EE9">
      <w:pPr>
        <w:pStyle w:val="Cmsor3"/>
      </w:pPr>
      <w:bookmarkStart w:id="67" w:name="_Toc45859823"/>
      <w:r w:rsidRPr="00C96E53">
        <w:t xml:space="preserve">1. </w:t>
      </w:r>
      <w:r w:rsidR="004E7EE9">
        <w:t>V</w:t>
      </w:r>
      <w:r w:rsidRPr="00C96E53">
        <w:t>állalkozási ökoszisztéma fejlesztése – információk, kommunikáció biztosítása</w:t>
      </w:r>
      <w:bookmarkEnd w:id="67"/>
    </w:p>
    <w:p w14:paraId="583E7EE9" w14:textId="7960A5A6" w:rsidR="00A84620" w:rsidRPr="004E7EE9" w:rsidRDefault="00260D6C">
      <w:pPr>
        <w:pStyle w:val="Textbody"/>
        <w:rPr>
          <w:b/>
          <w:bCs/>
        </w:rPr>
      </w:pPr>
      <w:r w:rsidRPr="00D82CAB">
        <w:rPr>
          <w:b/>
          <w:bCs/>
        </w:rPr>
        <w:t xml:space="preserve">1.1.a) </w:t>
      </w:r>
      <w:r w:rsidRPr="004E7EE9">
        <w:rPr>
          <w:b/>
          <w:bCs/>
        </w:rPr>
        <w:t>Gazdaságot érintő informác</w:t>
      </w:r>
      <w:r w:rsidR="00D82CAB">
        <w:rPr>
          <w:b/>
          <w:bCs/>
        </w:rPr>
        <w:t>i</w:t>
      </w:r>
      <w:r w:rsidRPr="004E7EE9">
        <w:rPr>
          <w:b/>
          <w:bCs/>
        </w:rPr>
        <w:t>ók a város honlapján</w:t>
      </w:r>
    </w:p>
    <w:p w14:paraId="583E7EEA" w14:textId="15014F57" w:rsidR="00A84620" w:rsidRDefault="00260D6C" w:rsidP="004E7EE9">
      <w:pPr>
        <w:pStyle w:val="Textbody"/>
        <w:jc w:val="both"/>
      </w:pPr>
      <w:r>
        <w:t>A város honlapján elérhetővé kell tenni, átlátható, jól kereshető módon azokat az információkat, amelyek a helyi vállalkozók, vagy a város és térsége</w:t>
      </w:r>
      <w:r w:rsidR="00E67AC4">
        <w:t xml:space="preserve"> </w:t>
      </w:r>
      <w:r>
        <w:t>gazdasága iránt érdeklődőket szolgálják:</w:t>
      </w:r>
    </w:p>
    <w:p w14:paraId="583E7EEB" w14:textId="77777777" w:rsidR="00A84620" w:rsidRDefault="00260D6C" w:rsidP="004E7EE9">
      <w:pPr>
        <w:pStyle w:val="Textbody"/>
        <w:numPr>
          <w:ilvl w:val="0"/>
          <w:numId w:val="57"/>
        </w:numPr>
        <w:jc w:val="both"/>
      </w:pPr>
      <w:r>
        <w:t>a helyi gazdaságot érintő rendeletek,</w:t>
      </w:r>
    </w:p>
    <w:p w14:paraId="583E7EEC" w14:textId="77777777" w:rsidR="00A84620" w:rsidRDefault="00260D6C" w:rsidP="004E7EE9">
      <w:pPr>
        <w:pStyle w:val="Textbody"/>
        <w:numPr>
          <w:ilvl w:val="0"/>
          <w:numId w:val="57"/>
        </w:numPr>
        <w:jc w:val="both"/>
      </w:pPr>
      <w:r>
        <w:t>fejlesztési anyagok, stratégiák</w:t>
      </w:r>
    </w:p>
    <w:p w14:paraId="583E7EED" w14:textId="77777777" w:rsidR="00A84620" w:rsidRDefault="00260D6C" w:rsidP="004E7EE9">
      <w:pPr>
        <w:pStyle w:val="Textbody"/>
        <w:numPr>
          <w:ilvl w:val="0"/>
          <w:numId w:val="57"/>
        </w:numPr>
        <w:jc w:val="both"/>
      </w:pPr>
      <w:r>
        <w:t>helyi befektetési lehetőségek,</w:t>
      </w:r>
    </w:p>
    <w:p w14:paraId="583E7EEE" w14:textId="77777777" w:rsidR="00A84620" w:rsidRDefault="00260D6C" w:rsidP="004E7EE9">
      <w:pPr>
        <w:pStyle w:val="Textbody"/>
        <w:numPr>
          <w:ilvl w:val="0"/>
          <w:numId w:val="57"/>
        </w:numPr>
        <w:jc w:val="both"/>
      </w:pPr>
      <w:r>
        <w:t>együttműködési opciók,</w:t>
      </w:r>
    </w:p>
    <w:p w14:paraId="583E7EEF" w14:textId="77777777" w:rsidR="00A84620" w:rsidRDefault="00260D6C" w:rsidP="004E7EE9">
      <w:pPr>
        <w:pStyle w:val="Textbody"/>
        <w:numPr>
          <w:ilvl w:val="0"/>
          <w:numId w:val="57"/>
        </w:numPr>
        <w:jc w:val="both"/>
      </w:pPr>
      <w:r>
        <w:t>egyéb releváns, vállalkozókat érdeklő információk, amelyek a helyi és a várost kívülről figyelő és támogató külső vállalkozók fontosnak jeleznek.</w:t>
      </w:r>
    </w:p>
    <w:p w14:paraId="583E7EF0" w14:textId="58E0B974" w:rsidR="00A84620" w:rsidRDefault="00260D6C" w:rsidP="004E7EE9">
      <w:pPr>
        <w:pStyle w:val="Textbody"/>
        <w:jc w:val="both"/>
      </w:pPr>
      <w:r>
        <w:t>A város vállalkozóinak megjelenési lehetőségeit nem itt kell biztosítani, annak keretei az 1.1.b) tennivalónál jelennek meg. A város gazdaságáról szóló információinak a helyi és reménybeli helyi vállalkozók a célcsoportja. E vállalkozások potenciális célcsoportjait, beleértve a helyi társadalmat és másutt élő vásárlókat a Zalaszentgrót és Zala völgye portál, illetve egyéb, a vállalkozók által közösen létrehozott felületek</w:t>
      </w:r>
      <w:r w:rsidR="00DE0E65">
        <w:t xml:space="preserve"> – </w:t>
      </w:r>
      <w:r>
        <w:t>ha erre igény támad</w:t>
      </w:r>
      <w:r w:rsidR="00DE0E65">
        <w:t xml:space="preserve"> – </w:t>
      </w:r>
      <w:r>
        <w:t>szolgálják. A vállalkozók további tájékoztatását, informálását a Zalaszentgrót Fejlesztési Ügynökség, és a partnerségre kért Zala Megyei Kereskedelmi és Iparkamara végzi.</w:t>
      </w:r>
    </w:p>
    <w:p w14:paraId="583E7EF2" w14:textId="24495583" w:rsidR="00A84620" w:rsidRDefault="00260D6C">
      <w:pPr>
        <w:pStyle w:val="Textbody"/>
      </w:pPr>
      <w:r>
        <w:rPr>
          <w:b/>
          <w:bCs/>
        </w:rPr>
        <w:t>1.2.a) Helyi döntéshozók és gazdasági szereplők találkozásai</w:t>
      </w:r>
    </w:p>
    <w:p w14:paraId="583E7EF3" w14:textId="2C62455A" w:rsidR="00A84620" w:rsidRDefault="00260D6C" w:rsidP="004E7EE9">
      <w:pPr>
        <w:pStyle w:val="Textbody"/>
        <w:jc w:val="both"/>
      </w:pPr>
      <w:r w:rsidRPr="00F16BFF">
        <w:lastRenderedPageBreak/>
        <w:t>A</w:t>
      </w:r>
      <w:r w:rsidRPr="004E7EE9">
        <w:t xml:space="preserve"> h</w:t>
      </w:r>
      <w:r w:rsidRPr="00F16BFF">
        <w:t>elyi</w:t>
      </w:r>
      <w:r>
        <w:t xml:space="preserve"> döntéshozók, a polgármesterrel és alpolgármesterrel együtt és a gazdasági szereplők rendszeres találkozói formalizált, rendszeres egyeztetési, kommunikációs teret kínálnak a település meghatározó irányítói, befolyásolói számára. Ezek formájára javasoljuk a következőket, amelyek az igények és közös megáll</w:t>
      </w:r>
      <w:r w:rsidR="003E1904">
        <w:t>a</w:t>
      </w:r>
      <w:r>
        <w:t>podások mentén pontosítás és alakítást igényelnek:</w:t>
      </w:r>
    </w:p>
    <w:p w14:paraId="583E7EF4" w14:textId="6B287B4B" w:rsidR="00A84620" w:rsidRDefault="00E930F2" w:rsidP="004E7EE9">
      <w:pPr>
        <w:pStyle w:val="Textbody"/>
        <w:numPr>
          <w:ilvl w:val="0"/>
          <w:numId w:val="58"/>
        </w:numPr>
        <w:jc w:val="both"/>
      </w:pPr>
      <w:r>
        <w:t>H</w:t>
      </w:r>
      <w:r w:rsidR="00260D6C">
        <w:t>avi</w:t>
      </w:r>
      <w:r w:rsidR="003E1904">
        <w:t xml:space="preserve">, </w:t>
      </w:r>
      <w:r w:rsidR="00260D6C">
        <w:t>legfeljebb kéthavonkénti polgármesteri-vállalkozói találkozók. A lényeg a ren</w:t>
      </w:r>
      <w:r>
        <w:t>d</w:t>
      </w:r>
      <w:r w:rsidR="00260D6C">
        <w:t xml:space="preserve">szeresség, kiszámíthatóság (tehát például minden hónap első szerdája), fontos a kötetlen, informális beszélgetések lehetősége, közös munkareggeli, munkaebéd, munkavacsora formájában. Érdemes egy-egy téma, kérdésfelvetés köré szervezni ezeket az alkalmakat, de nem érdemes előadást tartani, és semmiképpen nem indokolt a finanszírozását a városnak biztosítania. Javasoljuk, hogy a Zalaszentgróti Fejlesztési Ügynökség (ZFÜ) segítse a folyamat indulását, készülő üzleti programjába beemelhető akár éves tagdíj a vállalkozók részéről, amiért cserébe hírlevelet, e találkozókon való részvétel lehetőségét </w:t>
      </w:r>
      <w:r w:rsidR="0076688B">
        <w:t xml:space="preserve">stb. </w:t>
      </w:r>
      <w:r w:rsidR="00260D6C">
        <w:t>kaphatják meg.</w:t>
      </w:r>
    </w:p>
    <w:p w14:paraId="583E7EF5" w14:textId="77777777" w:rsidR="00A84620" w:rsidRDefault="00260D6C" w:rsidP="004E7EE9">
      <w:pPr>
        <w:pStyle w:val="Textbody"/>
        <w:numPr>
          <w:ilvl w:val="0"/>
          <w:numId w:val="58"/>
        </w:numPr>
        <w:jc w:val="both"/>
      </w:pPr>
      <w:r>
        <w:t xml:space="preserve">E találkozók teremtsenek alkalmat a helyi, új, fiatal vállalkozók bemutatkozási és partnerkeresési lehetőségeire is, és legyen mindenképpen támogató légkör, elkerülve a feszült </w:t>
      </w:r>
      <w:proofErr w:type="spellStart"/>
      <w:r>
        <w:t>számonkérő</w:t>
      </w:r>
      <w:proofErr w:type="spellEnd"/>
      <w:r>
        <w:t xml:space="preserve"> vagy támadó hozzáállást. Ezt segítheti, ha házigazdák, moderátorok segítik a beszélgetés formálisabb részét, és a találkozókon mindenképpen szükséges időt és teret adni az informális beszélgetéseknek is.</w:t>
      </w:r>
    </w:p>
    <w:p w14:paraId="583E7EF7" w14:textId="04B91F4A" w:rsidR="00A84620" w:rsidRDefault="00260D6C" w:rsidP="004E7EE9">
      <w:pPr>
        <w:pStyle w:val="Textbody"/>
        <w:jc w:val="both"/>
      </w:pPr>
      <w:r>
        <w:rPr>
          <w:b/>
          <w:bCs/>
        </w:rPr>
        <w:t>1.3.a) Vállalkozói klub indítása, vállalkozókat érdeklő témákban szervezett havi vállalkozói estekkel, programokkal</w:t>
      </w:r>
    </w:p>
    <w:p w14:paraId="583E7EF8" w14:textId="7DA3B2C1" w:rsidR="00A84620" w:rsidRDefault="00260D6C" w:rsidP="004E7EE9">
      <w:pPr>
        <w:pStyle w:val="Textbody"/>
        <w:jc w:val="both"/>
      </w:pPr>
      <w:r>
        <w:t xml:space="preserve">A városkörnyék nagyszerű és valóban működő kezdeményezése a Nyitott Porták hálózata, és e hálózat valós tartalommal való megtöltése. Ez kiváló mintát, sőt kiindulópontot kínál a helyi vállalkozók helyi hálózatának megerősítését szolgáló szerveződések számára. E klubok, körök funkciója a helyi közös ügyek, nehézségek megvitatása, közös megoldások keresése, aktuális ügyek </w:t>
      </w:r>
      <w:r w:rsidR="007B1C6D">
        <w:t>áttekintése</w:t>
      </w:r>
      <w:r>
        <w:t xml:space="preserve">. Ez utóbbiak lehetnek különösen: adózás változása, adminisztratív elvárásoknak való megfelelés, új megoldási lehetőségek felvillantása, saját jó tapasztalatok, módszerek megosztása, </w:t>
      </w:r>
      <w:r w:rsidR="00216C50">
        <w:t>új marketing eszközökről való eszmecsere</w:t>
      </w:r>
      <w:r w:rsidR="00636177">
        <w:t>, megnyíló támogatási, közbeszerzési, hitel-lehetőségek egymással</w:t>
      </w:r>
      <w:r w:rsidR="00216C50">
        <w:t xml:space="preserve"> </w:t>
      </w:r>
      <w:r w:rsidR="002E4A52">
        <w:t xml:space="preserve">való ismertetése </w:t>
      </w:r>
      <w:r w:rsidR="00216C50">
        <w:t xml:space="preserve">és </w:t>
      </w:r>
      <w:r>
        <w:t>ezáltal közösségi tanulás megvalósítása, javaslatok megfogalmazása a város vezetése vagy a ZFÜ felé.</w:t>
      </w:r>
    </w:p>
    <w:p w14:paraId="583E7EF9" w14:textId="0C0D8D07" w:rsidR="00A84620" w:rsidRDefault="00260D6C" w:rsidP="004E7EE9">
      <w:pPr>
        <w:pStyle w:val="Textbody"/>
        <w:jc w:val="both"/>
      </w:pPr>
      <w:r>
        <w:t>Érdemes e klub szabályait az iránta érdeklődők vállalkozókkal közösen megfogalmazni. Amennyiben a helyi vállalkozók közül van, aki szívesen lesz helyszínt, szervezést, kommunikációt felvállaló (házi)gazdája a klubnak, akkor méltányos tagdíjjal, vagy más módon érdemes ezt elismernie a többi vállalkozónak. Amennyiben a kezdeményezésre nem lesz helyi vállalkozó, akkor az indításban kulcsszerepe a ZFÜ-</w:t>
      </w:r>
      <w:proofErr w:type="spellStart"/>
      <w:r>
        <w:t>nek</w:t>
      </w:r>
      <w:proofErr w:type="spellEnd"/>
      <w:r>
        <w:t xml:space="preserve"> lesz.</w:t>
      </w:r>
    </w:p>
    <w:p w14:paraId="583E7EFA" w14:textId="56AF2D7A" w:rsidR="00A84620" w:rsidRDefault="00260D6C" w:rsidP="004E7EE9">
      <w:pPr>
        <w:pStyle w:val="Textbody"/>
        <w:jc w:val="both"/>
      </w:pPr>
      <w:r>
        <w:t xml:space="preserve">Lehetőséget kell teremteni mielőbb arra, hogy külső partnerek, elszármazottak, Zalaszentgrót barátai online is bekapcsolódhassanak. Zoom </w:t>
      </w:r>
      <w:proofErr w:type="spellStart"/>
      <w:r>
        <w:t>Discord</w:t>
      </w:r>
      <w:proofErr w:type="spellEnd"/>
      <w:r>
        <w:t xml:space="preserve">, közös </w:t>
      </w:r>
      <w:r w:rsidR="0082396C">
        <w:t>S</w:t>
      </w:r>
      <w:r>
        <w:t>kype</w:t>
      </w:r>
      <w:r w:rsidR="0082396C">
        <w:t>- vagy M</w:t>
      </w:r>
      <w:r>
        <w:t>essengerhívás segítheti a kapcso</w:t>
      </w:r>
      <w:r w:rsidR="00F33ED6">
        <w:t>l</w:t>
      </w:r>
      <w:r>
        <w:t xml:space="preserve">attartást és </w:t>
      </w:r>
      <w:r w:rsidR="00F33ED6">
        <w:t xml:space="preserve">megalapozza </w:t>
      </w:r>
      <w:r>
        <w:t xml:space="preserve">a nemzetközi és globális </w:t>
      </w:r>
      <w:proofErr w:type="spellStart"/>
      <w:r>
        <w:t>hálózatos</w:t>
      </w:r>
      <w:proofErr w:type="spellEnd"/>
      <w:r>
        <w:t xml:space="preserve"> nyitást. A széleskörű érdeklődésre számot tartó beszélgetéseket</w:t>
      </w:r>
      <w:r w:rsidR="005A56DA">
        <w:t xml:space="preserve"> vagy – </w:t>
      </w:r>
      <w:r>
        <w:t>ha sor kerül il</w:t>
      </w:r>
      <w:r w:rsidR="00F33ED6">
        <w:t>y</w:t>
      </w:r>
      <w:r>
        <w:t>enre is</w:t>
      </w:r>
      <w:r w:rsidR="005A56DA">
        <w:t xml:space="preserve"> – a </w:t>
      </w:r>
      <w:r>
        <w:t xml:space="preserve">meghívott előadók programjait érdemes rögzíteni és a városi vagy térségi portálon elérhetővé tenni mások számára is. Ez egyben egy kiváló helyi város/térség marketingeszköz is, ami miatt a város részéről indokolt </w:t>
      </w:r>
      <w:r>
        <w:lastRenderedPageBreak/>
        <w:t>lehetőséget adni saját felületeik használatára is. Emellett a helyi vállalkozási ökoszi</w:t>
      </w:r>
      <w:r w:rsidR="00EF704C">
        <w:t>sz</w:t>
      </w:r>
      <w:r>
        <w:t>téma javulásának kiváló jelzője, bizalomépítő a helyi gazdaságba bekapcsolódni szándékozók és partnerkeresők számára is.</w:t>
      </w:r>
    </w:p>
    <w:p w14:paraId="583E7EFB" w14:textId="77777777" w:rsidR="00A84620" w:rsidRDefault="00A84620" w:rsidP="004E7EE9">
      <w:pPr>
        <w:pStyle w:val="Textbody"/>
        <w:jc w:val="both"/>
      </w:pPr>
    </w:p>
    <w:p w14:paraId="583E7EFC" w14:textId="1970892C" w:rsidR="00A84620" w:rsidRDefault="00260D6C" w:rsidP="004E7EE9">
      <w:pPr>
        <w:pStyle w:val="Cmsor3"/>
      </w:pPr>
      <w:bookmarkStart w:id="68" w:name="_Toc45859824"/>
      <w:r>
        <w:t xml:space="preserve">2. </w:t>
      </w:r>
      <w:r w:rsidR="004E7EE9">
        <w:t>V</w:t>
      </w:r>
      <w:r>
        <w:t>állalkozási ökoszisztéma fejlesztése – vállalkozókat segítő szolgáltatások</w:t>
      </w:r>
      <w:bookmarkEnd w:id="68"/>
    </w:p>
    <w:p w14:paraId="583E7EFD" w14:textId="6E34E6C4" w:rsidR="00A84620" w:rsidRDefault="00260D6C" w:rsidP="004E7EE9">
      <w:pPr>
        <w:pStyle w:val="Textbody"/>
        <w:jc w:val="both"/>
      </w:pPr>
      <w:r>
        <w:rPr>
          <w:b/>
          <w:bCs/>
        </w:rPr>
        <w:t>2.1.a) Zalaszentgrót Fejlesztési Ügynökség vállalkozásfejlesztési lehetőségeinek megalapozása</w:t>
      </w:r>
    </w:p>
    <w:p w14:paraId="583E7EFE" w14:textId="3A211483" w:rsidR="00A84620" w:rsidRDefault="00260D6C" w:rsidP="004E7EE9">
      <w:pPr>
        <w:pStyle w:val="Textbody"/>
        <w:jc w:val="both"/>
      </w:pPr>
      <w:r>
        <w:t>Legkésőbb ez év végéig, együttműködésben a helyi vállalkozói klubbal, annak hiányában néhány közös gondolkodásra kész helyi vállalkozóval számba kell venni a szükséges és lehetséges, jelenleg helyben nagyon hiányzó vállalkozásfejlesztési, tanácsadási területeket. Ezek biztosíthatósága érdekében első lépésben a ZF</w:t>
      </w:r>
      <w:r w:rsidR="00233299">
        <w:t>Ü</w:t>
      </w:r>
      <w:r>
        <w:t xml:space="preserve"> üzleti modelljét szükséges kidolgozni, az elképzeléseket </w:t>
      </w:r>
      <w:proofErr w:type="spellStart"/>
      <w:r>
        <w:t>validálni</w:t>
      </w:r>
      <w:proofErr w:type="spellEnd"/>
      <w:r>
        <w:t>, hogy 2021-től részben üzleti alapon tudja bővíteni tevékenységi köreit. Ennek felelőse maga a szervezeti egység. Az alkalmazandó megoldások</w:t>
      </w:r>
      <w:r w:rsidR="00F42C75">
        <w:t xml:space="preserve"> szükséges, hogy integrálják </w:t>
      </w:r>
      <w:r>
        <w:t xml:space="preserve">a </w:t>
      </w:r>
      <w:proofErr w:type="spellStart"/>
      <w:r>
        <w:t>hálózatos</w:t>
      </w:r>
      <w:proofErr w:type="spellEnd"/>
      <w:r>
        <w:t xml:space="preserve"> szervezeti és virtuális tér kínálta lehetőségeket. A város támogató, szükség esetén </w:t>
      </w:r>
      <w:r w:rsidR="00AA7B20">
        <w:t>rész</w:t>
      </w:r>
      <w:r>
        <w:t>finanszírozó szerepe elengedhetetlen.</w:t>
      </w:r>
    </w:p>
    <w:p w14:paraId="583E7F00" w14:textId="43D77169" w:rsidR="00A84620" w:rsidRDefault="00260D6C">
      <w:pPr>
        <w:pStyle w:val="Textbody"/>
      </w:pPr>
      <w:r>
        <w:rPr>
          <w:b/>
          <w:bCs/>
        </w:rPr>
        <w:t>2.2.a) Helyi vállalkozókat segítő szakértők, tanácsadók, szakemberek elérhetőségének biztosítása</w:t>
      </w:r>
    </w:p>
    <w:p w14:paraId="583E7F01" w14:textId="77777777" w:rsidR="00A84620" w:rsidRDefault="00260D6C" w:rsidP="004E7EE9">
      <w:pPr>
        <w:pStyle w:val="Textbody"/>
        <w:jc w:val="both"/>
      </w:pPr>
      <w:r>
        <w:t xml:space="preserve">Aktuális vállalkozói tennivalók teljesítésének támogatása, a folyamatosan változó szabályozási és adózási környezetben elengedhetetlenül szükséges. A fejlesztések megvalósítása szintén megfelelő szakembereket és információkat igényelnek. Ebben a ZFÜ azonnali segítséget tud kínálni, az Ügynökséggel kapcsolatban álló szakemberek bevonásával, közvetítésével. Ez egyszerre segít több célkitűzés teljesítését is: vállalkozásfejlesztési és belső befektetések ösztönzését egyaránt. A ZFÜ-t már most keresik vállalkozók, információért, tanácsokért. Legkésőbb ősztől ez deklaráltan, a város vezetése által is kommunikálhatóan és a ZFÜ készülő üzleti modelljében megjelenő szolgáltatásokat </w:t>
      </w:r>
      <w:proofErr w:type="spellStart"/>
      <w:r>
        <w:t>validáló</w:t>
      </w:r>
      <w:proofErr w:type="spellEnd"/>
      <w:r>
        <w:t xml:space="preserve"> módon elindítható.</w:t>
      </w:r>
    </w:p>
    <w:p w14:paraId="583E7F03" w14:textId="3B2694E6" w:rsidR="00A84620" w:rsidRDefault="00260D6C">
      <w:pPr>
        <w:pStyle w:val="Textbody"/>
      </w:pPr>
      <w:r>
        <w:rPr>
          <w:b/>
          <w:bCs/>
        </w:rPr>
        <w:t>2.3.a) Mentor program előkészítése</w:t>
      </w:r>
    </w:p>
    <w:p w14:paraId="583E7F04" w14:textId="66EC6466" w:rsidR="00A84620" w:rsidRDefault="00260D6C" w:rsidP="00506C11">
      <w:pPr>
        <w:pStyle w:val="Textbody"/>
        <w:jc w:val="both"/>
      </w:pPr>
      <w:r>
        <w:t>Önkéntes mentor-program akkor tud indulni a térségben, ha akad néhány tapasztalt vállalkozó, aki szívesen a szárnyai alá vesz pályakezdő fiatalokat és kezdő vállalkozókat. A tap</w:t>
      </w:r>
      <w:r w:rsidR="004A054C">
        <w:t>a</w:t>
      </w:r>
      <w:r>
        <w:t xml:space="preserve">sztalatok átadására való nyitottság és a támogatni képes hozzáállás az egyetlen elvárás feléjük. Sokat segít a </w:t>
      </w:r>
      <w:proofErr w:type="spellStart"/>
      <w:r>
        <w:t>mentoráltaknak</w:t>
      </w:r>
      <w:proofErr w:type="spellEnd"/>
      <w:r>
        <w:t>, ha egymással is módjuk van megvitatni a helyzetüket. Ez sem igényel ugyanakkor pénzügyi forrásokat, sem olyan szervezetet, aminek ez kötelezően dolga. A működőképes modell úgy hozható létre, ha egy helyi vagy a város fejlődése iránt elkötelezett, bárhol élő vállalkozó elindítja, kezdeményezi, így a mentoroknak is kialakulhat együttműködő közössége. Amennyiben kellően fontosnak tartja ezt az ügyet a város vezetése, vagy</w:t>
      </w:r>
      <w:r w:rsidR="00E54D05">
        <w:t xml:space="preserve"> </w:t>
      </w:r>
      <w:r>
        <w:t>bármely helyi szervezet, akkor a kezdeményezést, önkéntesek felkutatását megára vállalhatja. Lehetséges gazdája e feladatnak a ZFÜ</w:t>
      </w:r>
      <w:r w:rsidR="008E7B41">
        <w:t>,</w:t>
      </w:r>
      <w:r>
        <w:t xml:space="preserve"> esetleg</w:t>
      </w:r>
      <w:r w:rsidR="008E7B41">
        <w:t xml:space="preserve"> </w:t>
      </w:r>
      <w:proofErr w:type="gramStart"/>
      <w:r w:rsidR="008E7B41">
        <w:t xml:space="preserve">- </w:t>
      </w:r>
      <w:r>
        <w:t>,</w:t>
      </w:r>
      <w:proofErr w:type="gramEnd"/>
      <w:r>
        <w:t xml:space="preserve"> bár</w:t>
      </w:r>
      <w:r w:rsidR="00EC7C7C">
        <w:t xml:space="preserve"> ehhez szükséges fejlesztenie </w:t>
      </w:r>
      <w:r>
        <w:t>a vállalkozókkal kapcsolat</w:t>
      </w:r>
      <w:r w:rsidR="00685B47">
        <w:t xml:space="preserve">rendszerét – </w:t>
      </w:r>
      <w:r>
        <w:t>a Hazatérők</w:t>
      </w:r>
      <w:r w:rsidR="00685B47">
        <w:t xml:space="preserve"> Egyesülete</w:t>
      </w:r>
      <w:r>
        <w:t xml:space="preserve">, de akár a város alpolgármestere is. 2020 végéig a lehetséges mentorok és mentorálást igénylők összegyűjtése szükséges. Hasznos lehet a készülő Zala völgye vagy Zalaszentgrót portálon indítani olyan közösségi felületet, ami szinte napi szinten tudja láttatni ezt a támogató programot, kedvet csinálva további mentoroknak és mentorálást kérőknek egyaránt. Egyik csoportnak sem szükséges </w:t>
      </w:r>
      <w:r>
        <w:lastRenderedPageBreak/>
        <w:t xml:space="preserve">helyben élnie, de szerencsés, ha a </w:t>
      </w:r>
      <w:proofErr w:type="spellStart"/>
      <w:r>
        <w:t>mentoráltaknak</w:t>
      </w:r>
      <w:proofErr w:type="spellEnd"/>
      <w:r>
        <w:t xml:space="preserve"> van terve a jövőben Zalaszentgróttal kapcsolatban. 2025-ig egy élő, tematikusan és </w:t>
      </w:r>
      <w:proofErr w:type="spellStart"/>
      <w:r>
        <w:t>földrajzilag</w:t>
      </w:r>
      <w:proofErr w:type="spellEnd"/>
      <w:r>
        <w:t xml:space="preserve"> is széles körű hálózat építhető ki.</w:t>
      </w:r>
    </w:p>
    <w:p w14:paraId="271C1EC3" w14:textId="77777777" w:rsidR="00E0287E" w:rsidRDefault="00E0287E" w:rsidP="00506C11">
      <w:pPr>
        <w:pStyle w:val="Textbody"/>
        <w:jc w:val="both"/>
      </w:pPr>
    </w:p>
    <w:p w14:paraId="583E7F06" w14:textId="1766FC68" w:rsidR="00A84620" w:rsidRDefault="00260D6C" w:rsidP="00AC7B83">
      <w:pPr>
        <w:pStyle w:val="Cmsor3"/>
        <w:rPr>
          <w:bCs/>
        </w:rPr>
      </w:pPr>
      <w:bookmarkStart w:id="69" w:name="_Toc45859825"/>
      <w:r>
        <w:rPr>
          <w:bCs/>
        </w:rPr>
        <w:t>3. vállalkozási ökoszisztéma fejlesztése – vállalkozóvá válás támogatása, megbecsülése</w:t>
      </w:r>
      <w:bookmarkEnd w:id="69"/>
    </w:p>
    <w:p w14:paraId="583E7F07" w14:textId="15D49910" w:rsidR="00A84620" w:rsidRDefault="00260D6C" w:rsidP="00AC7B83">
      <w:pPr>
        <w:pStyle w:val="Textbody"/>
        <w:jc w:val="both"/>
      </w:pPr>
      <w:r>
        <w:rPr>
          <w:b/>
          <w:bCs/>
        </w:rPr>
        <w:t>3.1.a) Helyi gazdasági szereplők helyi kommunikációs terekben való megjelenésének igényfeltárása, megfelelő módok megtervezése és megalapozása</w:t>
      </w:r>
    </w:p>
    <w:p w14:paraId="5E6F9236" w14:textId="77777777" w:rsidR="00E5736C" w:rsidRDefault="00260D6C" w:rsidP="00AC7B83">
      <w:pPr>
        <w:pStyle w:val="Textbody"/>
        <w:jc w:val="both"/>
      </w:pPr>
      <w:r>
        <w:t>Helyi gazdasági szereplők helyi kommunikációs csatornákon történő megjelenési igényeinek megvitatása lehet a helyi vállalkozói reggelik vagy klubok alapozó vag</w:t>
      </w:r>
      <w:r w:rsidR="00A17254">
        <w:t>y</w:t>
      </w:r>
      <w:r>
        <w:t xml:space="preserve"> első alkalmainak témája. A párhuzamosan készülő, közösségi újságírásra épülő, a helyi közösségi kommunikációs és információs stratégiával megalapozott megoldások rugalmasak, élőek, és részben a helyi vállalkozók, fiatalok és különösen az online kommunikációt már gyakorló helyi emberek együttműködésére épülhet. Van több sikeres közösségi média kommunikátor a térségben, vannak vállalkozások, amelyek jól használják a rendelkezésre álló marketing eszközöket, és </w:t>
      </w:r>
      <w:r w:rsidR="00B03F12">
        <w:t xml:space="preserve">az ő példájukat követő, </w:t>
      </w:r>
      <w:proofErr w:type="spellStart"/>
      <w:r>
        <w:t>átgondoltabb</w:t>
      </w:r>
      <w:proofErr w:type="spellEnd"/>
      <w:r>
        <w:t xml:space="preserve"> stratégiával jelentős fejlődés érhető el. A készülő Zalaszentgrót de különösen </w:t>
      </w:r>
      <w:r w:rsidR="00124F08">
        <w:t xml:space="preserve">a </w:t>
      </w:r>
      <w:r>
        <w:t xml:space="preserve">Zala völgye portál nagyszerű </w:t>
      </w:r>
      <w:proofErr w:type="spellStart"/>
      <w:r>
        <w:t>gyűjtófelülete</w:t>
      </w:r>
      <w:proofErr w:type="spellEnd"/>
      <w:r>
        <w:t xml:space="preserve"> lehet a helyi vállalkozásoknak, helyi piac és helyi turizmus célpiaccal közvetlen eléréseket biztosítva. 2020 év végéig szükséges az erre nyitott vállalkozásoknak tisztázni elvárásaikat és hozzájárulási hajlandóságaikat. </w:t>
      </w:r>
    </w:p>
    <w:p w14:paraId="583E7F08" w14:textId="4F6494A0" w:rsidR="00A84620" w:rsidRDefault="00260D6C" w:rsidP="00AC7B83">
      <w:pPr>
        <w:pStyle w:val="Textbody"/>
        <w:jc w:val="both"/>
      </w:pPr>
      <w:r>
        <w:t>A városi és városkörnyéki közösségi információs és kommunikációs modell lényegi eleme a helyi társadalmi tanácsadó testület létrehozása. Ennek funkciója a helyi társadalom, és helyi gazdaság érdekeit egyaránt szolgáló felületek és települési kommunikáció számára javaslatok és visszajelzések biztosítása. E körbe érdemes és szükséges bekapcsolni a helyi vállalkozókat. Ennek elindítása 2021-re szükséges és lehetséges. A városi és városkörnyéki kommunikációs csatornák a helyi válla</w:t>
      </w:r>
      <w:r w:rsidR="00C8165E">
        <w:t>l</w:t>
      </w:r>
      <w:r>
        <w:t xml:space="preserve">kozások számára megjelenési felületet, tartalommarketing és megfelelő hírbiztosítás esetén a város és környéke számára településmarketing eszközt biztosíthatnak. Ezen túl fontos funkciója, hogy láthatóvá teszi a megfelelő helyi vállalkozási ökoszisztémát, ami a térségbe </w:t>
      </w:r>
      <w:proofErr w:type="spellStart"/>
      <w:r>
        <w:t>betelepüléni</w:t>
      </w:r>
      <w:proofErr w:type="spellEnd"/>
      <w:r>
        <w:t xml:space="preserve"> vágyó fiatalok és vállalkozások számára komoly vonzerő lehet.</w:t>
      </w:r>
    </w:p>
    <w:p w14:paraId="583E7F0A" w14:textId="70B495D0" w:rsidR="00A84620" w:rsidRDefault="00260D6C">
      <w:pPr>
        <w:pStyle w:val="Textbody"/>
      </w:pPr>
      <w:r>
        <w:rPr>
          <w:b/>
          <w:bCs/>
        </w:rPr>
        <w:t>3.2.a) Helyi vállalkozásfejlesztési ötletpályázat</w:t>
      </w:r>
    </w:p>
    <w:p w14:paraId="583E7F0B" w14:textId="43313582" w:rsidR="00A84620" w:rsidRDefault="00260D6C" w:rsidP="00F9582C">
      <w:pPr>
        <w:pStyle w:val="Textbody"/>
        <w:jc w:val="both"/>
      </w:pPr>
      <w:r>
        <w:t>Az év végéig ki kell dolgozni egy olyan modellt és feltételeket, ami kezdő, újrakezdő és fiatal vállalkozóknak kínál lehetőséget vállalkozási elképzelé</w:t>
      </w:r>
      <w:r w:rsidR="0061410D">
        <w:t>s</w:t>
      </w:r>
      <w:r>
        <w:t xml:space="preserve">eik elindítására, </w:t>
      </w:r>
      <w:proofErr w:type="spellStart"/>
      <w:r>
        <w:t>validálására</w:t>
      </w:r>
      <w:proofErr w:type="spellEnd"/>
      <w:r>
        <w:t>. Lehetőség szerint itt élők segítése indokolt, de másutt élő és dolgozó érdeklődők számára a helybe költözéssel</w:t>
      </w:r>
      <w:r w:rsidR="0061410D">
        <w:t>,</w:t>
      </w:r>
      <w:r>
        <w:t xml:space="preserve"> illetve helyi cégalapítással is kiváltható feltétel segíti a kifelé nyitást és Zalaszentgrót</w:t>
      </w:r>
      <w:r w:rsidR="001F1A26">
        <w:t>,</w:t>
      </w:r>
      <w:r>
        <w:t xml:space="preserve"> mint vállalkozásra és életre alkalmas város képét üzeni. A helyi és a város iránt elkötelezett vállalkozásokkal, civil szervezetekkel együttműködve szükséges és indokolt ennek a támogatási formának fenntartható módon történő megtervezése. A feladat legszerencsésebb delegáltja a ZFÜ.</w:t>
      </w:r>
    </w:p>
    <w:p w14:paraId="583E7F0D" w14:textId="5AE45288" w:rsidR="00A84620" w:rsidRDefault="00260D6C">
      <w:pPr>
        <w:pStyle w:val="Textbody"/>
      </w:pPr>
      <w:r>
        <w:rPr>
          <w:b/>
          <w:bCs/>
        </w:rPr>
        <w:t>3.3.a) Zalaszentgrót vállalkozója és ifjú vállalkozója díjak</w:t>
      </w:r>
    </w:p>
    <w:p w14:paraId="471AB7DD" w14:textId="6C1BFB0A" w:rsidR="009C5B33" w:rsidRDefault="00260D6C" w:rsidP="003D36C2">
      <w:pPr>
        <w:pStyle w:val="Textbody"/>
        <w:jc w:val="both"/>
      </w:pPr>
      <w:r>
        <w:t>Annak érdekében, hogy a helyi vállalkozók és fiatalok elköteleződése nőjön, hogy a helyi társadalom jobban elismerje saját vállalkozóit, hogy nyíltabbá és átláthatóbbá váljanak a helyi működések és értékteremtési folyamatok, egy</w:t>
      </w:r>
      <w:r w:rsidR="00F34DA9">
        <w:t xml:space="preserve">, a vállalkozói </w:t>
      </w:r>
      <w:r w:rsidR="001F7D59">
        <w:t xml:space="preserve">attitűdöt és eredményeket </w:t>
      </w:r>
      <w:r>
        <w:t>elismer</w:t>
      </w:r>
      <w:r w:rsidR="001F7D59">
        <w:t xml:space="preserve">ő díj megalapítása – </w:t>
      </w:r>
      <w:r w:rsidR="001F7D59">
        <w:lastRenderedPageBreak/>
        <w:t xml:space="preserve">első lépésben feltételrendszerének kidolgozása – </w:t>
      </w:r>
      <w:r>
        <w:t>elengedhetetlenül szükséges. Egy ilyen díjnak végtelen sok formája lehetséges, az önkormányzat lehet csak védnöke eg</w:t>
      </w:r>
      <w:r w:rsidR="001F7D59">
        <w:t>y, a</w:t>
      </w:r>
      <w:r>
        <w:t xml:space="preserve"> vállalkozók által saját maguk által alapított díjnak, lehet egy helyi civil szervezet kezdeményezése, dönthetnek külső szakemberek, független üzletemberek, vagy a helyi társadalom tagjai közönségszavazással. A módszerek eltérő hangsúlyokat adnak, de ugyanazt üzenik: </w:t>
      </w:r>
      <w:proofErr w:type="spellStart"/>
      <w:r>
        <w:t>fontosak</w:t>
      </w:r>
      <w:proofErr w:type="spellEnd"/>
      <w:r>
        <w:t xml:space="preserve"> vagytok és mi megbecsülünk benneteket. </w:t>
      </w:r>
    </w:p>
    <w:p w14:paraId="583E7F0E" w14:textId="0CE84E91" w:rsidR="00A84620" w:rsidRDefault="00260D6C" w:rsidP="00F9582C">
      <w:pPr>
        <w:pStyle w:val="Textbody"/>
        <w:jc w:val="both"/>
      </w:pPr>
      <w:r>
        <w:t>Az év végéig a minél szélesebb körben, a nyilvánosság bevonásával zajló vitákat érdemes lefolytatni, ez kiváló témákat ad a helyi közösségi újságírásnak, vélemények megfogalmazására, a helyi sajtónak, meghatározó helyi véleményvezérek megszólaltatására, majd a döntések képviselete és megvalósítása helyi közös értékrendek és közös nyelv kialakítására. A következő években ezek a díjak kitágíthatóak a térben, keresve azokat, akik a világ más pontjain a legtöbbet teszik a városért és térségéért.</w:t>
      </w:r>
    </w:p>
    <w:p w14:paraId="583E7F10" w14:textId="087A9E21" w:rsidR="00A84620" w:rsidRDefault="00260D6C">
      <w:pPr>
        <w:pStyle w:val="Textbody"/>
      </w:pPr>
      <w:r>
        <w:rPr>
          <w:b/>
          <w:bCs/>
        </w:rPr>
        <w:t>3.4.a) Helyi vállalkozók bemutatása a helyi médiában</w:t>
      </w:r>
    </w:p>
    <w:p w14:paraId="583E7F11" w14:textId="74E0719B" w:rsidR="00A84620" w:rsidRDefault="00260D6C" w:rsidP="004342A8">
      <w:pPr>
        <w:pStyle w:val="Textbody"/>
        <w:jc w:val="both"/>
      </w:pPr>
      <w:r>
        <w:t>A 3.1.a) pontban részleteztük, mennyire fontos feltárni, hogyan tudnak megjelenni a helyi vállalkozók a helyi, és a szélesebb közösség</w:t>
      </w:r>
      <w:r w:rsidR="00316BE6">
        <w:t xml:space="preserve"> előtt</w:t>
      </w:r>
      <w:r>
        <w:t>, beleértve potenciális vásárlóik körét is. A helyi társadalom által saját vállalkozóik megismerése és elismerése, ezáltal egy működőképesebb vállalkozói közösség kialakítása is elősegíthető a helyi és környékbeli vállalkozókat bemutató sorozat elindítása</w:t>
      </w:r>
      <w:r w:rsidR="006B17D2">
        <w:t xml:space="preserve"> által</w:t>
      </w:r>
      <w:r>
        <w:t>. Ennek eszköztára adott jelenleg is. Mivel ennek a bemutatásnak nem a közvetlen vevőszerzés a célja, a város saját közösségi média felületein és a kéthetente megjelenő helyi újságban gyakorlatilag azonnal elindítható. A városnak van saját stábja a F</w:t>
      </w:r>
      <w:r w:rsidR="004D607A">
        <w:t xml:space="preserve">acebook </w:t>
      </w:r>
      <w:r>
        <w:t>és Insta</w:t>
      </w:r>
      <w:r w:rsidR="004D607A">
        <w:t>gram</w:t>
      </w:r>
      <w:r>
        <w:t xml:space="preserve"> felületeinek kezelésére, valamint élő szerződése a helyi TV és újság készítésére. E két szereplő (Marketing </w:t>
      </w:r>
      <w:r w:rsidR="004D607A">
        <w:t>I</w:t>
      </w:r>
      <w:r>
        <w:t>roda és médiaszolgáltató) feladata őszre egy megfelelő koncepció készítése</w:t>
      </w:r>
      <w:r w:rsidR="004D607A">
        <w:t xml:space="preserve">: </w:t>
      </w:r>
      <w:r>
        <w:t>milyen rovatként, milyen formában, mi mentén válogatnak (hólabdás</w:t>
      </w:r>
      <w:r w:rsidR="004D607A">
        <w:t>,</w:t>
      </w:r>
      <w:r>
        <w:t xml:space="preserve"> egymást ajánló vállalkozók, vagy tematikusan felépítve a bemutatandókat, esetleg a városért már eddig is sokat tettek és ígéretes kezdők stb. </w:t>
      </w:r>
      <w:r w:rsidR="00655E34">
        <w:t>S</w:t>
      </w:r>
      <w:r>
        <w:t>okféle döntés lehetséges.</w:t>
      </w:r>
    </w:p>
    <w:p w14:paraId="583E7F12" w14:textId="6081A8FC" w:rsidR="00A84620" w:rsidRDefault="00260D6C" w:rsidP="004342A8">
      <w:pPr>
        <w:pStyle w:val="Textbody"/>
        <w:jc w:val="both"/>
      </w:pPr>
      <w:r>
        <w:t>A következő évek</w:t>
      </w:r>
      <w:r w:rsidR="002454F5">
        <w:t>ben</w:t>
      </w:r>
      <w:r>
        <w:t xml:space="preserve"> a helyi médiát működtető szereplők éves terveinek az érintett vállalkozók</w:t>
      </w:r>
      <w:r w:rsidR="005B6513">
        <w:t>kal</w:t>
      </w:r>
      <w:r>
        <w:t xml:space="preserve"> és a társadalmi tan</w:t>
      </w:r>
      <w:r w:rsidR="004342A8">
        <w:t>á</w:t>
      </w:r>
      <w:r>
        <w:t>csadó testület</w:t>
      </w:r>
      <w:r w:rsidR="005B6513">
        <w:t>tel konzultálva</w:t>
      </w:r>
      <w:r w:rsidR="004F5C5D">
        <w:t xml:space="preserve">, </w:t>
      </w:r>
      <w:r>
        <w:t>észrevételeik</w:t>
      </w:r>
      <w:r w:rsidR="004F5C5D">
        <w:t>et</w:t>
      </w:r>
      <w:r>
        <w:t xml:space="preserve"> megfelelő</w:t>
      </w:r>
      <w:r w:rsidR="004F5C5D">
        <w:t xml:space="preserve">en kezelve </w:t>
      </w:r>
      <w:r>
        <w:t>szükséges e kérdéshez nyúlni. A 2021. évi terveknek el kell készülniük 2020. november elejéig.</w:t>
      </w:r>
    </w:p>
    <w:p w14:paraId="583E7F13" w14:textId="77777777" w:rsidR="00A84620" w:rsidRDefault="00A84620">
      <w:pPr>
        <w:pStyle w:val="Textbody"/>
      </w:pPr>
    </w:p>
    <w:p w14:paraId="583E7F14" w14:textId="77777777" w:rsidR="00A84620" w:rsidRDefault="00260D6C" w:rsidP="003F18A4">
      <w:pPr>
        <w:pStyle w:val="Cmsor3"/>
      </w:pPr>
      <w:bookmarkStart w:id="70" w:name="_Toc45859826"/>
      <w:r>
        <w:t>4. Hálózati gazdaság lehetőségeinek bővítése, kapcsolatépítések, fejlesztések</w:t>
      </w:r>
      <w:bookmarkEnd w:id="70"/>
    </w:p>
    <w:p w14:paraId="583E7F15" w14:textId="565C9BBD" w:rsidR="00A84620" w:rsidRPr="00253254" w:rsidRDefault="00260D6C" w:rsidP="003F18A4">
      <w:pPr>
        <w:pStyle w:val="Textbody"/>
        <w:jc w:val="both"/>
        <w:rPr>
          <w:b/>
          <w:bCs/>
        </w:rPr>
      </w:pPr>
      <w:r>
        <w:rPr>
          <w:b/>
          <w:bCs/>
        </w:rPr>
        <w:t>4.1.a) Vállalkozói együttműködések, beszállítói és partnerségi lehetőségek feltárása Zalaszentgróton és a Zala völgyében</w:t>
      </w:r>
      <w:r w:rsidR="00BC43BD">
        <w:rPr>
          <w:b/>
          <w:bCs/>
        </w:rPr>
        <w:t xml:space="preserve"> </w:t>
      </w:r>
      <w:r w:rsidR="00BC43BD" w:rsidRPr="00BC43BD">
        <w:rPr>
          <w:b/>
          <w:bCs/>
        </w:rPr>
        <w:t xml:space="preserve">és </w:t>
      </w:r>
      <w:r w:rsidR="00BC43BD" w:rsidRPr="00253254">
        <w:rPr>
          <w:b/>
          <w:bCs/>
        </w:rPr>
        <w:t xml:space="preserve">a </w:t>
      </w:r>
      <w:proofErr w:type="spellStart"/>
      <w:r w:rsidR="00BC43BD" w:rsidRPr="00253254">
        <w:rPr>
          <w:b/>
          <w:bCs/>
        </w:rPr>
        <w:t>home</w:t>
      </w:r>
      <w:proofErr w:type="spellEnd"/>
      <w:r w:rsidR="00BC43BD" w:rsidRPr="00253254">
        <w:rPr>
          <w:b/>
          <w:bCs/>
        </w:rPr>
        <w:t xml:space="preserve"> </w:t>
      </w:r>
      <w:proofErr w:type="spellStart"/>
      <w:r w:rsidR="00BC43BD" w:rsidRPr="00253254">
        <w:rPr>
          <w:b/>
          <w:bCs/>
        </w:rPr>
        <w:t>office</w:t>
      </w:r>
      <w:proofErr w:type="spellEnd"/>
      <w:r w:rsidR="00BC43BD" w:rsidRPr="00253254">
        <w:rPr>
          <w:b/>
          <w:bCs/>
        </w:rPr>
        <w:t xml:space="preserve"> jellegű munkavégzéssel összefüggő alapvető információk elérhetőségének biztosítása</w:t>
      </w:r>
    </w:p>
    <w:p w14:paraId="583E7F16" w14:textId="39CF913B" w:rsidR="00A84620" w:rsidRDefault="00260D6C" w:rsidP="003F18A4">
      <w:pPr>
        <w:pStyle w:val="Textbody"/>
        <w:jc w:val="both"/>
      </w:pPr>
      <w:r>
        <w:t xml:space="preserve">A vállalkozói együttműködések iránti szándékok feltárásának részeként az erre vállalkozó helyi gazdasági szereplők és a ZFÜ az élő és napi kapcsolatokat biztosító vállalkozói klub (vagy az ennek megfeleltethető, a vállalkozók által elfogadott helyi forma) mellett érdemes elkezdeni a meglévő kapcsolatok feltérképezését. Zalaszentgrót vállalkozói nagy arányban az alig fizetőképes helyi piacra dolgoznak. Megnyitni a lehetőségeiket külső kapcsolatokkal is lehetséges, </w:t>
      </w:r>
      <w:r w:rsidR="0051165A">
        <w:t xml:space="preserve">egyrészt </w:t>
      </w:r>
      <w:r>
        <w:t xml:space="preserve">ez a célja ennek </w:t>
      </w:r>
      <w:r>
        <w:lastRenderedPageBreak/>
        <w:t>a lépésnek.</w:t>
      </w:r>
      <w:r w:rsidR="007147D4">
        <w:t xml:space="preserve"> </w:t>
      </w:r>
      <w:r w:rsidR="0049621F">
        <w:t xml:space="preserve">Másrészt célja </w:t>
      </w:r>
      <w:r w:rsidR="00642E46">
        <w:t xml:space="preserve">a Zalaszentgróton és a Zala völgyében </w:t>
      </w:r>
      <w:proofErr w:type="spellStart"/>
      <w:r w:rsidR="00642E46">
        <w:t>elők</w:t>
      </w:r>
      <w:proofErr w:type="spellEnd"/>
      <w:r w:rsidR="00642E46">
        <w:t xml:space="preserve"> felkészítése a </w:t>
      </w:r>
      <w:r w:rsidR="0049621F">
        <w:t>hálózati gazdaság egyik jellegzete</w:t>
      </w:r>
      <w:r w:rsidR="00FC6127">
        <w:t>sség</w:t>
      </w:r>
      <w:r w:rsidR="00642E46">
        <w:t>ére</w:t>
      </w:r>
      <w:r w:rsidR="00FC6127">
        <w:t>, a munkavégzés helyhez kötöttség</w:t>
      </w:r>
      <w:r w:rsidR="00D64169">
        <w:t>ének csökkenésére</w:t>
      </w:r>
      <w:r w:rsidR="004428F2">
        <w:t xml:space="preserve">, azaz a </w:t>
      </w:r>
      <w:proofErr w:type="spellStart"/>
      <w:r w:rsidR="004428F2">
        <w:t>home</w:t>
      </w:r>
      <w:proofErr w:type="spellEnd"/>
      <w:r w:rsidR="004428F2">
        <w:t xml:space="preserve"> </w:t>
      </w:r>
      <w:proofErr w:type="spellStart"/>
      <w:r w:rsidR="004428F2">
        <w:t>office</w:t>
      </w:r>
      <w:proofErr w:type="spellEnd"/>
      <w:r w:rsidR="004428F2">
        <w:t xml:space="preserve"> jellegű munkavégzésre. E cél kapcsán az első évben az alapvető</w:t>
      </w:r>
      <w:r w:rsidR="00874214">
        <w:t xml:space="preserve"> információk (pl. </w:t>
      </w:r>
      <w:r w:rsidR="004428F2">
        <w:t>a</w:t>
      </w:r>
      <w:r w:rsidR="005E0238">
        <w:t xml:space="preserve"> </w:t>
      </w:r>
      <w:proofErr w:type="spellStart"/>
      <w:r w:rsidR="005E0238">
        <w:t>home</w:t>
      </w:r>
      <w:proofErr w:type="spellEnd"/>
      <w:r w:rsidR="005E0238">
        <w:t xml:space="preserve"> </w:t>
      </w:r>
      <w:proofErr w:type="spellStart"/>
      <w:r w:rsidR="005E0238">
        <w:t>office-ra</w:t>
      </w:r>
      <w:proofErr w:type="spellEnd"/>
      <w:r w:rsidR="005E0238">
        <w:t xml:space="preserve"> vonatkozó speciális szabályok) elérhetővé téltelét szükséges megoldani. </w:t>
      </w:r>
    </w:p>
    <w:p w14:paraId="583E7F18" w14:textId="782DF8AA" w:rsidR="00A84620" w:rsidRDefault="00260D6C">
      <w:pPr>
        <w:pStyle w:val="Textbody"/>
      </w:pPr>
      <w:r>
        <w:rPr>
          <w:b/>
          <w:bCs/>
        </w:rPr>
        <w:t>4.2.a) Hálózati gazdaság kataszter</w:t>
      </w:r>
    </w:p>
    <w:p w14:paraId="583E7F19" w14:textId="7F9F7B26" w:rsidR="00A84620" w:rsidRDefault="00260D6C" w:rsidP="00D00AC9">
      <w:pPr>
        <w:pStyle w:val="Textbody"/>
        <w:jc w:val="both"/>
      </w:pPr>
      <w:r>
        <w:t xml:space="preserve">Az együttműködések megismerése és támogatása mellett érdemes még ebben az évben letenni az alapjait egy kapcsolati kataszternek. A </w:t>
      </w:r>
      <w:r w:rsidR="00A967A7">
        <w:t>Z</w:t>
      </w:r>
      <w:r>
        <w:t xml:space="preserve">FÜ saját üzleti modellje kialakítása során bizonyosan összeállít majd egy szakértői, szolgáltatói </w:t>
      </w:r>
      <w:proofErr w:type="spellStart"/>
      <w:r>
        <w:t>poolt</w:t>
      </w:r>
      <w:proofErr w:type="spellEnd"/>
      <w:r>
        <w:t>. Emellett az elszármazottak, jelen</w:t>
      </w:r>
      <w:r w:rsidR="001C131B">
        <w:t>l</w:t>
      </w:r>
      <w:r>
        <w:t>egi üzleti partnerek és a velük kapcsolatban álló helyiek számbavétele és naprakészen tartása</w:t>
      </w:r>
      <w:r w:rsidR="00A967A7">
        <w:t>,</w:t>
      </w:r>
      <w:r>
        <w:t xml:space="preserve"> új elképzelések megvitatása és vállalkozói kapcsolatépítések segítése szempontjából is hasznos eszköz. A jelenleg kiaknázatlan, potenciális gazdasági kapcsolatok számbavétele és a lehetséges partnerek bevonása a virtuális vállalkozói klubba élő és új opciókat teremt. E körbe értendőek a város és térsége iránt elkötelezett, távol élő és dolgozó kulcsemberek, „barátok”, a vállalkozói klub virtualitása pedig a helyi vállalkozókat képes megerősíteni, dinamizálni, inspirálni.</w:t>
      </w:r>
    </w:p>
    <w:p w14:paraId="056D76B1" w14:textId="7FDDF9B5" w:rsidR="005058A2" w:rsidRDefault="00260D6C">
      <w:pPr>
        <w:pStyle w:val="Textbody"/>
        <w:rPr>
          <w:b/>
          <w:bCs/>
        </w:rPr>
      </w:pPr>
      <w:r>
        <w:rPr>
          <w:b/>
          <w:bCs/>
        </w:rPr>
        <w:t xml:space="preserve">4.3.a) </w:t>
      </w:r>
      <w:r w:rsidR="009D54D2">
        <w:rPr>
          <w:b/>
          <w:bCs/>
        </w:rPr>
        <w:t>Ifjúsági szolgáltatások kataszterének összeállítása</w:t>
      </w:r>
    </w:p>
    <w:p w14:paraId="1CEF6D62" w14:textId="677B4876" w:rsidR="009D54D2" w:rsidRPr="003B59A4" w:rsidRDefault="003B59A4" w:rsidP="00796AC8">
      <w:pPr>
        <w:pStyle w:val="Textbody"/>
        <w:jc w:val="both"/>
      </w:pPr>
      <w:r w:rsidRPr="003B59A4">
        <w:t xml:space="preserve">A városban </w:t>
      </w:r>
      <w:r w:rsidR="00796AC8">
        <w:t>az ifjúsági szolgáltatások széles köre érhető el, amelyeket többnyire a Hazatérők Egyesülete biztosít, illetve tesz hozzáférhetővé a fiatalok számára.</w:t>
      </w:r>
      <w:r w:rsidR="0095183D">
        <w:t xml:space="preserve"> A stratégia </w:t>
      </w:r>
      <w:r w:rsidR="00BE2D3A">
        <w:t xml:space="preserve">összeállítása során, a </w:t>
      </w:r>
      <w:proofErr w:type="spellStart"/>
      <w:r w:rsidR="00BE2D3A">
        <w:t>a</w:t>
      </w:r>
      <w:proofErr w:type="spellEnd"/>
      <w:r w:rsidR="00BE2D3A">
        <w:t xml:space="preserve"> fiatalokkal tartott egyeztetés azonban rámutatott több – a Hazatérők Egyesületének kompetenciáján és lehetőségein túlmutató – hiányosságra. Számba kell venni tehát az elérhető és </w:t>
      </w:r>
      <w:r w:rsidR="00EE43F4">
        <w:t xml:space="preserve">a hiányzó szolgáltatások körét. </w:t>
      </w:r>
      <w:r w:rsidR="004F242E">
        <w:t xml:space="preserve">Ennek </w:t>
      </w:r>
      <w:r w:rsidR="007A12BC">
        <w:t xml:space="preserve">– a város gazdasági szereplői számára kiemelten fontos – munkaerő-utánpótlás </w:t>
      </w:r>
      <w:r w:rsidR="00956ADB">
        <w:t>tekintetében van jelentősége.</w:t>
      </w:r>
    </w:p>
    <w:p w14:paraId="583E7F1B" w14:textId="24445F23" w:rsidR="00A84620" w:rsidRDefault="00AE7483">
      <w:pPr>
        <w:pStyle w:val="Textbody"/>
      </w:pPr>
      <w:r>
        <w:rPr>
          <w:b/>
          <w:bCs/>
        </w:rPr>
        <w:t xml:space="preserve">4.4 a) </w:t>
      </w:r>
      <w:r w:rsidR="00260D6C">
        <w:rPr>
          <w:b/>
          <w:bCs/>
        </w:rPr>
        <w:t>Ösztöndíjak alapítása</w:t>
      </w:r>
    </w:p>
    <w:p w14:paraId="583E7F1C" w14:textId="71181595" w:rsidR="00A84620" w:rsidRDefault="00260D6C" w:rsidP="00956ADB">
      <w:pPr>
        <w:pStyle w:val="Textbody"/>
        <w:jc w:val="both"/>
      </w:pPr>
      <w:r>
        <w:t xml:space="preserve">A városba vissza nem térő, nem helyben tanuló fiatalok megtartásához élő és perspektívát kínáló helyi közeg és a tanulási idejük alatt támogatást és elköteleződést biztosító alkalmak, lehetőségek szükségesek. Ennek egyik módja a fent leírt mentorálás, másik a helyben nem tanulható szakmákra készülők számára ösztöndíjak alapítása lehet. Ez szerencsés esetben a helyi vállalkozóktól érkezik, de amennyiben erre a város vezetése és a helyi vállalkozók is nyitottak, a vállalkozói ötletpályázathoz hasonlóan közös alapot is </w:t>
      </w:r>
      <w:r w:rsidR="008E2279">
        <w:t>létre</w:t>
      </w:r>
      <w:r>
        <w:t xml:space="preserve">hozhatnak az ösztöndíjak biztosítására. 2020 végéig meg kell tervezni, </w:t>
      </w:r>
      <w:r w:rsidR="00E84581">
        <w:t xml:space="preserve">majd </w:t>
      </w:r>
      <w:r>
        <w:t>széleskörű (helyi fiatalok, családok, vállalkozók körében) társadalmi egyeztetést követően az erről szóló döntésnek meg kell születnie.</w:t>
      </w:r>
    </w:p>
    <w:p w14:paraId="583E7F1D" w14:textId="77777777" w:rsidR="00A84620" w:rsidRDefault="00A84620">
      <w:pPr>
        <w:pStyle w:val="Textbody"/>
      </w:pPr>
    </w:p>
    <w:p w14:paraId="41B60AA6" w14:textId="77777777" w:rsidR="007F700E" w:rsidRDefault="007F700E">
      <w:pPr>
        <w:suppressAutoHyphens w:val="0"/>
        <w:rPr>
          <w:rFonts w:ascii="Cantarell" w:eastAsia="Cantarell" w:hAnsi="Cantarell" w:cs="Cantarell"/>
          <w:b/>
          <w:i/>
          <w:iCs/>
          <w:sz w:val="26"/>
          <w:szCs w:val="26"/>
        </w:rPr>
      </w:pPr>
      <w:bookmarkStart w:id="71" w:name="_Toc45859827"/>
      <w:r>
        <w:br w:type="page"/>
      </w:r>
    </w:p>
    <w:p w14:paraId="583E7F1E" w14:textId="63BAB13D" w:rsidR="00A84620" w:rsidRDefault="00260D6C" w:rsidP="00EF5EA6">
      <w:pPr>
        <w:pStyle w:val="Cmsor3"/>
      </w:pPr>
      <w:r>
        <w:lastRenderedPageBreak/>
        <w:t>5. Infrastrukturális fejlesztések</w:t>
      </w:r>
      <w:bookmarkEnd w:id="71"/>
    </w:p>
    <w:p w14:paraId="583E7F1F" w14:textId="350ACC48" w:rsidR="00A84620" w:rsidRDefault="00260D6C">
      <w:pPr>
        <w:pStyle w:val="Textbody"/>
      </w:pPr>
      <w:r>
        <w:rPr>
          <w:b/>
          <w:bCs/>
        </w:rPr>
        <w:t>5.1.a) Fecskeházak megnyitása</w:t>
      </w:r>
    </w:p>
    <w:p w14:paraId="583E7F20" w14:textId="639AFD98" w:rsidR="00A84620" w:rsidRDefault="00EF5EA6" w:rsidP="00EF5EA6">
      <w:pPr>
        <w:pStyle w:val="Textbody"/>
        <w:jc w:val="both"/>
      </w:pPr>
      <w:r>
        <w:t xml:space="preserve">A </w:t>
      </w:r>
      <w:r w:rsidRPr="00EF5EA6">
        <w:t xml:space="preserve">„Fecskeház Program </w:t>
      </w:r>
      <w:proofErr w:type="spellStart"/>
      <w:r w:rsidRPr="00EF5EA6">
        <w:t>Újragondolva</w:t>
      </w:r>
      <w:proofErr w:type="spellEnd"/>
      <w:r w:rsidRPr="00EF5EA6">
        <w:t xml:space="preserve">” című projekt keretében </w:t>
      </w:r>
      <w:r w:rsidR="00260D6C">
        <w:t>2020-ban megnyílnak az új Fecske-házak.</w:t>
      </w:r>
    </w:p>
    <w:p w14:paraId="583E7F22" w14:textId="022F7210" w:rsidR="00A84620" w:rsidRPr="00EF5EA6" w:rsidRDefault="00260D6C">
      <w:pPr>
        <w:pStyle w:val="Textbody"/>
        <w:rPr>
          <w:b/>
          <w:bCs/>
        </w:rPr>
      </w:pPr>
      <w:r w:rsidRPr="00EF5EA6">
        <w:rPr>
          <w:b/>
          <w:bCs/>
        </w:rPr>
        <w:t>5.2.a) Új fecskeházak tervezése</w:t>
      </w:r>
    </w:p>
    <w:p w14:paraId="583E7F23" w14:textId="2EBBA58A" w:rsidR="00A84620" w:rsidRDefault="00260D6C" w:rsidP="00253254">
      <w:pPr>
        <w:pStyle w:val="Textbody"/>
        <w:jc w:val="both"/>
      </w:pPr>
      <w:r>
        <w:t xml:space="preserve">2021-ben a helyi vállalkozói együttműködések, a mentor és ösztöndíj program és a helyi vállalkozói ötletpályázat együttese egy olyan eszközrendszert kínál, amelyhez jól illeszthető a </w:t>
      </w:r>
      <w:r w:rsidR="001E6BA7">
        <w:t>f</w:t>
      </w:r>
      <w:r>
        <w:t>ecskeházak rendszer</w:t>
      </w:r>
      <w:r w:rsidR="001E6BA7">
        <w:t>ének bővítése</w:t>
      </w:r>
      <w:r>
        <w:t xml:space="preserve">. Indokolt és szükséges ezt összekapcsolni a város saját bérlakás programjaival, amelyek szintén dinamizálásra szorulnak, és a helyi ingatlanok értéknövelő, fejlesztési lehetőségeivel. A helyi társadalom ügyeinek és a helyi gazdasági szereplők érdekeinek jól összeilleszthető terét kínálják a lakások. 2025-re egészen új és innovatív, lakhatási lehetőségek kínálhatóak, ami akár digitális nomádok, akár a közelben működő nemzetközi cégek </w:t>
      </w:r>
      <w:proofErr w:type="spellStart"/>
      <w:r>
        <w:t>expatjainak</w:t>
      </w:r>
      <w:proofErr w:type="spellEnd"/>
      <w:r>
        <w:t>, magasan kvalifikált otthondolgozóknak is kínálhat jó minőség</w:t>
      </w:r>
      <w:r w:rsidR="00492E9D">
        <w:t>ű</w:t>
      </w:r>
      <w:r>
        <w:t xml:space="preserve"> lakhatást, amelynek bevételei fedezhetik a helyi szociális lakhatási költségek egy részét, beleértve további Fecskeházak kialakítását.</w:t>
      </w:r>
    </w:p>
    <w:p w14:paraId="583E7F24" w14:textId="77777777" w:rsidR="00A84620" w:rsidRDefault="00A84620">
      <w:pPr>
        <w:pStyle w:val="Textbody"/>
      </w:pPr>
    </w:p>
    <w:p w14:paraId="583E7F25" w14:textId="77777777" w:rsidR="00A84620" w:rsidRDefault="00260D6C" w:rsidP="005F5379">
      <w:pPr>
        <w:pStyle w:val="Cmsor2"/>
      </w:pPr>
      <w:bookmarkStart w:id="72" w:name="__RefHeading___Toc16007_2089965625"/>
      <w:bookmarkStart w:id="73" w:name="_Toc45859828"/>
      <w:r>
        <w:t>Cselekvési terv 2025-ig</w:t>
      </w:r>
      <w:bookmarkEnd w:id="72"/>
      <w:bookmarkEnd w:id="73"/>
    </w:p>
    <w:p w14:paraId="583E7F26" w14:textId="6FCA5CF2" w:rsidR="00A84620" w:rsidRDefault="00260D6C" w:rsidP="00567FBB">
      <w:pPr>
        <w:pStyle w:val="Cmsor3"/>
      </w:pPr>
      <w:bookmarkStart w:id="74" w:name="_Toc45859829"/>
      <w:r>
        <w:t xml:space="preserve">1. </w:t>
      </w:r>
      <w:r w:rsidR="0085189C">
        <w:t>V</w:t>
      </w:r>
      <w:r>
        <w:t>állalkozási ökoszisztéma fejlesztése – információk, kommunikáció biztosítása</w:t>
      </w:r>
      <w:bookmarkEnd w:id="74"/>
    </w:p>
    <w:p w14:paraId="583E7F27" w14:textId="3C13E750" w:rsidR="00A84620" w:rsidRDefault="00260D6C">
      <w:pPr>
        <w:pStyle w:val="Textbody"/>
      </w:pPr>
      <w:r>
        <w:rPr>
          <w:b/>
          <w:bCs/>
        </w:rPr>
        <w:t>1.1.b) Zalaszentgrót és Zala völgye portálok helyi gazdasági felületének kialakítása</w:t>
      </w:r>
    </w:p>
    <w:p w14:paraId="583E7F28" w14:textId="77777777" w:rsidR="00A84620" w:rsidRDefault="00260D6C" w:rsidP="00567FBB">
      <w:pPr>
        <w:pStyle w:val="Textbody"/>
        <w:jc w:val="both"/>
      </w:pPr>
      <w:r>
        <w:t>A Zalaszentgrót és Zala völgye portálokon a közösségi újságírás modelljére alapozott felületet szükséges kialakítani annak érdekében, hogy</w:t>
      </w:r>
    </w:p>
    <w:p w14:paraId="583E7F29" w14:textId="5D5D6CCE" w:rsidR="00A84620" w:rsidRDefault="00260D6C" w:rsidP="00567FBB">
      <w:pPr>
        <w:pStyle w:val="Textbody"/>
        <w:numPr>
          <w:ilvl w:val="0"/>
          <w:numId w:val="59"/>
        </w:numPr>
        <w:jc w:val="both"/>
      </w:pPr>
      <w:r>
        <w:t>megjelenési lehetőséget kínáljon a helyi gazdasági szereplők számára, amely alkalmas lehet láthatóságuk növelésére, partnerségi kapcsolatok megalapozására</w:t>
      </w:r>
      <w:r w:rsidR="00AA5A76">
        <w:t>,</w:t>
      </w:r>
    </w:p>
    <w:p w14:paraId="583E7F2A" w14:textId="6423F007" w:rsidR="00A84620" w:rsidRDefault="00260D6C" w:rsidP="00567FBB">
      <w:pPr>
        <w:pStyle w:val="Textbody"/>
        <w:numPr>
          <w:ilvl w:val="0"/>
          <w:numId w:val="59"/>
        </w:numPr>
        <w:jc w:val="both"/>
      </w:pPr>
      <w:r>
        <w:t>a város- és térségmarketinget szolgálják</w:t>
      </w:r>
      <w:r w:rsidR="00AA5A76">
        <w:t>,</w:t>
      </w:r>
    </w:p>
    <w:p w14:paraId="583E7F2B" w14:textId="589D72AB" w:rsidR="00A84620" w:rsidRDefault="00260D6C" w:rsidP="00567FBB">
      <w:pPr>
        <w:pStyle w:val="Textbody"/>
        <w:numPr>
          <w:ilvl w:val="0"/>
          <w:numId w:val="59"/>
        </w:numPr>
        <w:jc w:val="both"/>
      </w:pPr>
      <w:r>
        <w:t>a helyi vásárlási kedv növelésé</w:t>
      </w:r>
      <w:r w:rsidR="00567FBB">
        <w:t>t</w:t>
      </w:r>
      <w:r>
        <w:t xml:space="preserve"> és potenciális vásárlók érdeklődésének felkeltés</w:t>
      </w:r>
      <w:r w:rsidR="00567FBB">
        <w:t>ét eredményezik.</w:t>
      </w:r>
    </w:p>
    <w:p w14:paraId="583E7F2D" w14:textId="3CFC02F2" w:rsidR="00A84620" w:rsidRDefault="00260D6C">
      <w:pPr>
        <w:pStyle w:val="Textbody"/>
        <w:rPr>
          <w:b/>
          <w:bCs/>
        </w:rPr>
      </w:pPr>
      <w:r>
        <w:rPr>
          <w:b/>
          <w:bCs/>
        </w:rPr>
        <w:t>1.2.b) Helyi gazdaságot érintő fejlesztések társadalmasítása</w:t>
      </w:r>
    </w:p>
    <w:p w14:paraId="583E7F2E" w14:textId="77777777" w:rsidR="00A84620" w:rsidRDefault="00260D6C" w:rsidP="00C45C79">
      <w:pPr>
        <w:pStyle w:val="Textbody"/>
        <w:jc w:val="both"/>
      </w:pPr>
      <w:r>
        <w:t xml:space="preserve">A helyi gazdaságot, ezáltal a helyi társadalmat érintő fejlesztések előzetes megvitatása élő és online fórumokon. Ennek megalapozása után, a későbbiekben már szükséges a városvezetés folyamatos beszámolóinak és konzultációinak valós beleszólási és véleményezési rendszerét megalapozni és folyamatosan működtetni. A </w:t>
      </w:r>
      <w:proofErr w:type="spellStart"/>
      <w:r>
        <w:t>deliberatív</w:t>
      </w:r>
      <w:proofErr w:type="spellEnd"/>
      <w:r>
        <w:t xml:space="preserve"> technikák tanulhatóak és alkalmazásuk nélkül nehéz előbbre jutni, a nyilvános viták könnyen válnak vagdalkozóvá és kontraproduktívvá nélkülük.</w:t>
      </w:r>
    </w:p>
    <w:p w14:paraId="583E7F30" w14:textId="77777777" w:rsidR="00A84620" w:rsidRDefault="00260D6C">
      <w:pPr>
        <w:pStyle w:val="Textbody"/>
        <w:rPr>
          <w:b/>
          <w:bCs/>
        </w:rPr>
      </w:pPr>
      <w:r>
        <w:rPr>
          <w:b/>
          <w:bCs/>
        </w:rPr>
        <w:t>1.3.b) Virtuális vállalkozói közösség</w:t>
      </w:r>
    </w:p>
    <w:p w14:paraId="583E7F31" w14:textId="1C19A021" w:rsidR="00A84620" w:rsidRDefault="00260D6C" w:rsidP="00C45C79">
      <w:pPr>
        <w:pStyle w:val="Textbody"/>
        <w:jc w:val="both"/>
      </w:pPr>
      <w:r>
        <w:t>A Nyitott Porták tagi és tevékenységi körének tágításával</w:t>
      </w:r>
      <w:r w:rsidR="00E508C7">
        <w:t xml:space="preserve"> – </w:t>
      </w:r>
      <w:r>
        <w:t>az ezen együttműködésekben rejlő lehetőségek további kiaknázására</w:t>
      </w:r>
      <w:r w:rsidR="005D7F80">
        <w:t xml:space="preserve"> – a </w:t>
      </w:r>
      <w:r>
        <w:t xml:space="preserve">helyi vállalkozói közösség elindított klubjának, körének a virtuális bővítése egy olyan lépés, amit érdemes megtenni legkésőbb a 2020-as évek elején. A </w:t>
      </w:r>
      <w:r>
        <w:lastRenderedPageBreak/>
        <w:t xml:space="preserve">térségből elszármazott, illetve a térséghez kötődő vállalkozásokkal együttműködve egy virtuális, de valós </w:t>
      </w:r>
      <w:proofErr w:type="spellStart"/>
      <w:r>
        <w:t>elköteleződéseken</w:t>
      </w:r>
      <w:proofErr w:type="spellEnd"/>
      <w:r>
        <w:t xml:space="preserve"> alapuló kör működését szükséges beindítani.</w:t>
      </w:r>
    </w:p>
    <w:p w14:paraId="583E7F32" w14:textId="77777777" w:rsidR="00A84620" w:rsidRDefault="00A84620">
      <w:pPr>
        <w:pStyle w:val="Textbody"/>
      </w:pPr>
    </w:p>
    <w:p w14:paraId="583E7F33" w14:textId="1E20C05F" w:rsidR="00A84620" w:rsidRDefault="00260D6C" w:rsidP="00C3632A">
      <w:pPr>
        <w:pStyle w:val="Cmsor3"/>
      </w:pPr>
      <w:bookmarkStart w:id="75" w:name="_Toc45859830"/>
      <w:r>
        <w:t xml:space="preserve">2. </w:t>
      </w:r>
      <w:r w:rsidR="00C3632A">
        <w:t>V</w:t>
      </w:r>
      <w:r>
        <w:t>állalkozási ökoszisztéma fejlesztése – vállalkozókat segítő szolgáltatások</w:t>
      </w:r>
      <w:bookmarkEnd w:id="75"/>
    </w:p>
    <w:p w14:paraId="583E7F34" w14:textId="77777777" w:rsidR="00A84620" w:rsidRDefault="00260D6C" w:rsidP="00253254">
      <w:pPr>
        <w:pStyle w:val="Textbody"/>
        <w:jc w:val="both"/>
        <w:rPr>
          <w:b/>
          <w:bCs/>
        </w:rPr>
      </w:pPr>
      <w:r>
        <w:rPr>
          <w:b/>
          <w:bCs/>
        </w:rPr>
        <w:t>2.1.b) Zalaszentgróti Fejlesztési Ügynökség helyi gazdaság- és vállalkozásfejlesztési szolgáltatásainak elindítása</w:t>
      </w:r>
    </w:p>
    <w:p w14:paraId="583E7F35" w14:textId="263C9CE4" w:rsidR="00A84620" w:rsidRDefault="00260D6C" w:rsidP="00253254">
      <w:pPr>
        <w:pStyle w:val="Textbody"/>
        <w:jc w:val="both"/>
      </w:pPr>
      <w:r>
        <w:t xml:space="preserve">A 2020-as évben a helyi vállalkozói közösség bevonásával megtervezett szolgáltatáscsomag és üzleti modell alapján 2021-ben elindíthatóak </w:t>
      </w:r>
      <w:r w:rsidR="00F8640E">
        <w:t xml:space="preserve">az </w:t>
      </w:r>
      <w:r>
        <w:t xml:space="preserve">inkubációs és </w:t>
      </w:r>
      <w:r w:rsidR="00F8640E">
        <w:t xml:space="preserve">a </w:t>
      </w:r>
      <w:r>
        <w:t>vállalkozásfejlesztési szolgáltatások, programok. A Vállalkozásokat Érlelő Segítségek Összessége – VÉSŐ program azokat</w:t>
      </w:r>
      <w:r w:rsidR="00F8640E">
        <w:t>,</w:t>
      </w:r>
      <w:r>
        <w:t xml:space="preserve"> a vállalkozások mindennapi életéhez szükséges szolgáltatások, információkat, programokat és támogatásokat kínálja, ami egy nagyvárosban evidensen elérhető, de helyben nehéz lehet egy-egy specialistát találni, vagy nehéz utánajárni egy-egy kérdésnek. Néhány év alatt, a virtuális térnek köszönhetően, a már jelentős (el)ismertségre szert tett virtuális asszisztensek speciális szakértelemmel bíró hálózatát tehetik elérhetővé és nagyon egyedi, a városon kívülről is érkező megbízásoknak köszönhetően gazdasági értelemben is működőképes helyi szolgáltatóvá fejleszthető a ZFÜ.</w:t>
      </w:r>
    </w:p>
    <w:p w14:paraId="3DF2A45D" w14:textId="42E32399" w:rsidR="00354603" w:rsidRDefault="00354603" w:rsidP="003A2555">
      <w:pPr>
        <w:pStyle w:val="Textbody"/>
        <w:jc w:val="both"/>
      </w:pPr>
      <w:r>
        <w:t>A VÉSŐ kapcsán fontos rögzíteni</w:t>
      </w:r>
      <w:r w:rsidR="00881FDE">
        <w:t>: ez magában foglalja az összes gazdasági ágazat számára biztosítan</w:t>
      </w:r>
      <w:r w:rsidR="003A2555">
        <w:t xml:space="preserve">dó összes szolgáltatás. Így pl. </w:t>
      </w:r>
      <w:r w:rsidR="00D45182">
        <w:t xml:space="preserve">– szükség, illetve igény esetén – </w:t>
      </w:r>
      <w:r w:rsidR="003A2555">
        <w:t xml:space="preserve">a stratégia elemző részében </w:t>
      </w:r>
      <w:r w:rsidR="00131184">
        <w:t>említett, a turisztikai vállalkozás</w:t>
      </w:r>
      <w:r w:rsidR="00A44FF3">
        <w:t xml:space="preserve">ok szolgáltatásainak pontosabb célzását ugyanúgy, mint ahogyan a helyi munkaadók </w:t>
      </w:r>
      <w:r w:rsidR="007F4808">
        <w:t>– fiatal munkavállalók megtartását célzó, illetve eredményezhető – motivációs rendszerének kidolgozását</w:t>
      </w:r>
      <w:r w:rsidR="00786E17">
        <w:t xml:space="preserve">, ahogyan pl. a szervezetfejlesztési és </w:t>
      </w:r>
      <w:r w:rsidR="00373A9B">
        <w:t xml:space="preserve">az online térben való aktívabb jelenlétet elősegítő tevékenységeket is. </w:t>
      </w:r>
    </w:p>
    <w:p w14:paraId="42DB404A" w14:textId="10995987" w:rsidR="00400570" w:rsidRDefault="00400570" w:rsidP="00F86453">
      <w:pPr>
        <w:pStyle w:val="Textbody"/>
        <w:jc w:val="both"/>
      </w:pPr>
      <w:r>
        <w:t xml:space="preserve">A VÉSŐ </w:t>
      </w:r>
      <w:r w:rsidR="00B82A26">
        <w:t xml:space="preserve">kapcsán fontos továbbá, hogy a ZFÜ </w:t>
      </w:r>
      <w:r w:rsidR="00C97333">
        <w:t xml:space="preserve">együtt kell </w:t>
      </w:r>
      <w:proofErr w:type="spellStart"/>
      <w:r w:rsidR="00C97333">
        <w:t>működjön</w:t>
      </w:r>
      <w:proofErr w:type="spellEnd"/>
      <w:r w:rsidR="00C97333">
        <w:t xml:space="preserve"> mind a Zala Megyei Kereskedelmi és Iparkamara helyi szervezetével, továbbá a vállalkozások kapcsán illetékes hatóságokkal. </w:t>
      </w:r>
      <w:r w:rsidR="00683144">
        <w:t>Másként fogalmazva: az önkormányzat számít e szervetek együttműködésére. Az együttműköd</w:t>
      </w:r>
      <w:r w:rsidR="00E12372">
        <w:t xml:space="preserve">és az információk saját online felületeken való </w:t>
      </w:r>
      <w:r w:rsidR="006A3860">
        <w:t xml:space="preserve">kölcsönös megjelenésétől a közös fejlesztési projektek megvalósításáig </w:t>
      </w:r>
      <w:r w:rsidR="0083021E">
        <w:t>terjedhet, illetve kívánatos, hogy terjedjen.</w:t>
      </w:r>
    </w:p>
    <w:p w14:paraId="583E7F37" w14:textId="77777777" w:rsidR="00A84620" w:rsidRDefault="00260D6C">
      <w:pPr>
        <w:pStyle w:val="Textbody"/>
        <w:rPr>
          <w:b/>
          <w:bCs/>
        </w:rPr>
      </w:pPr>
      <w:r>
        <w:rPr>
          <w:b/>
          <w:bCs/>
        </w:rPr>
        <w:t>2.2.b) Ipari park kiegészítő szolgáltatások</w:t>
      </w:r>
    </w:p>
    <w:p w14:paraId="583E7F38" w14:textId="44FAC397" w:rsidR="00A84620" w:rsidRDefault="00260D6C" w:rsidP="00253254">
      <w:pPr>
        <w:pStyle w:val="Textbody"/>
        <w:jc w:val="both"/>
      </w:pPr>
      <w:r>
        <w:t>Önmagában egy épület nem feltétlenül kelti fel egy vállalkozó érdeklődését. Ha a számára fontos logisztikai, ügyfélkapcsolati, adminisztratív, pénzügyi stb. szolgáltatások is elérhetőek, akkor már vonzóbbá válhat egy ilyen kis ipari park is. A ZFÜ szolgáltatásai és online térben v</w:t>
      </w:r>
      <w:r w:rsidR="00474B67">
        <w:t>a</w:t>
      </w:r>
      <w:r>
        <w:t xml:space="preserve">ló láthatósága, a város és környéke vállalkozási ökoszisztémájáról szóló hírek, információk és a bekapcsolódási lehetőségek olyan befektetésösztönzési célokat is szolgálnak, amelyek az ilyen kicsi, személyességen alapuló helyek iránt érdeklődő vállalkozók számára vonzóak. Ezért leginkább őket érdemes megcélozni a 2020-as évek elején szolgáltatásokkal. Ezek </w:t>
      </w:r>
      <w:proofErr w:type="spellStart"/>
      <w:r>
        <w:t>validálása</w:t>
      </w:r>
      <w:proofErr w:type="spellEnd"/>
      <w:r>
        <w:t xml:space="preserve">, pontosítása után elindíthatóak, kiemelt figyelemmel a fiatal vállalkozókra, belső (újra) </w:t>
      </w:r>
      <w:proofErr w:type="gramStart"/>
      <w:r>
        <w:t>befektetőkre</w:t>
      </w:r>
      <w:proofErr w:type="gramEnd"/>
      <w:r>
        <w:t xml:space="preserve"> de a perspekt</w:t>
      </w:r>
      <w:r w:rsidR="00394CAF">
        <w:t>i</w:t>
      </w:r>
      <w:r>
        <w:t>vikusnak ígérkező külső befektetőkre irányulóan.</w:t>
      </w:r>
    </w:p>
    <w:p w14:paraId="583E7F39" w14:textId="7FC35BC4" w:rsidR="007F700E" w:rsidRDefault="007F700E">
      <w:pPr>
        <w:suppressAutoHyphens w:val="0"/>
        <w:rPr>
          <w:rFonts w:ascii="Cantarell" w:eastAsia="Cantarell" w:hAnsi="Cantarell" w:cs="Cantarell"/>
        </w:rPr>
      </w:pPr>
      <w:r>
        <w:br w:type="page"/>
      </w:r>
    </w:p>
    <w:p w14:paraId="583E7F3A" w14:textId="77777777" w:rsidR="00A84620" w:rsidRDefault="00260D6C">
      <w:pPr>
        <w:pStyle w:val="Textbody"/>
        <w:rPr>
          <w:b/>
          <w:bCs/>
        </w:rPr>
      </w:pPr>
      <w:r>
        <w:rPr>
          <w:b/>
          <w:bCs/>
        </w:rPr>
        <w:lastRenderedPageBreak/>
        <w:t>2.3.b) Mentor program</w:t>
      </w:r>
    </w:p>
    <w:p w14:paraId="583E7F3B" w14:textId="77777777" w:rsidR="00A84620" w:rsidRDefault="00260D6C" w:rsidP="008754FC">
      <w:pPr>
        <w:pStyle w:val="Textbody"/>
        <w:jc w:val="both"/>
      </w:pPr>
      <w:r>
        <w:t xml:space="preserve">A 2020-ban kitalált, első szereplőiket inspiráló és támogató mentor-program elindítása, láthatóvá tétele, folyamatos értékelése, fejlesztése jelentős eszközévé tehető a helyi gazdaságfejlesztés eszköztárának. A 2020-as évek elején minél több, térségen kívül dolgozó, de a térséghez kötődő mentort érdemes keresni a helyi tehetségek fiatalok számára, hogy kapcsolatrendszerük bővüljön, de lokálpatriotizmusuk </w:t>
      </w:r>
      <w:proofErr w:type="spellStart"/>
      <w:r>
        <w:t>erősödjön</w:t>
      </w:r>
      <w:proofErr w:type="spellEnd"/>
      <w:r>
        <w:t>.</w:t>
      </w:r>
    </w:p>
    <w:p w14:paraId="583E7F3C" w14:textId="77777777" w:rsidR="00A84620" w:rsidRDefault="00A84620">
      <w:pPr>
        <w:pStyle w:val="Textbody"/>
      </w:pPr>
    </w:p>
    <w:p w14:paraId="583E7F3D" w14:textId="2DD1ED13" w:rsidR="00A84620" w:rsidRDefault="00260D6C" w:rsidP="008754FC">
      <w:pPr>
        <w:pStyle w:val="Cmsor3"/>
      </w:pPr>
      <w:bookmarkStart w:id="76" w:name="_Toc45859831"/>
      <w:r>
        <w:t xml:space="preserve">3. </w:t>
      </w:r>
      <w:r w:rsidR="00A1060E">
        <w:t>V</w:t>
      </w:r>
      <w:r>
        <w:t>állalkozási ökoszisztéma fejlesztése – vállalkozóvá válás támogatása, megbecsülése</w:t>
      </w:r>
      <w:bookmarkEnd w:id="76"/>
    </w:p>
    <w:p w14:paraId="583E7F3E" w14:textId="77777777" w:rsidR="00A84620" w:rsidRDefault="00260D6C" w:rsidP="00F35E85">
      <w:pPr>
        <w:pStyle w:val="Textbody"/>
        <w:jc w:val="both"/>
        <w:rPr>
          <w:b/>
          <w:bCs/>
        </w:rPr>
      </w:pPr>
      <w:r>
        <w:rPr>
          <w:b/>
          <w:bCs/>
        </w:rPr>
        <w:t>3.1.b) Helyi gazdasági szereplők bekapcsolódása a helyi kommunikációs és információs rendszereket véleményező társadalmi testületbe</w:t>
      </w:r>
    </w:p>
    <w:p w14:paraId="583E7F3F" w14:textId="36C0B8AB" w:rsidR="00A84620" w:rsidRDefault="00260D6C">
      <w:pPr>
        <w:pStyle w:val="Textbody"/>
      </w:pPr>
      <w:r>
        <w:t>A város és térsége info</w:t>
      </w:r>
      <w:r w:rsidR="00490AB9">
        <w:t>r</w:t>
      </w:r>
      <w:r>
        <w:t>mációs és kommunikációs rendszerének párhuzamosan zajló fejlesztésének kulcseleme a helyi meghatározó szereplők bevonása egy olyan testületbe, amely képes képviselni a helyiek széles körét, és a helyi kézben lévő média számára „megrendeléseket”, kontrollt biztosítani. E felületek alakítása a gazdasági szereplők számára is használható megoldásokat eredményezhet.</w:t>
      </w:r>
    </w:p>
    <w:p w14:paraId="583E7F41" w14:textId="77777777" w:rsidR="00A84620" w:rsidRDefault="00260D6C">
      <w:pPr>
        <w:pStyle w:val="Textbody"/>
        <w:rPr>
          <w:b/>
          <w:bCs/>
        </w:rPr>
      </w:pPr>
      <w:r>
        <w:rPr>
          <w:b/>
          <w:bCs/>
        </w:rPr>
        <w:t>3.2.b) Helyi vállalkozásfejlesztési ötletpályázat támogatásával új vállalkozások indítása</w:t>
      </w:r>
    </w:p>
    <w:p w14:paraId="583E7F42" w14:textId="6FB96124" w:rsidR="00A84620" w:rsidRDefault="00260D6C" w:rsidP="00C50573">
      <w:pPr>
        <w:pStyle w:val="Textbody"/>
        <w:jc w:val="both"/>
      </w:pPr>
      <w:r>
        <w:t>A városvezetés és helyi vállalkozások együttműködésével, a ZFÜ menedzselésében létre kell hozni olyan alapot, vagy olyan támogatókat találni, amellyel helyi vállalkozási ötletpályázat megtámogatható, illetve a megszületett ötletek megvalósításához segítség (</w:t>
      </w:r>
      <w:proofErr w:type="spellStart"/>
      <w:r>
        <w:t>validá</w:t>
      </w:r>
      <w:r w:rsidR="001E1029">
        <w:t>lás</w:t>
      </w:r>
      <w:proofErr w:type="spellEnd"/>
      <w:r>
        <w:t xml:space="preserve">, közösségi finanszírozásban </w:t>
      </w:r>
      <w:r w:rsidR="001E1029">
        <w:t xml:space="preserve">való </w:t>
      </w:r>
      <w:r>
        <w:t>támogat</w:t>
      </w:r>
      <w:r w:rsidR="001E1029">
        <w:t>ás</w:t>
      </w:r>
      <w:r>
        <w:t xml:space="preserve">, angyalbefektetőkkel </w:t>
      </w:r>
      <w:r w:rsidR="001E1029">
        <w:t>való kapcsolatépítés</w:t>
      </w:r>
      <w:r>
        <w:t>, megrendelő</w:t>
      </w:r>
      <w:r w:rsidR="001E1029">
        <w:t>k felkutatása</w:t>
      </w:r>
      <w:r>
        <w:t xml:space="preserve"> vagy bármely más, releváns támogatás) adható. Ennek előkészítését az együttműködéseket és </w:t>
      </w:r>
      <w:proofErr w:type="spellStart"/>
      <w:r>
        <w:t>láthatóságot</w:t>
      </w:r>
      <w:proofErr w:type="spellEnd"/>
      <w:r>
        <w:t xml:space="preserve"> növelő megoldások megalapozzák, ilyen jellegű támogatás 2023 körül reálisan indíthatóak a városban és környékén.</w:t>
      </w:r>
    </w:p>
    <w:p w14:paraId="583E7F44" w14:textId="418B30DC" w:rsidR="00A84620" w:rsidRDefault="00260D6C">
      <w:pPr>
        <w:pStyle w:val="Textbody"/>
        <w:rPr>
          <w:b/>
          <w:bCs/>
        </w:rPr>
      </w:pPr>
      <w:r>
        <w:rPr>
          <w:b/>
          <w:bCs/>
        </w:rPr>
        <w:t>3.3.b) Zalaszentgrót vállalkozója (vándor)díjak elindítása</w:t>
      </w:r>
    </w:p>
    <w:p w14:paraId="583E7F45" w14:textId="13DE3806" w:rsidR="00A84620" w:rsidRDefault="00260D6C" w:rsidP="00C50573">
      <w:pPr>
        <w:pStyle w:val="Textbody"/>
        <w:jc w:val="both"/>
      </w:pPr>
      <w:r>
        <w:t xml:space="preserve">Az érintettek bevonásával megtervezett, </w:t>
      </w:r>
      <w:r w:rsidR="00C50573">
        <w:t xml:space="preserve">a felmerülő kérdésekre </w:t>
      </w:r>
      <w:r>
        <w:t>megnyugtató válaszokat kínáló megoldások alkalmazásával a Zalaszentgrót vállalkozója díj 2021-ben elindítható lehet.</w:t>
      </w:r>
    </w:p>
    <w:p w14:paraId="583E7F47" w14:textId="7CFB5E9E" w:rsidR="00A84620" w:rsidRDefault="00260D6C">
      <w:pPr>
        <w:pStyle w:val="Textbody"/>
        <w:rPr>
          <w:b/>
          <w:bCs/>
        </w:rPr>
      </w:pPr>
      <w:r>
        <w:rPr>
          <w:b/>
          <w:bCs/>
        </w:rPr>
        <w:t>3.4.b) Helyi vállalkozók</w:t>
      </w:r>
      <w:r w:rsidR="007D158A">
        <w:rPr>
          <w:b/>
          <w:bCs/>
        </w:rPr>
        <w:t xml:space="preserve"> </w:t>
      </w:r>
      <w:r>
        <w:rPr>
          <w:b/>
          <w:bCs/>
        </w:rPr>
        <w:t>bemutatása a közösségi médiában, lakossági kampányokkal</w:t>
      </w:r>
    </w:p>
    <w:p w14:paraId="583E7F48" w14:textId="497015ED" w:rsidR="00A84620" w:rsidRDefault="00260D6C" w:rsidP="004F6FF6">
      <w:pPr>
        <w:pStyle w:val="Textbody"/>
        <w:jc w:val="both"/>
      </w:pPr>
      <w:r>
        <w:t xml:space="preserve">A helyi gazdasági szereplők megbecsülése, a városban </w:t>
      </w:r>
      <w:proofErr w:type="spellStart"/>
      <w:r>
        <w:t>újrabefektetést</w:t>
      </w:r>
      <w:proofErr w:type="spellEnd"/>
      <w:r>
        <w:t xml:space="preserve"> meglépő vagy befektetési sz</w:t>
      </w:r>
      <w:r w:rsidR="00B27F35">
        <w:t>á</w:t>
      </w:r>
      <w:r>
        <w:t>ndékkal érdeklődők számára fontos, hog</w:t>
      </w:r>
      <w:r w:rsidR="00B27F35">
        <w:t>y</w:t>
      </w:r>
      <w:r>
        <w:t xml:space="preserve"> a helyi társadalom fogadókészsége javuljon. A vállalkozásokat elindító helyiek számának növekedése a támogató szolgáltatások és </w:t>
      </w:r>
      <w:r w:rsidR="00B27F35">
        <w:t xml:space="preserve">a </w:t>
      </w:r>
      <w:r>
        <w:t xml:space="preserve">megfelelő közeg, valamint </w:t>
      </w:r>
      <w:r w:rsidR="00B27F35">
        <w:t xml:space="preserve">a </w:t>
      </w:r>
      <w:r>
        <w:t xml:space="preserve">kiközvetített lehetőségek eredményeként várható. Ezekről az erőfeszítésekről, a helyi vállalkozók küzdelmeiről és eredményeiről szükséges olyan kampányokat indítani, a városi tv műsoraiban, a város </w:t>
      </w:r>
      <w:proofErr w:type="spellStart"/>
      <w:r w:rsidR="00B27F35">
        <w:t>Y</w:t>
      </w:r>
      <w:r>
        <w:t>outube</w:t>
      </w:r>
      <w:proofErr w:type="spellEnd"/>
      <w:r>
        <w:t xml:space="preserve"> csatornáján és közösségi felületeiken, </w:t>
      </w:r>
      <w:r w:rsidR="001626BF">
        <w:t xml:space="preserve">továbbá az offline felületek is (pl.: </w:t>
      </w:r>
      <w:r w:rsidR="00915088">
        <w:t>városi újság)</w:t>
      </w:r>
      <w:r w:rsidR="00335EF3">
        <w:t>,</w:t>
      </w:r>
      <w:r w:rsidR="00915088">
        <w:t xml:space="preserve"> </w:t>
      </w:r>
      <w:r>
        <w:t xml:space="preserve">amelyek segítségével lakossági szemléletformálás remélhető. </w:t>
      </w:r>
      <w:r w:rsidR="00CC3D02">
        <w:t xml:space="preserve">A megvalósítás kapcsán egy szempont különösen lényeges: a </w:t>
      </w:r>
      <w:r w:rsidR="00B43F86">
        <w:t xml:space="preserve">szinergiák kiaknázása érdekében a </w:t>
      </w:r>
      <w:r w:rsidR="00CC3D02">
        <w:t>különböző csatornákon megjelenő információk egy helyen</w:t>
      </w:r>
      <w:r w:rsidR="00B43F86">
        <w:t xml:space="preserve"> </w:t>
      </w:r>
      <w:r w:rsidR="00CC3D02">
        <w:t>összegyűjtve</w:t>
      </w:r>
      <w:r w:rsidR="00B43F86">
        <w:t xml:space="preserve"> is elérhetőek kell legyenek. </w:t>
      </w:r>
      <w:r>
        <w:t>A helyi gazdas</w:t>
      </w:r>
      <w:r w:rsidR="00B27F35">
        <w:t>á</w:t>
      </w:r>
      <w:r>
        <w:t xml:space="preserve">got támogató vásárlásokat népszerűsítő kampányokkal kiegészítve szükséges minél előbb, </w:t>
      </w:r>
      <w:r>
        <w:lastRenderedPageBreak/>
        <w:t>akár már 2021-től elindítani ezeket a kampányokat</w:t>
      </w:r>
      <w:r w:rsidR="00B43F86">
        <w:t xml:space="preserve">, illetve </w:t>
      </w:r>
      <w:r w:rsidR="003D741A">
        <w:t>az információkat</w:t>
      </w:r>
      <w:r w:rsidR="000C113C">
        <w:t xml:space="preserve"> (történeteket)</w:t>
      </w:r>
      <w:r w:rsidR="003D741A">
        <w:t xml:space="preserve"> aggregátan megjelenítő online felületet</w:t>
      </w:r>
      <w:r>
        <w:t>.</w:t>
      </w:r>
    </w:p>
    <w:p w14:paraId="583E7F49" w14:textId="77777777" w:rsidR="00A84620" w:rsidRDefault="00A84620">
      <w:pPr>
        <w:pStyle w:val="Textbody"/>
      </w:pPr>
    </w:p>
    <w:p w14:paraId="583E7F4A" w14:textId="77777777" w:rsidR="00A84620" w:rsidRDefault="00260D6C" w:rsidP="00101C32">
      <w:pPr>
        <w:pStyle w:val="Cmsor3"/>
      </w:pPr>
      <w:bookmarkStart w:id="77" w:name="_Toc45859832"/>
      <w:r>
        <w:t>4. Hálózati gazdaság lehetőségeinek bővítése, kapcsolatépítések, fejlesztések</w:t>
      </w:r>
      <w:bookmarkEnd w:id="77"/>
    </w:p>
    <w:p w14:paraId="583E7F4B" w14:textId="77777777" w:rsidR="00A84620" w:rsidRDefault="00260D6C" w:rsidP="00101C32">
      <w:pPr>
        <w:pStyle w:val="Textbody"/>
        <w:jc w:val="both"/>
        <w:rPr>
          <w:b/>
          <w:bCs/>
        </w:rPr>
      </w:pPr>
      <w:r>
        <w:rPr>
          <w:b/>
          <w:bCs/>
        </w:rPr>
        <w:t>4.1.b) Online és valós térben is megvalósuló gazdasági együttműködések kialakítása a városban és térségében</w:t>
      </w:r>
    </w:p>
    <w:p w14:paraId="583E7F4C" w14:textId="17370AC9" w:rsidR="00A84620" w:rsidRDefault="00260D6C" w:rsidP="00101C32">
      <w:pPr>
        <w:pStyle w:val="Textbody"/>
        <w:jc w:val="both"/>
      </w:pPr>
      <w:r>
        <w:t>Jelenleg a virtuális térben szinte semmi nem láthatóak a helyi gazdaság szereplői, és döntő többségük leginkább helyi piacra termel. Ennek a térnek a kitágítása, piacszerzés támogatása, messzebbre érő hálózatokba történő bekapcsolásuk piacszerzésüket, megerősödésüket teszi lehetővé. A most is meglévő kapcsolatrendszerek összekapcsolása, újak kiépítése egy fontos lépés ebbe az irányba. Ezt részben szolgálja az online láthatóvá válás, a tudatos kapcsolatépítések és a ZFÜ munkája.</w:t>
      </w:r>
      <w:r w:rsidR="007F6D79">
        <w:t xml:space="preserve"> E fejlesztések mellett, illetve keretében fontos bővíteni pl. a helyi vállalkozások nyelvi kompetenciát</w:t>
      </w:r>
      <w:r w:rsidR="000C1A5C">
        <w:t>, olyan jelenléti vagy online tanfolyamokkal, amelyek célja sokkal inkább a napi kapcsolattartáshoz szüksége nyelvismeret</w:t>
      </w:r>
      <w:r w:rsidR="000E7C88">
        <w:t>, mintsem valamely nyelvvizsga megszerzése.</w:t>
      </w:r>
      <w:r w:rsidR="00FD0134">
        <w:t xml:space="preserve"> Szükséges továbbá bővíteni a </w:t>
      </w:r>
      <w:proofErr w:type="spellStart"/>
      <w:r w:rsidR="00FD0134">
        <w:t>home</w:t>
      </w:r>
      <w:proofErr w:type="spellEnd"/>
      <w:r w:rsidR="00FD0134">
        <w:t xml:space="preserve"> </w:t>
      </w:r>
      <w:proofErr w:type="spellStart"/>
      <w:r w:rsidR="00FD0134">
        <w:t>office</w:t>
      </w:r>
      <w:proofErr w:type="spellEnd"/>
      <w:r w:rsidR="00FD0134">
        <w:t xml:space="preserve"> jellegű munkavégzés</w:t>
      </w:r>
      <w:r w:rsidR="00E84BEA">
        <w:t>sel kapcsolatos információs tevékenységet: egyrészt tanácsadásokkal (</w:t>
      </w:r>
      <w:r w:rsidR="00DB0B1F">
        <w:t>pl. produktív napirend kialakítása otthoni környezetben)</w:t>
      </w:r>
      <w:r w:rsidR="00927CE1">
        <w:t xml:space="preserve">, másrészt a </w:t>
      </w:r>
      <w:proofErr w:type="spellStart"/>
      <w:r w:rsidR="00927CE1">
        <w:t>home</w:t>
      </w:r>
      <w:proofErr w:type="spellEnd"/>
      <w:r w:rsidR="00927CE1">
        <w:t xml:space="preserve"> </w:t>
      </w:r>
      <w:proofErr w:type="spellStart"/>
      <w:r w:rsidR="00927CE1">
        <w:t>office-szal</w:t>
      </w:r>
      <w:proofErr w:type="spellEnd"/>
      <w:r w:rsidR="00927CE1">
        <w:t xml:space="preserve"> szem</w:t>
      </w:r>
      <w:r w:rsidR="00976081">
        <w:t xml:space="preserve">beni tartózkodást csökkentő </w:t>
      </w:r>
      <w:r w:rsidR="004E4260">
        <w:t>kampányokkal.</w:t>
      </w:r>
    </w:p>
    <w:p w14:paraId="583E7F4E" w14:textId="77777777" w:rsidR="00A84620" w:rsidRDefault="00260D6C">
      <w:pPr>
        <w:pStyle w:val="Textbody"/>
      </w:pPr>
      <w:r>
        <w:rPr>
          <w:b/>
          <w:bCs/>
        </w:rPr>
        <w:t>4.2.b) Zalaszentgrót „nagykövetei”</w:t>
      </w:r>
    </w:p>
    <w:p w14:paraId="583E7F4F" w14:textId="18230C32" w:rsidR="00A84620" w:rsidRDefault="00260D6C" w:rsidP="00253254">
      <w:pPr>
        <w:pStyle w:val="Textbody"/>
        <w:jc w:val="both"/>
      </w:pPr>
      <w:r>
        <w:t xml:space="preserve">Program a globális kapcsolatok építését segíteni képes elszármazottak, „barátok” bevonásával a város </w:t>
      </w:r>
      <w:proofErr w:type="spellStart"/>
      <w:r>
        <w:t>vonzerejének</w:t>
      </w:r>
      <w:proofErr w:type="spellEnd"/>
      <w:r>
        <w:t xml:space="preserve"> elterjesztésére, a helyi kisebb vállalkozások partnerségépítésének elősegítésére irányul. Az elmúlt évek együttműködései és erőfeszítései eredményeként létrejött elismertségre és személyes kapcsolatokra alapozva, ezeket a helyi gazdasági szereplőkben tudatosítva, erősebb hidak jönnek létre és eddig fel nem tárt piaci lehetőségek nyílnak. Ez egy jelentős kapcsolatépítő munkát igényel, amibe a város és környéke iránt erősen elkötelezett és ezért pro </w:t>
      </w:r>
      <w:proofErr w:type="spellStart"/>
      <w:r>
        <w:t>bono</w:t>
      </w:r>
      <w:proofErr w:type="spellEnd"/>
      <w:r>
        <w:t xml:space="preserve"> tevékenységként tenni is hajlandó és képes elszármazottak, „barátok” vonhatóak be. Őket a város tiszteletbeli „nagyköveteiként” kezelheti a város vezetése és a helyi együttműködő vállalkozói közösségek.</w:t>
      </w:r>
      <w:r w:rsidR="007670F9">
        <w:t xml:space="preserve"> A „nagykövetek” </w:t>
      </w:r>
      <w:r w:rsidR="003D4E0E">
        <w:t xml:space="preserve">elsődlegesen a saját pozitív tapasztalataikkal, azok átadásával </w:t>
      </w:r>
      <w:r w:rsidR="00E47DF5">
        <w:t>segíthetik elő vállalkozó kedvű új lakosok</w:t>
      </w:r>
      <w:r w:rsidR="009F456C">
        <w:t>, illetve vállalkozások</w:t>
      </w:r>
      <w:r w:rsidR="00E47DF5">
        <w:t xml:space="preserve"> lete</w:t>
      </w:r>
      <w:r w:rsidR="009F456C">
        <w:t>lepedését. T</w:t>
      </w:r>
      <w:r w:rsidR="007670F9">
        <w:t>evékenység</w:t>
      </w:r>
      <w:r w:rsidR="009F456C">
        <w:t xml:space="preserve">üket </w:t>
      </w:r>
      <w:r w:rsidR="007670F9">
        <w:t xml:space="preserve">elősegítése, annak sikeressége érdekében </w:t>
      </w:r>
      <w:r w:rsidR="009F456C">
        <w:t xml:space="preserve">azonban szükséges </w:t>
      </w:r>
      <w:r w:rsidR="00326738">
        <w:t>Zalaszentgrótót és környékét bemutató</w:t>
      </w:r>
      <w:r w:rsidR="009F456C">
        <w:t xml:space="preserve"> </w:t>
      </w:r>
      <w:r w:rsidR="00765B4F">
        <w:t xml:space="preserve">image-tartalmak (elsődlegesen </w:t>
      </w:r>
      <w:r w:rsidR="00875880">
        <w:t xml:space="preserve">videók, </w:t>
      </w:r>
      <w:r w:rsidR="00C37815">
        <w:t xml:space="preserve">történetek, </w:t>
      </w:r>
      <w:r w:rsidR="00875880">
        <w:t>fotók</w:t>
      </w:r>
      <w:r w:rsidR="00C37815">
        <w:t xml:space="preserve"> stb.) </w:t>
      </w:r>
      <w:r w:rsidR="00737B8E">
        <w:t>előállítása</w:t>
      </w:r>
      <w:r w:rsidR="00847FEE">
        <w:t>.</w:t>
      </w:r>
    </w:p>
    <w:p w14:paraId="6DCCF694" w14:textId="49DE3BF6" w:rsidR="00EE43F4" w:rsidRDefault="00260D6C">
      <w:pPr>
        <w:pStyle w:val="Textbody"/>
        <w:rPr>
          <w:b/>
          <w:bCs/>
        </w:rPr>
      </w:pPr>
      <w:r>
        <w:rPr>
          <w:b/>
          <w:bCs/>
        </w:rPr>
        <w:t xml:space="preserve">4.3.b) </w:t>
      </w:r>
      <w:r w:rsidR="00321682">
        <w:rPr>
          <w:b/>
          <w:bCs/>
        </w:rPr>
        <w:t>Komplex ifjúságfejlesztő és -segítő szolgáltatásrendszer</w:t>
      </w:r>
    </w:p>
    <w:p w14:paraId="6DAF1951" w14:textId="55152700" w:rsidR="00321682" w:rsidRPr="00AB5F8E" w:rsidRDefault="00AB5F8E" w:rsidP="00AB5F8E">
      <w:pPr>
        <w:pStyle w:val="Textbody"/>
        <w:jc w:val="both"/>
      </w:pPr>
      <w:r w:rsidRPr="00AB5F8E">
        <w:t xml:space="preserve">Azt </w:t>
      </w:r>
      <w:r>
        <w:t xml:space="preserve">az </w:t>
      </w:r>
      <w:r w:rsidRPr="00AB5F8E">
        <w:t>örvendetes</w:t>
      </w:r>
      <w:r w:rsidR="002C031F">
        <w:t xml:space="preserve"> helyzetet</w:t>
      </w:r>
      <w:r>
        <w:t xml:space="preserve">, miszerint – még a hiányosságok mellett is </w:t>
      </w:r>
      <w:r w:rsidR="002C031F">
        <w:t xml:space="preserve">– az ifjúsági korosztály </w:t>
      </w:r>
      <w:r w:rsidR="006202B9">
        <w:t xml:space="preserve">kompetenciafejlesztését </w:t>
      </w:r>
      <w:r w:rsidR="002C031F">
        <w:t>széles</w:t>
      </w:r>
      <w:r w:rsidR="006202B9">
        <w:t>körű szolgáltatásrendszer biztosítja</w:t>
      </w:r>
      <w:r w:rsidRPr="00AB5F8E">
        <w:t xml:space="preserve"> </w:t>
      </w:r>
      <w:r w:rsidR="00DF0B37">
        <w:t xml:space="preserve">beárnyékolja, hogy </w:t>
      </w:r>
      <w:r w:rsidRPr="00AB5F8E">
        <w:t>a szolgáltatások finanszírozását túlnyomórészt pályázati források biztosítják, így azok fenntartása, hozzáférhetősége hosszútávon nem biztosított</w:t>
      </w:r>
      <w:r w:rsidR="00DF0B37">
        <w:t xml:space="preserve">. </w:t>
      </w:r>
      <w:r w:rsidR="001477BA">
        <w:t>Tekintettel a nemrégiben elnyert Gyermekbarát Önkormányzat címre</w:t>
      </w:r>
      <w:r w:rsidR="00510F90">
        <w:t xml:space="preserve"> is</w:t>
      </w:r>
      <w:r w:rsidR="001477BA">
        <w:t xml:space="preserve">, </w:t>
      </w:r>
      <w:r w:rsidR="008A0F2A">
        <w:t xml:space="preserve">szükséges megteremteni az ifjúsági korosztály </w:t>
      </w:r>
      <w:r w:rsidR="001172E6">
        <w:t xml:space="preserve">vállalkozói és állampolgári (közösségi) kompetenciáit fejlesztő szolgáltatások működtetésének kiszámítható hátterét. </w:t>
      </w:r>
      <w:r w:rsidR="00563972">
        <w:t xml:space="preserve">Fontos, hogy e tevékenység kiterjedjen </w:t>
      </w:r>
      <w:r w:rsidR="00F374CD">
        <w:t>a kifejezetten segítő</w:t>
      </w:r>
      <w:r w:rsidR="00C9164B">
        <w:t xml:space="preserve"> jellegű (perszonális) </w:t>
      </w:r>
      <w:r w:rsidR="00F374CD">
        <w:t>szolgáltatások</w:t>
      </w:r>
      <w:r w:rsidR="00C9164B">
        <w:t xml:space="preserve">ra is, kiemelt </w:t>
      </w:r>
      <w:r w:rsidR="00C9164B">
        <w:lastRenderedPageBreak/>
        <w:t>figyelemmel</w:t>
      </w:r>
      <w:r w:rsidR="00041A43">
        <w:t xml:space="preserve"> arra, hogy bár ezek több esetben </w:t>
      </w:r>
      <w:r w:rsidR="00FF4F1C">
        <w:t xml:space="preserve">hátrányos helyzetű </w:t>
      </w:r>
      <w:r w:rsidR="004534A1">
        <w:t xml:space="preserve">fiatalokat kell célozzanak, </w:t>
      </w:r>
      <w:r w:rsidR="00854885">
        <w:t>nem a szociális</w:t>
      </w:r>
      <w:r w:rsidR="00C613E0">
        <w:t xml:space="preserve">, hanem az </w:t>
      </w:r>
      <w:r w:rsidR="00C13A3B">
        <w:t xml:space="preserve">ún. </w:t>
      </w:r>
      <w:r w:rsidR="00A80B09">
        <w:t>ifjúság</w:t>
      </w:r>
      <w:r w:rsidR="00C13A3B">
        <w:t>segítő</w:t>
      </w:r>
      <w:r w:rsidR="00A80B09">
        <w:t xml:space="preserve"> </w:t>
      </w:r>
      <w:r w:rsidR="00C13A3B">
        <w:t xml:space="preserve">szolgáltatások </w:t>
      </w:r>
      <w:r w:rsidR="00C613E0">
        <w:t>körébe tartoznak.</w:t>
      </w:r>
    </w:p>
    <w:p w14:paraId="583E7F51" w14:textId="4AA0B815" w:rsidR="00A84620" w:rsidRDefault="00EE43F4">
      <w:pPr>
        <w:pStyle w:val="Textbody"/>
        <w:rPr>
          <w:b/>
          <w:bCs/>
        </w:rPr>
      </w:pPr>
      <w:r>
        <w:rPr>
          <w:b/>
          <w:bCs/>
        </w:rPr>
        <w:t>4.4</w:t>
      </w:r>
      <w:r w:rsidR="00810DA3">
        <w:rPr>
          <w:b/>
          <w:bCs/>
        </w:rPr>
        <w:t xml:space="preserve">.b) </w:t>
      </w:r>
      <w:r w:rsidR="00260D6C">
        <w:rPr>
          <w:b/>
          <w:bCs/>
        </w:rPr>
        <w:t>Ifjúsági ösztöndíjak kiadása</w:t>
      </w:r>
    </w:p>
    <w:p w14:paraId="583E7F52" w14:textId="77777777" w:rsidR="00A84620" w:rsidRDefault="00260D6C" w:rsidP="00A1060E">
      <w:pPr>
        <w:pStyle w:val="Textbody"/>
        <w:jc w:val="both"/>
      </w:pPr>
      <w:r>
        <w:t>A 2020 végéig megszülető és az érintettekkel leegyeztetett koncepció mentén 2021 első felében meg kell teremteni az ösztöndíj-alapot és a jelentkezéseket elindítani, hogy 2021 őszétől a fiatalok számára az ösztöndíjak biztosíthatóak legyenek.</w:t>
      </w:r>
    </w:p>
    <w:p w14:paraId="583E7F53" w14:textId="674BCA97" w:rsidR="00A84620" w:rsidRDefault="00260D6C" w:rsidP="00A1060E">
      <w:pPr>
        <w:pStyle w:val="Textbody"/>
        <w:jc w:val="both"/>
      </w:pPr>
      <w:r>
        <w:t>Legkésőbb 2024-re olyan módon szükséges tágítani a rendszert, hogy kellő alap álljon rendelkezésre külföldön tanuló fiatalok segítésére, ezáltal hazatérésük iránti elköteleződéseik kialakítására. Egy következő Hazatérők programban ez egy lehetséges eszkö</w:t>
      </w:r>
      <w:r w:rsidR="00A1060E">
        <w:t>z</w:t>
      </w:r>
      <w:r>
        <w:t>ként jelenhet meg.</w:t>
      </w:r>
    </w:p>
    <w:p w14:paraId="61A7ED54" w14:textId="77777777" w:rsidR="00A1060E" w:rsidRDefault="00A1060E" w:rsidP="00A1060E">
      <w:pPr>
        <w:pStyle w:val="Textbody"/>
        <w:jc w:val="both"/>
      </w:pPr>
    </w:p>
    <w:p w14:paraId="583E7F54" w14:textId="77777777" w:rsidR="00A84620" w:rsidRDefault="00260D6C" w:rsidP="00A1060E">
      <w:pPr>
        <w:pStyle w:val="Cmsor3"/>
      </w:pPr>
      <w:bookmarkStart w:id="78" w:name="_Toc45859833"/>
      <w:r>
        <w:t>5. Infrastrukturális fejlesztések</w:t>
      </w:r>
      <w:bookmarkEnd w:id="78"/>
    </w:p>
    <w:p w14:paraId="583E7F55" w14:textId="77777777" w:rsidR="00A84620" w:rsidRDefault="00260D6C">
      <w:pPr>
        <w:pStyle w:val="Textbody"/>
      </w:pPr>
      <w:r>
        <w:rPr>
          <w:b/>
          <w:bCs/>
        </w:rPr>
        <w:t>5.1.b) Inkubátorház, közösségi iroda</w:t>
      </w:r>
    </w:p>
    <w:p w14:paraId="583E7F56" w14:textId="21F9CCFB" w:rsidR="00A84620" w:rsidRDefault="00260D6C" w:rsidP="00253254">
      <w:pPr>
        <w:pStyle w:val="Textbody"/>
        <w:jc w:val="both"/>
      </w:pPr>
      <w:r>
        <w:t xml:space="preserve">Erős az igény arra, különösen kezdő és fiatal vállalkozók részéről, hogy védett közegben, olcsón bérelhető helyen, az induló költségek minimalizálásával, támogató és segítő szakmai segítség igénybevételével tudják kipróbálni és elindítani vállalkozási ötleteiket. 2021-ben szükséges megtervezni a helyben biztosítható inkubációs rendszert. A tervezés során maximálisan ki kell használni a kapcsolódó, különösen a pro </w:t>
      </w:r>
      <w:proofErr w:type="spellStart"/>
      <w:r>
        <w:t>bono</w:t>
      </w:r>
      <w:proofErr w:type="spellEnd"/>
      <w:r>
        <w:t xml:space="preserve"> szolgáltatásokat (mentorok, vállalkozói klub stb.). Olyan üzleti modellt kell kialakítani, hogy a hazai környezetből hiányzó vállalkozásfejlesztési, tanácsadó szolgáltatások és egyéb lehetőségek hiánya mellett is működőképes tudjon maradni és semmiképpen ne váljon pályázati támogatásoktól függővé ez a szolgáltatáscsomag. 2022-re ezek a programok reálisan elindíthatóak.</w:t>
      </w:r>
    </w:p>
    <w:p w14:paraId="583E7F58" w14:textId="77777777" w:rsidR="00A84620" w:rsidRDefault="00260D6C">
      <w:pPr>
        <w:pStyle w:val="Textbody"/>
        <w:rPr>
          <w:b/>
          <w:bCs/>
        </w:rPr>
      </w:pPr>
      <w:r>
        <w:rPr>
          <w:b/>
          <w:bCs/>
        </w:rPr>
        <w:t>5.2.b) Hűtőház és ipari park elindítása</w:t>
      </w:r>
    </w:p>
    <w:p w14:paraId="583E7F59" w14:textId="77777777" w:rsidR="00A84620" w:rsidRDefault="00260D6C">
      <w:pPr>
        <w:pStyle w:val="Textbody"/>
      </w:pPr>
      <w:r>
        <w:t>A megépült hűtőház és ipari park 2021-2022-ben elindítható.</w:t>
      </w:r>
    </w:p>
    <w:p w14:paraId="583E7F5A" w14:textId="3BB7494C" w:rsidR="00A84620" w:rsidRDefault="00260D6C" w:rsidP="00392F80">
      <w:pPr>
        <w:pStyle w:val="Textbody"/>
        <w:jc w:val="both"/>
      </w:pPr>
      <w:r>
        <w:t>A befektetésösztönzésnek a hazai általános gyakorlattól eltérő modellje, ami a helyi vállalkozási ökoszisztéma fejlesztésére és ennek a helyi közegnek az élő, online láthatóságára</w:t>
      </w:r>
      <w:r w:rsidR="00456F80">
        <w:t>,</w:t>
      </w:r>
      <w:r>
        <w:t xml:space="preserve"> valamint a globális térben elérhető személyes kapcsolatokon keresztül épít bizalmat, más megkeresések várhatóak, mint az egyedi kormánydöntésekre épülő, vagy diplomáciai úton kiépített kapcsolatokon keresztül. Kiemelkedő jelentősége van a helyi vállalkozók együttműködésének, a</w:t>
      </w:r>
      <w:r w:rsidR="00641A6F">
        <w:t xml:space="preserve"> </w:t>
      </w:r>
      <w:r>
        <w:t>kapcsolatok mozgósításának, az online láthatóság fokozódásának és a hazai körülményeket meghaladóan vonzó vállalkozási ökoszisztémának.</w:t>
      </w:r>
    </w:p>
    <w:p w14:paraId="583E7F5B" w14:textId="77777777" w:rsidR="00A84620" w:rsidRDefault="00260D6C">
      <w:pPr>
        <w:pStyle w:val="Textbody"/>
      </w:pPr>
      <w:r>
        <w:t>Tudatos építkezés eredményeként 1-2 éven belül várható a működtetésbe bekapcsolódó partnerek elköteleződése.</w:t>
      </w:r>
    </w:p>
    <w:p w14:paraId="583E7F5C" w14:textId="77777777" w:rsidR="00A84620" w:rsidRDefault="00A84620">
      <w:pPr>
        <w:pStyle w:val="Textbody"/>
      </w:pPr>
    </w:p>
    <w:p w14:paraId="4EF085F6" w14:textId="4A694EC0" w:rsidR="00A72B6E" w:rsidRPr="00A72B6E" w:rsidRDefault="00260D6C" w:rsidP="005F5379">
      <w:pPr>
        <w:pStyle w:val="Cmsor2"/>
      </w:pPr>
      <w:bookmarkStart w:id="79" w:name="__RefHeading___Toc6765_469347405"/>
      <w:bookmarkStart w:id="80" w:name="_Toc45859834"/>
      <w:r>
        <w:lastRenderedPageBreak/>
        <w:t>Teendők 2030-ig</w:t>
      </w:r>
      <w:bookmarkEnd w:id="79"/>
      <w:bookmarkEnd w:id="80"/>
    </w:p>
    <w:p w14:paraId="583E7F5E" w14:textId="3E0380C7" w:rsidR="00A84620" w:rsidRDefault="00260D6C" w:rsidP="00392F80">
      <w:pPr>
        <w:pStyle w:val="Cmsor3"/>
      </w:pPr>
      <w:bookmarkStart w:id="81" w:name="_Toc45859835"/>
      <w:r>
        <w:t xml:space="preserve">1. </w:t>
      </w:r>
      <w:r w:rsidR="00A728BA">
        <w:t>V</w:t>
      </w:r>
      <w:r>
        <w:t>állalkozási ökoszisztéma fejlesztése – információk, kommunikáció biztosítása</w:t>
      </w:r>
      <w:bookmarkEnd w:id="81"/>
    </w:p>
    <w:p w14:paraId="583E7F5F" w14:textId="77777777" w:rsidR="00A84620" w:rsidRPr="00392F80" w:rsidRDefault="00260D6C" w:rsidP="00392F80">
      <w:pPr>
        <w:pStyle w:val="Textbody"/>
        <w:jc w:val="both"/>
        <w:rPr>
          <w:b/>
          <w:bCs/>
        </w:rPr>
      </w:pPr>
      <w:r w:rsidRPr="008F5382">
        <w:rPr>
          <w:b/>
          <w:bCs/>
        </w:rPr>
        <w:t>1.1. c) Közösségi újságírásra alapozott, tartalommarketinggel megtámogatott többnyelvű digitális vállalkozói közösségi fókuszpont</w:t>
      </w:r>
      <w:r w:rsidRPr="00392F80">
        <w:rPr>
          <w:b/>
          <w:bCs/>
        </w:rPr>
        <w:t>tá fejleszteni a Zala völgyét online és a valóságban</w:t>
      </w:r>
    </w:p>
    <w:p w14:paraId="583E7F60" w14:textId="77777777" w:rsidR="00A84620" w:rsidRDefault="00260D6C" w:rsidP="00392F80">
      <w:pPr>
        <w:pStyle w:val="Textbody"/>
        <w:jc w:val="both"/>
      </w:pPr>
      <w:r>
        <w:t>Az első 5 év tapasztalatai alapján, illetve a nyelveket megfelelően beszélő helyiek, valamint az elszármazottak bevonásával e közösségi módon működtetett kommunikációs felületek többnyelvűvé tehetőek, az érdeklődők nyelvéhez igazodóan.</w:t>
      </w:r>
    </w:p>
    <w:p w14:paraId="583E7F62" w14:textId="77777777" w:rsidR="00A84620" w:rsidRDefault="00260D6C">
      <w:pPr>
        <w:pStyle w:val="Textbody"/>
      </w:pPr>
      <w:r>
        <w:rPr>
          <w:b/>
          <w:bCs/>
        </w:rPr>
        <w:t xml:space="preserve">1.2.c) </w:t>
      </w:r>
      <w:proofErr w:type="spellStart"/>
      <w:r>
        <w:rPr>
          <w:b/>
          <w:bCs/>
        </w:rPr>
        <w:t>Deliberatív</w:t>
      </w:r>
      <w:proofErr w:type="spellEnd"/>
      <w:r>
        <w:rPr>
          <w:b/>
          <w:bCs/>
        </w:rPr>
        <w:t xml:space="preserve"> módszerek alkalmazása a helyi gazdasági döntések elősegítése érdekében</w:t>
      </w:r>
    </w:p>
    <w:p w14:paraId="583E7F63" w14:textId="77777777" w:rsidR="00A84620" w:rsidRDefault="00260D6C" w:rsidP="00392F80">
      <w:pPr>
        <w:pStyle w:val="Textbody"/>
        <w:jc w:val="both"/>
      </w:pPr>
      <w:r>
        <w:t xml:space="preserve">A szerteágazó kapcsolatokat építő és világosan kommunikáló helyi politikai, gazdasági és társadalmi közeg pár év alatt képes eljutni addig, hogy valódi helyi fejlesztési elképzelések fogalmazódjanak meg. Olyanok, amik nem vágyálmok vagy valaki felé megrendelések, hanem reálisan megvalósítható és működtethető szervezeteket, cégeket, programokat hoznak létre. Ennek kulcsa a megoldási alternatívák nyilvánossága, szakértői és közösségi tervezés megfelelő összhangja és a </w:t>
      </w:r>
      <w:proofErr w:type="spellStart"/>
      <w:r>
        <w:t>deliberációs</w:t>
      </w:r>
      <w:proofErr w:type="spellEnd"/>
      <w:r>
        <w:t xml:space="preserve"> folyamatok biztosítása. Ennek leginkább a helyi városvezetés lehet a motorja, ezért ennek kialakítása, elindítása és működtetése városvezetői feladat.</w:t>
      </w:r>
    </w:p>
    <w:p w14:paraId="583E7F65" w14:textId="77777777" w:rsidR="00A84620" w:rsidRDefault="00260D6C">
      <w:pPr>
        <w:pStyle w:val="Textbody"/>
        <w:rPr>
          <w:b/>
          <w:bCs/>
        </w:rPr>
      </w:pPr>
      <w:r>
        <w:rPr>
          <w:b/>
          <w:bCs/>
        </w:rPr>
        <w:t>1.3.c) Vállalkozói közösség online fórumai és valós eseményei</w:t>
      </w:r>
    </w:p>
    <w:p w14:paraId="583E7F66" w14:textId="562514FD" w:rsidR="00A84620" w:rsidRDefault="00260D6C" w:rsidP="00253254">
      <w:pPr>
        <w:pStyle w:val="Textbody"/>
        <w:jc w:val="both"/>
      </w:pPr>
      <w:r>
        <w:t xml:space="preserve">A helyi gazdasági szereplők széleskörű és távoli szereplőket is elérő, mozgósító kapcsolatrendszere a gazdasági kapcsolatokon túlmutatóan kamatoztatható a helyi fesztiválok, rendezvények szervezésével. Ez a helyi turizmusnak ad új lendületet, emellett jól felépítve és megszervezve alkalmasak lehetnek arra, hogy helyhez kevésbé kötött munkát végző emberek költözési szándékát felkeltsék. Az elszármazottak és Zalaszentgrót barátain túl digitális nomádokat, otthonról dolgozó családokat és a környéken működő nemzetközi cégek </w:t>
      </w:r>
      <w:proofErr w:type="spellStart"/>
      <w:r>
        <w:t>expatjait</w:t>
      </w:r>
      <w:proofErr w:type="spellEnd"/>
      <w:r>
        <w:t xml:space="preserve"> elérve, számukra hosszabb-rövidebb időre lakóhelyet kínáló vonzó alternatívaként mutatható meg a Zala völgye. A térség társadalmának és gazdaságának kiüresedésére ez egy reális válasz lehet 10 éven belül, ami a kedvező vállalkozási és lakhatási környezetet, a kapcsolatokba beágyazott, és a múlt és a természet megőrzött értékeit a XXI. század valóságába emeli be. A tervezett tevékenységek ezt te</w:t>
      </w:r>
      <w:r w:rsidR="0085141C">
        <w:t>s</w:t>
      </w:r>
      <w:r>
        <w:t>zik hozzá elemenként a város gazdaságának és társadalmának fejlesztéséhez.</w:t>
      </w:r>
    </w:p>
    <w:p w14:paraId="583E7F67" w14:textId="77777777" w:rsidR="00A84620" w:rsidRDefault="00A84620">
      <w:pPr>
        <w:pStyle w:val="Textbody"/>
      </w:pPr>
    </w:p>
    <w:p w14:paraId="583E7F68" w14:textId="67A313CF" w:rsidR="00A84620" w:rsidRDefault="00260D6C" w:rsidP="00253254">
      <w:pPr>
        <w:pStyle w:val="Cmsor3"/>
      </w:pPr>
      <w:bookmarkStart w:id="82" w:name="_Toc45859836"/>
      <w:r>
        <w:t>2. vállalkozási ökoszisztéma fejlesztése – vállalkozókat segítő szolgáltatások</w:t>
      </w:r>
      <w:bookmarkEnd w:id="82"/>
    </w:p>
    <w:p w14:paraId="583E7F69" w14:textId="77777777" w:rsidR="00A84620" w:rsidRDefault="00260D6C" w:rsidP="00253254">
      <w:pPr>
        <w:pStyle w:val="Textbody"/>
        <w:jc w:val="both"/>
        <w:rPr>
          <w:b/>
          <w:bCs/>
        </w:rPr>
      </w:pPr>
      <w:r>
        <w:rPr>
          <w:b/>
          <w:bCs/>
        </w:rPr>
        <w:t>2.1.c) VÉSŐ program kiterjesztése, hálózati együttműködésekkel start-</w:t>
      </w:r>
      <w:proofErr w:type="spellStart"/>
      <w:r>
        <w:rPr>
          <w:b/>
          <w:bCs/>
        </w:rPr>
        <w:t>upok</w:t>
      </w:r>
      <w:proofErr w:type="spellEnd"/>
      <w:r>
        <w:rPr>
          <w:b/>
          <w:bCs/>
        </w:rPr>
        <w:t xml:space="preserve"> és innovatív, nem helyhez kötött gazdasági kezdeményezések térségbe vonzása érdekében</w:t>
      </w:r>
    </w:p>
    <w:p w14:paraId="583E7F6A" w14:textId="77777777" w:rsidR="00A84620" w:rsidRDefault="00260D6C" w:rsidP="00253254">
      <w:pPr>
        <w:pStyle w:val="Textbody"/>
        <w:jc w:val="both"/>
      </w:pPr>
      <w:r>
        <w:t>10 éven belül reálisan bővíthetőek a megfelelő üzleti modellel dolgozó ZFÜ szolgáltatásai. A város mindenkori vezetésének támogatásával és a helyi gazdasági szereplők együttműködésével reálisan elérhető néhány innovatív, helyhez kevésbé kötött vállalkozás, vállalkozó, mobil munkavállaló megjelenése.</w:t>
      </w:r>
    </w:p>
    <w:p w14:paraId="583E7F6C" w14:textId="77777777" w:rsidR="00A84620" w:rsidRDefault="00260D6C">
      <w:pPr>
        <w:pStyle w:val="Textbody"/>
        <w:rPr>
          <w:b/>
          <w:bCs/>
        </w:rPr>
      </w:pPr>
      <w:r>
        <w:rPr>
          <w:b/>
          <w:bCs/>
        </w:rPr>
        <w:t>2.2.c) Befektetésösztönzést elősegítő szolgáltatások külső befektetők, érdeklődők számára</w:t>
      </w:r>
    </w:p>
    <w:p w14:paraId="583E7F6D" w14:textId="7921BDBC" w:rsidR="00A84620" w:rsidRDefault="00260D6C" w:rsidP="00437DE9">
      <w:pPr>
        <w:pStyle w:val="Textbody"/>
        <w:jc w:val="both"/>
      </w:pPr>
      <w:r>
        <w:lastRenderedPageBreak/>
        <w:t>A hazai gyakorlat a nagybefektetésekre fókuszál, amelyek térségbeli érkezése jelenleg irreális. Azonban kisebb befektetők a vonzó környezetet keresik, mind a természeti, mind a vállalkozási környezet szempontjából. Ezért szükséges a helyi együttműködések, kommunik</w:t>
      </w:r>
      <w:r w:rsidR="001655DB">
        <w:t>á</w:t>
      </w:r>
      <w:r>
        <w:t xml:space="preserve">ciós terek és szolgáltatások elindítása után, már a 2020-as évek első felében elindítani a célzott segítségnyújtást a térségben befektetni, vagy </w:t>
      </w:r>
      <w:proofErr w:type="spellStart"/>
      <w:r>
        <w:t>újrabefektetni</w:t>
      </w:r>
      <w:proofErr w:type="spellEnd"/>
      <w:r>
        <w:t xml:space="preserve"> szándékozók számára. Utóbbiak elérése könnyebb, a szerzett tapasztalatok, igények mentén a város vezetése és a ZFÜ rugalmasan alakíthatja támogató tevékenységeit.</w:t>
      </w:r>
    </w:p>
    <w:p w14:paraId="583E7F6F" w14:textId="77777777" w:rsidR="00A84620" w:rsidRDefault="00260D6C">
      <w:pPr>
        <w:pStyle w:val="Textbody"/>
        <w:rPr>
          <w:b/>
          <w:bCs/>
        </w:rPr>
      </w:pPr>
      <w:r>
        <w:rPr>
          <w:b/>
          <w:bCs/>
        </w:rPr>
        <w:t>2.3.c) Nemzetközi mentor program indítása az elszármazottak és a Zalaszentgrót barátai hálózat segítségével</w:t>
      </w:r>
    </w:p>
    <w:p w14:paraId="583E7F70" w14:textId="77777777" w:rsidR="00A84620" w:rsidRDefault="00260D6C">
      <w:pPr>
        <w:pStyle w:val="Textbody"/>
      </w:pPr>
      <w:r>
        <w:t>A jól működő városi és városkörnyéki mentorprogram kiterjeszthető nemzetközivé, a tapasztalatok fényében.</w:t>
      </w:r>
    </w:p>
    <w:p w14:paraId="583E7F71" w14:textId="77777777" w:rsidR="00A84620" w:rsidRDefault="00A84620">
      <w:pPr>
        <w:pStyle w:val="Textbody"/>
      </w:pPr>
    </w:p>
    <w:p w14:paraId="583E7F72" w14:textId="77777777" w:rsidR="00A84620" w:rsidRDefault="00260D6C" w:rsidP="00F129AB">
      <w:pPr>
        <w:pStyle w:val="Cmsor3"/>
      </w:pPr>
      <w:bookmarkStart w:id="83" w:name="_Toc45859837"/>
      <w:r>
        <w:t>3. vállalkozási ökoszisztéma fejlesztése – vállalkozóvá válás támogatása, megbecsülése</w:t>
      </w:r>
      <w:bookmarkEnd w:id="83"/>
    </w:p>
    <w:p w14:paraId="583E7F73" w14:textId="77777777" w:rsidR="00A84620" w:rsidRDefault="00260D6C">
      <w:pPr>
        <w:pStyle w:val="Textbody"/>
        <w:rPr>
          <w:b/>
          <w:bCs/>
        </w:rPr>
      </w:pPr>
      <w:r>
        <w:rPr>
          <w:b/>
          <w:bCs/>
        </w:rPr>
        <w:t>3.1.c) A helyi gazdasági szereplők erős jelenléte a virtuális térben</w:t>
      </w:r>
    </w:p>
    <w:p w14:paraId="583E7F74" w14:textId="77777777" w:rsidR="00A84620" w:rsidRDefault="00260D6C" w:rsidP="00F129AB">
      <w:pPr>
        <w:pStyle w:val="Textbody"/>
        <w:jc w:val="both"/>
      </w:pPr>
      <w:r>
        <w:t>Jelenleg a helyi vállalkozások igen kis hányada van jelen a virtuális térben. Sokan számítógépet sem használnak. A fejlesztéseknek, tanulási folyamatok eredményeként a 2020-as évek elején minden olyan helyi vállalkozásnak, akinek a közvetlen személyes kapcsolatokon alapuló értékesítési csatornáin túlmutató elképzelései vannak, láthatóvá kell válnia, első körben közös felületeken.</w:t>
      </w:r>
    </w:p>
    <w:p w14:paraId="583E7F76" w14:textId="77777777" w:rsidR="00A84620" w:rsidRDefault="00260D6C">
      <w:pPr>
        <w:pStyle w:val="Textbody"/>
        <w:rPr>
          <w:b/>
          <w:bCs/>
        </w:rPr>
      </w:pPr>
      <w:r>
        <w:rPr>
          <w:b/>
          <w:bCs/>
        </w:rPr>
        <w:t>3.2.c) Európai és Globális Hazatérők Program</w:t>
      </w:r>
    </w:p>
    <w:p w14:paraId="583E7F77" w14:textId="34A4E313" w:rsidR="00A84620" w:rsidRDefault="00771F76" w:rsidP="002523B0">
      <w:pPr>
        <w:pStyle w:val="Textbody"/>
        <w:jc w:val="both"/>
      </w:pPr>
      <w:r>
        <w:t xml:space="preserve">A </w:t>
      </w:r>
      <w:r w:rsidR="00D4195D">
        <w:t xml:space="preserve">Hazatérők Egyesületét is életre hívó, </w:t>
      </w:r>
      <w:r w:rsidR="00E161FA">
        <w:t xml:space="preserve">illetve annak tagsága első körét a térségbe hazahívó </w:t>
      </w:r>
      <w:r w:rsidR="00217D37">
        <w:t xml:space="preserve">program </w:t>
      </w:r>
      <w:r w:rsidR="003D549E">
        <w:t xml:space="preserve">tapasztalatai alapján </w:t>
      </w:r>
      <w:r w:rsidR="00217D37">
        <w:t>és mintájára elindíth</w:t>
      </w:r>
      <w:r w:rsidR="003B286E">
        <w:t>a</w:t>
      </w:r>
      <w:r w:rsidR="00217D37">
        <w:t>tó a</w:t>
      </w:r>
      <w:r w:rsidR="00354DCF">
        <w:t xml:space="preserve">z </w:t>
      </w:r>
      <w:r w:rsidR="00354DCF" w:rsidRPr="00354DCF">
        <w:t>Európai és Globális Hazatérők Program</w:t>
      </w:r>
      <w:r w:rsidR="00F91E09">
        <w:t>. Ennek eredményeként</w:t>
      </w:r>
      <w:r w:rsidR="00260D6C">
        <w:t xml:space="preserve"> digitális nomádok, </w:t>
      </w:r>
      <w:proofErr w:type="spellStart"/>
      <w:r w:rsidR="00260D6C">
        <w:t>home</w:t>
      </w:r>
      <w:proofErr w:type="spellEnd"/>
      <w:r w:rsidR="00260D6C">
        <w:t>-</w:t>
      </w:r>
      <w:proofErr w:type="spellStart"/>
      <w:r w:rsidR="00260D6C">
        <w:t>office</w:t>
      </w:r>
      <w:proofErr w:type="spellEnd"/>
      <w:r w:rsidR="00260D6C">
        <w:t xml:space="preserve">-ban dolgozó </w:t>
      </w:r>
      <w:proofErr w:type="spellStart"/>
      <w:r w:rsidR="00260D6C">
        <w:t>elszármazottak</w:t>
      </w:r>
      <w:proofErr w:type="spellEnd"/>
      <w:r w:rsidR="00260D6C">
        <w:t xml:space="preserve"> </w:t>
      </w:r>
      <w:r w:rsidR="00F91E09">
        <w:t xml:space="preserve">költözhetnek vissza a térségbe is jelenetnek meg </w:t>
      </w:r>
      <w:r w:rsidR="00DB6BF3">
        <w:t xml:space="preserve">friss szellemi potenciálként, </w:t>
      </w:r>
      <w:r w:rsidR="005E0FB3">
        <w:t xml:space="preserve">régi </w:t>
      </w:r>
      <w:r w:rsidR="00A972B1">
        <w:t xml:space="preserve">kapcsolataik révén aktív közösségi </w:t>
      </w:r>
      <w:r w:rsidR="008141CA">
        <w:t xml:space="preserve">emberként, továbbá vásárlóerőként. </w:t>
      </w:r>
      <w:r w:rsidR="00B301AC">
        <w:t xml:space="preserve">Lévén ők a térség „nagykövetei”, várható, hogy </w:t>
      </w:r>
      <w:proofErr w:type="spellStart"/>
      <w:r w:rsidR="00260D6C">
        <w:t>ismerettségi</w:t>
      </w:r>
      <w:proofErr w:type="spellEnd"/>
      <w:r w:rsidR="00260D6C">
        <w:t xml:space="preserve"> körük</w:t>
      </w:r>
      <w:r w:rsidR="00B301AC">
        <w:t>ből is követik őket</w:t>
      </w:r>
      <w:r w:rsidR="00E84135">
        <w:t xml:space="preserve"> – akár élethosszig tartó, </w:t>
      </w:r>
      <w:r w:rsidR="00260D6C">
        <w:t>akár csak időszakos ideköltöz</w:t>
      </w:r>
      <w:r w:rsidR="00E84135">
        <w:t xml:space="preserve">őként. </w:t>
      </w:r>
    </w:p>
    <w:p w14:paraId="583E7F79" w14:textId="77777777" w:rsidR="00A84620" w:rsidRDefault="00260D6C">
      <w:pPr>
        <w:pStyle w:val="Textbody"/>
        <w:rPr>
          <w:b/>
          <w:bCs/>
        </w:rPr>
      </w:pPr>
      <w:r>
        <w:rPr>
          <w:b/>
          <w:bCs/>
        </w:rPr>
        <w:t>3.3.c) Zala Völgye vállalkozója díj elindítása</w:t>
      </w:r>
    </w:p>
    <w:p w14:paraId="583E7F7A" w14:textId="77777777" w:rsidR="00A84620" w:rsidRDefault="00260D6C" w:rsidP="002523B0">
      <w:pPr>
        <w:pStyle w:val="Textbody"/>
        <w:jc w:val="both"/>
      </w:pPr>
      <w:r>
        <w:t>A pár éves tapasztalatok alapján rugalmasan alakítani szükséges a Zalaszentgrót vállalkozója díjat a térségre kiterjesztve.</w:t>
      </w:r>
    </w:p>
    <w:p w14:paraId="583E7F7C" w14:textId="77777777" w:rsidR="00A84620" w:rsidRDefault="00260D6C">
      <w:pPr>
        <w:pStyle w:val="Textbody"/>
        <w:rPr>
          <w:b/>
          <w:bCs/>
        </w:rPr>
      </w:pPr>
      <w:r>
        <w:rPr>
          <w:b/>
          <w:bCs/>
        </w:rPr>
        <w:t>3.4.c) A Zala völgye kedvenc vállalkozója</w:t>
      </w:r>
    </w:p>
    <w:p w14:paraId="583E7F7D" w14:textId="77777777" w:rsidR="00A84620" w:rsidRDefault="00260D6C" w:rsidP="002523B0">
      <w:pPr>
        <w:pStyle w:val="Textbody"/>
        <w:jc w:val="both"/>
      </w:pPr>
      <w:r>
        <w:t>Helyi társadalmi kampányok eredményeként helyi gazdaságot támogató társadalmi elfogadás és elköteleződés céljával olyan díjakat érdemes indítani, ami megmozgatja a helyi társadalmat, és emeli a vállalkozói kedvet is, különösen a fiatalok körében.</w:t>
      </w:r>
    </w:p>
    <w:p w14:paraId="583E7F7E" w14:textId="77777777" w:rsidR="00A84620" w:rsidRDefault="00A84620">
      <w:pPr>
        <w:pStyle w:val="Textbody"/>
      </w:pPr>
    </w:p>
    <w:p w14:paraId="583E7F7F" w14:textId="77777777" w:rsidR="00A84620" w:rsidRDefault="00260D6C" w:rsidP="000A72C7">
      <w:pPr>
        <w:pStyle w:val="Cmsor3"/>
      </w:pPr>
      <w:bookmarkStart w:id="84" w:name="_Toc45859838"/>
      <w:r>
        <w:t>4. Hálózati gazdaság lehetőségeinek bővítése, kapcsolatépítések, fejlesztések</w:t>
      </w:r>
      <w:bookmarkEnd w:id="84"/>
    </w:p>
    <w:p w14:paraId="583E7F80" w14:textId="2ADF603D" w:rsidR="00A84620" w:rsidRDefault="00260D6C" w:rsidP="000A72C7">
      <w:pPr>
        <w:pStyle w:val="Textbody"/>
        <w:jc w:val="both"/>
        <w:rPr>
          <w:b/>
          <w:bCs/>
        </w:rPr>
      </w:pPr>
      <w:r>
        <w:rPr>
          <w:b/>
          <w:bCs/>
        </w:rPr>
        <w:t>4.1.c) Együttműködő vállalkozói partnerségek, hálózatok szereplői számára lakóhely és bázis Zalaszentgrót és környéke (beszállítói partnerségek, digitális nomádok lakóhelye)</w:t>
      </w:r>
    </w:p>
    <w:p w14:paraId="567BDE00" w14:textId="44651524" w:rsidR="00AF0D02" w:rsidRPr="0082743F" w:rsidRDefault="00B66E37" w:rsidP="000A72C7">
      <w:pPr>
        <w:pStyle w:val="Textbody"/>
        <w:jc w:val="both"/>
      </w:pPr>
      <w:r w:rsidRPr="000A72C7">
        <w:lastRenderedPageBreak/>
        <w:t xml:space="preserve">A kapcsolatokat alapvetően belülről kifelé </w:t>
      </w:r>
      <w:r w:rsidR="00F23A2C" w:rsidRPr="000A72C7">
        <w:t xml:space="preserve">bővítő </w:t>
      </w:r>
      <w:r w:rsidR="00727E45">
        <w:t xml:space="preserve">4.1.a) és 4.1.b.) </w:t>
      </w:r>
      <w:r w:rsidR="00AE4A2C">
        <w:t>tevékenységek</w:t>
      </w:r>
      <w:r w:rsidR="006A5842">
        <w:t xml:space="preserve"> megalapozzák a kívülről befelé való kapcsolatépítést. </w:t>
      </w:r>
      <w:r w:rsidR="003C4743">
        <w:t xml:space="preserve">Egyrészt </w:t>
      </w:r>
      <w:proofErr w:type="spellStart"/>
      <w:r w:rsidR="00AB3DEA">
        <w:t>földrajzilag</w:t>
      </w:r>
      <w:proofErr w:type="spellEnd"/>
      <w:r w:rsidR="00AB3DEA">
        <w:t xml:space="preserve"> bővül a Zala völgyében működő vállalkozások </w:t>
      </w:r>
      <w:r w:rsidR="004B14B8">
        <w:t xml:space="preserve">és azok vezetőinek, munkatársainak kapcsolatrendszere, másrészt </w:t>
      </w:r>
      <w:r w:rsidR="003C4743">
        <w:t>a</w:t>
      </w:r>
      <w:r w:rsidR="00015B80">
        <w:t xml:space="preserve"> 2030-ig eltelő 10 év </w:t>
      </w:r>
      <w:r w:rsidR="00CF5F0C">
        <w:t xml:space="preserve">alatt </w:t>
      </w:r>
      <w:r w:rsidR="00BD4A13">
        <w:t xml:space="preserve">kialakulhatnak, illetve megszilárdulhatnak </w:t>
      </w:r>
      <w:r w:rsidR="00CF5F0C">
        <w:t>a</w:t>
      </w:r>
      <w:r w:rsidR="00355D1A">
        <w:t xml:space="preserve">z </w:t>
      </w:r>
      <w:r w:rsidR="003C4743">
        <w:t xml:space="preserve">eltérő nyelvű és kultúrájú vállalkozásokkal, emberekkel </w:t>
      </w:r>
      <w:r w:rsidR="00BD4A13">
        <w:t xml:space="preserve">való </w:t>
      </w:r>
      <w:r w:rsidR="00355D1A">
        <w:t>együttműködést</w:t>
      </w:r>
      <w:r w:rsidR="00BD4A13">
        <w:t xml:space="preserve"> és az ő befogadásukat </w:t>
      </w:r>
      <w:r w:rsidR="00525221">
        <w:t xml:space="preserve">közösségi szinten lehetővé tevő </w:t>
      </w:r>
      <w:r w:rsidR="00CF5F0C">
        <w:t>társadalmi gyakorlatok</w:t>
      </w:r>
      <w:r w:rsidR="00525221">
        <w:t>. A kibővült kapcsolatrendszerre</w:t>
      </w:r>
      <w:r w:rsidR="00DD3350">
        <w:t xml:space="preserve"> és </w:t>
      </w:r>
      <w:r w:rsidR="00525221">
        <w:t>a megszilárdult társadalmi gyakorlatra</w:t>
      </w:r>
      <w:r w:rsidR="00DD3350">
        <w:t xml:space="preserve">, továbbá a város „nagyköveteinek” </w:t>
      </w:r>
      <w:r w:rsidR="00CF0044">
        <w:t xml:space="preserve">munkájára építve reális cél </w:t>
      </w:r>
      <w:r w:rsidR="008E296F">
        <w:t xml:space="preserve">a </w:t>
      </w:r>
      <w:r w:rsidR="002E3E65">
        <w:t>le</w:t>
      </w:r>
      <w:r w:rsidR="002624F0">
        <w:t xml:space="preserve">települő, a </w:t>
      </w:r>
      <w:proofErr w:type="spellStart"/>
      <w:r w:rsidR="008E296F">
        <w:t>hálózatos</w:t>
      </w:r>
      <w:proofErr w:type="spellEnd"/>
      <w:r w:rsidR="008E296F">
        <w:t xml:space="preserve"> gazdaság részeként működő vállalkozások számának növelése.</w:t>
      </w:r>
    </w:p>
    <w:p w14:paraId="583E7F82" w14:textId="29DB09F8" w:rsidR="00A84620" w:rsidRDefault="00260D6C" w:rsidP="000A72C7">
      <w:pPr>
        <w:pStyle w:val="Textbody"/>
        <w:jc w:val="both"/>
        <w:rPr>
          <w:b/>
          <w:bCs/>
        </w:rPr>
      </w:pPr>
      <w:r>
        <w:rPr>
          <w:b/>
          <w:bCs/>
        </w:rPr>
        <w:t>4.2.c) Digitális nomádok és Zalaszentgrót barátainak globális munkavállalói számára helyi lakhatási, családi stb</w:t>
      </w:r>
      <w:r w:rsidR="002624F0">
        <w:rPr>
          <w:b/>
          <w:bCs/>
        </w:rPr>
        <w:t>.</w:t>
      </w:r>
      <w:r>
        <w:rPr>
          <w:b/>
          <w:bCs/>
        </w:rPr>
        <w:t xml:space="preserve"> lehetőségek elérésének segítése</w:t>
      </w:r>
    </w:p>
    <w:p w14:paraId="583E7F83" w14:textId="0BAC101B" w:rsidR="00A84620" w:rsidRDefault="007E5161" w:rsidP="000A72C7">
      <w:pPr>
        <w:pStyle w:val="Textbody"/>
        <w:jc w:val="both"/>
      </w:pPr>
      <w:r>
        <w:t>Míg a</w:t>
      </w:r>
      <w:r w:rsidR="0082743F">
        <w:t xml:space="preserve">z előző </w:t>
      </w:r>
      <w:r>
        <w:t xml:space="preserve">a vállalkozásra, addig </w:t>
      </w:r>
      <w:r w:rsidR="008D50CC">
        <w:t>ezen tevékenység az egyénekre</w:t>
      </w:r>
      <w:r w:rsidR="00E74477">
        <w:t xml:space="preserve"> fókuszál</w:t>
      </w:r>
      <w:r w:rsidR="00BE230B">
        <w:t xml:space="preserve">. </w:t>
      </w:r>
      <w:r w:rsidR="00774F4A">
        <w:t>Egyrészt a</w:t>
      </w:r>
      <w:r w:rsidR="00BE230B">
        <w:t xml:space="preserve"> város „nagyköveteinek” tudatos tevékenysége</w:t>
      </w:r>
      <w:r w:rsidR="00774F4A">
        <w:t>, másrészt a 2030-ig több szempontból is megújuló</w:t>
      </w:r>
      <w:r w:rsidR="007F15AE">
        <w:t>, kedvező</w:t>
      </w:r>
      <w:r w:rsidR="00A57F01">
        <w:t>v</w:t>
      </w:r>
      <w:r w:rsidR="007F15AE">
        <w:t>é és vonzóvá váló</w:t>
      </w:r>
      <w:r w:rsidR="00774F4A">
        <w:t xml:space="preserve"> vállalko</w:t>
      </w:r>
      <w:r w:rsidR="007F15AE">
        <w:t xml:space="preserve">zási ökoszisztéma </w:t>
      </w:r>
      <w:r w:rsidR="008A4304">
        <w:t xml:space="preserve">kiváló hívószavak </w:t>
      </w:r>
      <w:r w:rsidR="00A57F01">
        <w:t>a rendkívül mobilis digitális nomádok</w:t>
      </w:r>
      <w:r w:rsidR="00F913F7">
        <w:t xml:space="preserve">nak. Ők – hasonlóan az </w:t>
      </w:r>
      <w:r w:rsidR="00F913F7" w:rsidRPr="00354DCF">
        <w:t>Európai és Globális Hazatérők Program</w:t>
      </w:r>
      <w:r w:rsidR="00F913F7">
        <w:t xml:space="preserve"> keretében </w:t>
      </w:r>
      <w:r w:rsidR="002F0344">
        <w:t xml:space="preserve">(újra) </w:t>
      </w:r>
      <w:r w:rsidR="00E95DD8">
        <w:t>ideköltözőkhöz – friss szellemi potenciált és vásárlóerőt jelentenek.</w:t>
      </w:r>
    </w:p>
    <w:p w14:paraId="1B1F8AAB" w14:textId="0855F559" w:rsidR="007D38F8" w:rsidRPr="00B375A1" w:rsidRDefault="00260D6C">
      <w:pPr>
        <w:pStyle w:val="Textbody"/>
        <w:rPr>
          <w:b/>
          <w:bCs/>
        </w:rPr>
      </w:pPr>
      <w:r w:rsidRPr="00B375A1">
        <w:rPr>
          <w:b/>
          <w:bCs/>
        </w:rPr>
        <w:t xml:space="preserve">4.3.c) </w:t>
      </w:r>
      <w:r w:rsidR="00CF40DD" w:rsidRPr="0082743F">
        <w:rPr>
          <w:b/>
          <w:bCs/>
        </w:rPr>
        <w:t>„Ifjúságbarát” munkahely díj magalapítása</w:t>
      </w:r>
    </w:p>
    <w:p w14:paraId="36E413C4" w14:textId="06851767" w:rsidR="007D38F8" w:rsidRPr="00CB5339" w:rsidRDefault="00F52664" w:rsidP="006D42A9">
      <w:pPr>
        <w:pStyle w:val="Textbody"/>
        <w:jc w:val="both"/>
      </w:pPr>
      <w:r w:rsidRPr="006D42A9">
        <w:t xml:space="preserve">A </w:t>
      </w:r>
      <w:r w:rsidR="00EF4814">
        <w:t xml:space="preserve">4.1.c) és 4.2.c) </w:t>
      </w:r>
      <w:r w:rsidR="007E2C5D">
        <w:t xml:space="preserve">tennivalók elsődlegesen a vállalkozni kívánó fiatalokra, illetve a fiatalok vállalkozóvá válásának </w:t>
      </w:r>
      <w:r w:rsidR="00F33727">
        <w:t xml:space="preserve">elősegítésére koncentráltak. Az önkormányzat azonban nem feledkezhet meg a vállalkozni nem kívánó fiatalokról sem, </w:t>
      </w:r>
      <w:r w:rsidR="00312B9A">
        <w:t>továbbá fontos cél</w:t>
      </w:r>
      <w:r w:rsidR="00130FB1">
        <w:t>, hogy</w:t>
      </w:r>
      <w:r w:rsidR="00312B9A">
        <w:t xml:space="preserve"> a zalaszent</w:t>
      </w:r>
      <w:r w:rsidR="00A43F64">
        <w:t xml:space="preserve">gróti </w:t>
      </w:r>
      <w:r w:rsidR="00130FB1">
        <w:t xml:space="preserve">vállalkozások és egyéb </w:t>
      </w:r>
      <w:r w:rsidR="00A43F64">
        <w:t xml:space="preserve">munkaadók </w:t>
      </w:r>
      <w:r w:rsidR="00130FB1">
        <w:t>munkaerőutánpótlása folyamatos legyen</w:t>
      </w:r>
      <w:r w:rsidR="002348EF">
        <w:t xml:space="preserve"> és ennek részeként munkatársi körük megújuljon,</w:t>
      </w:r>
      <w:r w:rsidR="006C3902">
        <w:t xml:space="preserve"> frissüljön. E két célt szolgálja </w:t>
      </w:r>
      <w:r w:rsidR="000627BA">
        <w:t xml:space="preserve">– a Családbarát munkahely címhez hasonló, pályázatos rendszerű </w:t>
      </w:r>
      <w:r w:rsidR="007F071C">
        <w:t>– „Ifjúságbarát” munkahely díj megalapítása</w:t>
      </w:r>
      <w:r w:rsidR="00732D16">
        <w:t xml:space="preserve"> és aktív pro</w:t>
      </w:r>
      <w:r w:rsidR="000A7299">
        <w:t xml:space="preserve">pagálása. A </w:t>
      </w:r>
      <w:r w:rsidR="007F071C">
        <w:t>kritériumrendszer</w:t>
      </w:r>
      <w:r w:rsidR="000A7299">
        <w:t xml:space="preserve"> </w:t>
      </w:r>
      <w:r w:rsidR="007F071C">
        <w:t>kidolgozás</w:t>
      </w:r>
      <w:r w:rsidR="000A7299">
        <w:t>ába célszerű bevonni mind fiatalok, mind pedig vállalkozásokat és egyéb munkaadókat is.</w:t>
      </w:r>
    </w:p>
    <w:p w14:paraId="583E7F84" w14:textId="57809C1C" w:rsidR="00A84620" w:rsidRDefault="007D38F8">
      <w:pPr>
        <w:pStyle w:val="Textbody"/>
        <w:rPr>
          <w:b/>
          <w:bCs/>
        </w:rPr>
      </w:pPr>
      <w:r>
        <w:rPr>
          <w:b/>
          <w:bCs/>
        </w:rPr>
        <w:t>4</w:t>
      </w:r>
      <w:r w:rsidR="00F52664">
        <w:rPr>
          <w:b/>
          <w:bCs/>
        </w:rPr>
        <w:t>.</w:t>
      </w:r>
      <w:r>
        <w:rPr>
          <w:b/>
          <w:bCs/>
        </w:rPr>
        <w:t>4</w:t>
      </w:r>
      <w:r w:rsidR="00F52664">
        <w:rPr>
          <w:b/>
          <w:bCs/>
        </w:rPr>
        <w:t xml:space="preserve">.c) </w:t>
      </w:r>
      <w:r w:rsidR="00260D6C">
        <w:rPr>
          <w:b/>
          <w:bCs/>
        </w:rPr>
        <w:t>Nemzetközi ösztöndíjak és hazatérést segítő támogatás-csomagok indítása</w:t>
      </w:r>
    </w:p>
    <w:p w14:paraId="583E7F85" w14:textId="2A5955F2" w:rsidR="00A84620" w:rsidRPr="00CB5339" w:rsidRDefault="00410F0B" w:rsidP="00CB5339">
      <w:pPr>
        <w:pStyle w:val="Textbody"/>
        <w:jc w:val="both"/>
      </w:pPr>
      <w:r w:rsidRPr="00CB5339">
        <w:t xml:space="preserve">A belföldi ösztöndíjrendszerek tapasztalatai alapján </w:t>
      </w:r>
      <w:r w:rsidR="0038158A">
        <w:t xml:space="preserve">kidolgozható egy, akár a külföldön való munkatapasztalat-szerzést, akár a külföldi oktatási intézményekben való továbbtanulást elősegítő ösztöndíjrendszer. </w:t>
      </w:r>
      <w:r w:rsidR="00114407">
        <w:t xml:space="preserve">Ennek kidolgozása során azonban figyelemmel kell lenni a </w:t>
      </w:r>
      <w:r w:rsidR="0022242A">
        <w:t>„</w:t>
      </w:r>
      <w:r w:rsidR="00114407">
        <w:t>külföld</w:t>
      </w:r>
      <w:r w:rsidR="0022242A">
        <w:t xml:space="preserve">” „belföldnél” erősebb elszívó hatására, </w:t>
      </w:r>
      <w:r w:rsidR="00041CB4">
        <w:t xml:space="preserve">azaz a programnak kell legyen a hazatelepülést ösztönző és támogató </w:t>
      </w:r>
      <w:r w:rsidR="00A024CC">
        <w:t>eleme is.</w:t>
      </w:r>
    </w:p>
    <w:p w14:paraId="4D873B6A" w14:textId="77777777" w:rsidR="0038158A" w:rsidRDefault="0038158A">
      <w:pPr>
        <w:pStyle w:val="Textbody"/>
        <w:rPr>
          <w:b/>
          <w:bCs/>
        </w:rPr>
      </w:pPr>
    </w:p>
    <w:p w14:paraId="583E7F86" w14:textId="77777777" w:rsidR="00A84620" w:rsidRDefault="00260D6C" w:rsidP="00CB5339">
      <w:pPr>
        <w:pStyle w:val="Cmsor3"/>
      </w:pPr>
      <w:bookmarkStart w:id="85" w:name="_Toc45859839"/>
      <w:r>
        <w:t>5. Infrastrukturális fejlesztések</w:t>
      </w:r>
      <w:bookmarkEnd w:id="85"/>
    </w:p>
    <w:p w14:paraId="583E7F87" w14:textId="77777777" w:rsidR="00A84620" w:rsidRDefault="00260D6C" w:rsidP="00CB5339">
      <w:pPr>
        <w:pStyle w:val="Textbody"/>
        <w:jc w:val="both"/>
        <w:rPr>
          <w:b/>
          <w:bCs/>
        </w:rPr>
      </w:pPr>
      <w:r>
        <w:rPr>
          <w:b/>
          <w:bCs/>
        </w:rPr>
        <w:t>5.1.c) Külső források bevonásával a megújuló gazdasági élet szereplőivel együttműködve befektetések, fejlesztések megvalósítása</w:t>
      </w:r>
    </w:p>
    <w:p w14:paraId="583E7F88" w14:textId="5152DC52" w:rsidR="00A84620" w:rsidRDefault="00073349" w:rsidP="00CB5339">
      <w:pPr>
        <w:pStyle w:val="Textbody"/>
        <w:jc w:val="both"/>
      </w:pPr>
      <w:r>
        <w:t xml:space="preserve">A </w:t>
      </w:r>
      <w:r w:rsidR="00CC54F8">
        <w:t xml:space="preserve">stratégia egyik alapvetése, hogy </w:t>
      </w:r>
      <w:r w:rsidR="00AE275C">
        <w:t>Zalaszentgrót és környék</w:t>
      </w:r>
      <w:r w:rsidR="009C49D2">
        <w:t>e gazdaságának fejlődését nem a külső erőforrásokra</w:t>
      </w:r>
      <w:r w:rsidR="00982C62">
        <w:t xml:space="preserve">, külső befektetőkre </w:t>
      </w:r>
      <w:r w:rsidR="009C49D2">
        <w:t>kell alapozni</w:t>
      </w:r>
      <w:r w:rsidR="00982C62">
        <w:t xml:space="preserve">. </w:t>
      </w:r>
      <w:r w:rsidR="00BB5AB1">
        <w:t>A már meglévő belső erőforrások tudatos fejlesztésével</w:t>
      </w:r>
      <w:r w:rsidR="004C6708">
        <w:t xml:space="preserve">, a belső (újra)befektetések szisztematikus támogatásával </w:t>
      </w:r>
      <w:r w:rsidR="008C6FEE">
        <w:t xml:space="preserve">és a helyi vállalkozások kapcsolatrendszerének nemzetközivé </w:t>
      </w:r>
      <w:r w:rsidR="000F5684">
        <w:t xml:space="preserve">tételével azonban megteremthető az a környezet és feltételrendszer, amellyel egy-egy külső befektetés nem csak megtalálhatja a várost és a térséget, </w:t>
      </w:r>
      <w:r w:rsidR="000F5684">
        <w:lastRenderedPageBreak/>
        <w:t>hanem – és ez a lényeges – szervesen épülhet be a helyi gazdaság szerke</w:t>
      </w:r>
      <w:r w:rsidR="00DD4251">
        <w:t>zetébe. És ekkor a külső erőforrások</w:t>
      </w:r>
      <w:r w:rsidR="00F3620C">
        <w:t xml:space="preserve"> és befektetésen nem feltételei, hanem következményei és megerősítői a helyi gazdaságfejlesztési folyamatoknak.</w:t>
      </w:r>
    </w:p>
    <w:p w14:paraId="583E7F89" w14:textId="77777777" w:rsidR="00A84620" w:rsidRDefault="00260D6C">
      <w:pPr>
        <w:pStyle w:val="Textbody"/>
        <w:rPr>
          <w:b/>
          <w:bCs/>
        </w:rPr>
      </w:pPr>
      <w:r>
        <w:rPr>
          <w:b/>
          <w:bCs/>
        </w:rPr>
        <w:t>5.2.c) Közterületek és közintézmények megújítása helyi gazdasági szereplők támogatásaival</w:t>
      </w:r>
    </w:p>
    <w:p w14:paraId="583E7F8C" w14:textId="6934B717" w:rsidR="00A84620" w:rsidRDefault="006474DE" w:rsidP="00A3136C">
      <w:pPr>
        <w:pStyle w:val="Textbody"/>
        <w:jc w:val="both"/>
      </w:pPr>
      <w:r>
        <w:t xml:space="preserve">Zalaszentgrót </w:t>
      </w:r>
      <w:r w:rsidR="008B18CC">
        <w:t xml:space="preserve">általános </w:t>
      </w:r>
      <w:r w:rsidR="008E72DB">
        <w:t xml:space="preserve">jellegű </w:t>
      </w:r>
      <w:r w:rsidR="008B18CC">
        <w:t>– azaz a gazdasági mellett a társadalmi</w:t>
      </w:r>
      <w:r w:rsidR="00DF4239">
        <w:t xml:space="preserve">, továbbá az épített és természeti környezetre is kiterjedő – </w:t>
      </w:r>
      <w:r w:rsidR="008E72DB">
        <w:t xml:space="preserve">fejlesztése nem egyedül az önkormányzat felelőssége. Hiszen </w:t>
      </w:r>
      <w:r w:rsidR="009F2895">
        <w:t xml:space="preserve">mindannyian itt élünk, azaz mindannyian </w:t>
      </w:r>
      <w:r w:rsidR="005B33AF">
        <w:t xml:space="preserve">felelősek vagyunk városunkért. </w:t>
      </w:r>
      <w:r w:rsidR="00E33DEA">
        <w:t>A stratégia megannyi tevékenységében tetten</w:t>
      </w:r>
      <w:r w:rsidR="004625BA">
        <w:t xml:space="preserve"> </w:t>
      </w:r>
      <w:r w:rsidR="00E33DEA">
        <w:t>ér</w:t>
      </w:r>
      <w:r w:rsidR="008300E2">
        <w:t>h</w:t>
      </w:r>
      <w:r w:rsidR="00E33DEA">
        <w:t xml:space="preserve">ető közös gondolkodások, együttműködések egyik remélt eredménye, következménye, hogy a helyi vállalkozások nem csak képesek lesznek </w:t>
      </w:r>
      <w:r w:rsidR="00CF5DB5">
        <w:t xml:space="preserve">erre, hanem szándékukban is áll majd hozzájárulni </w:t>
      </w:r>
      <w:r w:rsidR="008300E2">
        <w:t xml:space="preserve">a város épített környezetének fejlesztéséhez. </w:t>
      </w:r>
    </w:p>
    <w:p w14:paraId="0234C5C5" w14:textId="77777777" w:rsidR="001C30BF" w:rsidRDefault="001C30BF">
      <w:pPr>
        <w:suppressAutoHyphens w:val="0"/>
        <w:rPr>
          <w:rFonts w:ascii="Cantarell" w:eastAsia="Cantarell" w:hAnsi="Cantarell" w:cs="Cantarell"/>
          <w:b/>
          <w:bCs/>
          <w:sz w:val="32"/>
          <w:szCs w:val="32"/>
        </w:rPr>
      </w:pPr>
      <w:bookmarkStart w:id="86" w:name="__RefHeading___Toc6063_875007469"/>
      <w:r>
        <w:br w:type="page"/>
      </w:r>
    </w:p>
    <w:p w14:paraId="583E7F8D" w14:textId="4ECB522E" w:rsidR="00A84620" w:rsidRDefault="00260D6C" w:rsidP="00D46E41">
      <w:pPr>
        <w:pStyle w:val="Cmsor1"/>
      </w:pPr>
      <w:bookmarkStart w:id="87" w:name="_Toc45859840"/>
      <w:r>
        <w:lastRenderedPageBreak/>
        <w:t>Mellékletek</w:t>
      </w:r>
      <w:bookmarkEnd w:id="86"/>
      <w:bookmarkEnd w:id="87"/>
    </w:p>
    <w:p w14:paraId="583E7F8E" w14:textId="77777777" w:rsidR="00A84620" w:rsidRDefault="00260D6C" w:rsidP="005F5379">
      <w:pPr>
        <w:pStyle w:val="Cmsor2"/>
      </w:pPr>
      <w:bookmarkStart w:id="88" w:name="__RefHeading___Toc6065_875007469"/>
      <w:bookmarkStart w:id="89" w:name="_Toc45859841"/>
      <w:r>
        <w:t>Jelentősebb helyi vállalkozások, 2020. június</w:t>
      </w:r>
      <w:bookmarkEnd w:id="88"/>
      <w:bookmarkEnd w:id="89"/>
    </w:p>
    <w:tbl>
      <w:tblPr>
        <w:tblW w:w="9240" w:type="dxa"/>
        <w:tblLayout w:type="fixed"/>
        <w:tblCellMar>
          <w:left w:w="10" w:type="dxa"/>
          <w:right w:w="10" w:type="dxa"/>
        </w:tblCellMar>
        <w:tblLook w:val="04A0" w:firstRow="1" w:lastRow="0" w:firstColumn="1" w:lastColumn="0" w:noHBand="0" w:noVBand="1"/>
      </w:tblPr>
      <w:tblGrid>
        <w:gridCol w:w="2955"/>
        <w:gridCol w:w="2940"/>
        <w:gridCol w:w="3345"/>
      </w:tblGrid>
      <w:tr w:rsidR="00A84620" w14:paraId="583E7F92" w14:textId="77777777">
        <w:tc>
          <w:tcPr>
            <w:tcW w:w="2955" w:type="dxa"/>
            <w:tcBorders>
              <w:top w:val="single" w:sz="2" w:space="0" w:color="000000"/>
              <w:left w:val="single" w:sz="2" w:space="0" w:color="000000"/>
              <w:bottom w:val="single" w:sz="2" w:space="0" w:color="000000"/>
            </w:tcBorders>
            <w:tcMar>
              <w:top w:w="55" w:type="dxa"/>
              <w:left w:w="55" w:type="dxa"/>
              <w:bottom w:w="55" w:type="dxa"/>
              <w:right w:w="55" w:type="dxa"/>
            </w:tcMar>
          </w:tcPr>
          <w:p w14:paraId="583E7F8F" w14:textId="77777777" w:rsidR="00A84620" w:rsidRDefault="00260D6C">
            <w:pPr>
              <w:pStyle w:val="Textbody"/>
              <w:rPr>
                <w:sz w:val="22"/>
                <w:szCs w:val="22"/>
              </w:rPr>
            </w:pPr>
            <w:r>
              <w:rPr>
                <w:sz w:val="22"/>
                <w:szCs w:val="22"/>
              </w:rPr>
              <w:t>AGROFOR ZALA KFT.</w:t>
            </w:r>
          </w:p>
        </w:tc>
        <w:tc>
          <w:tcPr>
            <w:tcW w:w="2940" w:type="dxa"/>
            <w:tcBorders>
              <w:top w:val="single" w:sz="2" w:space="0" w:color="000000"/>
              <w:bottom w:val="single" w:sz="2" w:space="0" w:color="000000"/>
            </w:tcBorders>
            <w:tcMar>
              <w:top w:w="55" w:type="dxa"/>
              <w:left w:w="55" w:type="dxa"/>
              <w:bottom w:w="55" w:type="dxa"/>
              <w:right w:w="55" w:type="dxa"/>
            </w:tcMar>
          </w:tcPr>
          <w:p w14:paraId="583E7F90" w14:textId="77777777" w:rsidR="00A84620" w:rsidRDefault="00260D6C">
            <w:pPr>
              <w:pStyle w:val="Textbody"/>
              <w:rPr>
                <w:sz w:val="22"/>
                <w:szCs w:val="22"/>
              </w:rPr>
            </w:pPr>
            <w:r>
              <w:rPr>
                <w:sz w:val="22"/>
                <w:szCs w:val="22"/>
              </w:rPr>
              <w:t>GRÓT GASTRO KFT.</w:t>
            </w:r>
          </w:p>
        </w:tc>
        <w:tc>
          <w:tcPr>
            <w:tcW w:w="3345" w:type="dxa"/>
            <w:tcBorders>
              <w:top w:val="single" w:sz="2" w:space="0" w:color="000000"/>
              <w:bottom w:val="single" w:sz="2" w:space="0" w:color="000000"/>
              <w:right w:val="single" w:sz="2" w:space="0" w:color="000000"/>
            </w:tcBorders>
            <w:tcMar>
              <w:top w:w="55" w:type="dxa"/>
              <w:left w:w="55" w:type="dxa"/>
              <w:bottom w:w="55" w:type="dxa"/>
              <w:right w:w="55" w:type="dxa"/>
            </w:tcMar>
          </w:tcPr>
          <w:p w14:paraId="583E7F91" w14:textId="77777777" w:rsidR="00A84620" w:rsidRDefault="00260D6C">
            <w:pPr>
              <w:pStyle w:val="Textbody"/>
              <w:rPr>
                <w:sz w:val="22"/>
                <w:szCs w:val="22"/>
              </w:rPr>
            </w:pPr>
            <w:r>
              <w:rPr>
                <w:sz w:val="22"/>
                <w:szCs w:val="22"/>
              </w:rPr>
              <w:t>PENNY-MARKET KER. KFT</w:t>
            </w:r>
          </w:p>
        </w:tc>
      </w:tr>
      <w:tr w:rsidR="00A84620" w14:paraId="583E7F96"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93" w14:textId="77777777" w:rsidR="00A84620" w:rsidRDefault="00260D6C">
            <w:pPr>
              <w:pStyle w:val="Textbody"/>
              <w:rPr>
                <w:sz w:val="22"/>
                <w:szCs w:val="22"/>
              </w:rPr>
            </w:pPr>
            <w:proofErr w:type="gramStart"/>
            <w:r>
              <w:rPr>
                <w:sz w:val="22"/>
                <w:szCs w:val="22"/>
              </w:rPr>
              <w:t>AGROGREEN  KFT.</w:t>
            </w:r>
            <w:proofErr w:type="gramEnd"/>
          </w:p>
        </w:tc>
        <w:tc>
          <w:tcPr>
            <w:tcW w:w="2940" w:type="dxa"/>
            <w:tcBorders>
              <w:bottom w:val="single" w:sz="2" w:space="0" w:color="000000"/>
            </w:tcBorders>
            <w:tcMar>
              <w:top w:w="55" w:type="dxa"/>
              <w:left w:w="55" w:type="dxa"/>
              <w:bottom w:w="55" w:type="dxa"/>
              <w:right w:w="55" w:type="dxa"/>
            </w:tcMar>
          </w:tcPr>
          <w:p w14:paraId="583E7F94" w14:textId="77777777" w:rsidR="00A84620" w:rsidRDefault="00260D6C">
            <w:pPr>
              <w:pStyle w:val="Textbody"/>
              <w:rPr>
                <w:sz w:val="22"/>
                <w:szCs w:val="22"/>
              </w:rPr>
            </w:pPr>
            <w:r>
              <w:rPr>
                <w:sz w:val="22"/>
                <w:szCs w:val="22"/>
              </w:rPr>
              <w:t>GRÓT-</w:t>
            </w:r>
            <w:proofErr w:type="gramStart"/>
            <w:r>
              <w:rPr>
                <w:sz w:val="22"/>
                <w:szCs w:val="22"/>
              </w:rPr>
              <w:t>GABONA  KFT</w:t>
            </w:r>
            <w:proofErr w:type="gramEnd"/>
          </w:p>
        </w:tc>
        <w:tc>
          <w:tcPr>
            <w:tcW w:w="3345" w:type="dxa"/>
            <w:tcBorders>
              <w:bottom w:val="single" w:sz="2" w:space="0" w:color="000000"/>
              <w:right w:val="single" w:sz="2" w:space="0" w:color="000000"/>
            </w:tcBorders>
            <w:tcMar>
              <w:top w:w="55" w:type="dxa"/>
              <w:left w:w="55" w:type="dxa"/>
              <w:bottom w:w="55" w:type="dxa"/>
              <w:right w:w="55" w:type="dxa"/>
            </w:tcMar>
          </w:tcPr>
          <w:p w14:paraId="583E7F95" w14:textId="77777777" w:rsidR="00A84620" w:rsidRDefault="00260D6C">
            <w:pPr>
              <w:pStyle w:val="Textbody"/>
              <w:rPr>
                <w:sz w:val="22"/>
                <w:szCs w:val="22"/>
              </w:rPr>
            </w:pPr>
            <w:r>
              <w:rPr>
                <w:sz w:val="22"/>
                <w:szCs w:val="22"/>
              </w:rPr>
              <w:t>SH REKORD KFT.</w:t>
            </w:r>
          </w:p>
        </w:tc>
      </w:tr>
      <w:tr w:rsidR="00A84620" w14:paraId="583E7F9A"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97" w14:textId="77777777" w:rsidR="00A84620" w:rsidRDefault="00260D6C">
            <w:pPr>
              <w:pStyle w:val="Textbody"/>
              <w:rPr>
                <w:sz w:val="22"/>
                <w:szCs w:val="22"/>
              </w:rPr>
            </w:pPr>
            <w:proofErr w:type="gramStart"/>
            <w:r>
              <w:rPr>
                <w:sz w:val="22"/>
                <w:szCs w:val="22"/>
              </w:rPr>
              <w:t>BACHMAIER  SAFETY</w:t>
            </w:r>
            <w:proofErr w:type="gramEnd"/>
            <w:r>
              <w:rPr>
                <w:sz w:val="22"/>
                <w:szCs w:val="22"/>
              </w:rPr>
              <w:t xml:space="preserve"> KFT.</w:t>
            </w:r>
          </w:p>
        </w:tc>
        <w:tc>
          <w:tcPr>
            <w:tcW w:w="2940" w:type="dxa"/>
            <w:tcBorders>
              <w:bottom w:val="single" w:sz="2" w:space="0" w:color="000000"/>
            </w:tcBorders>
            <w:tcMar>
              <w:top w:w="55" w:type="dxa"/>
              <w:left w:w="55" w:type="dxa"/>
              <w:bottom w:w="55" w:type="dxa"/>
              <w:right w:w="55" w:type="dxa"/>
            </w:tcMar>
          </w:tcPr>
          <w:p w14:paraId="583E7F98" w14:textId="77777777" w:rsidR="00A84620" w:rsidRDefault="00260D6C">
            <w:pPr>
              <w:pStyle w:val="Textbody"/>
              <w:rPr>
                <w:sz w:val="22"/>
                <w:szCs w:val="22"/>
              </w:rPr>
            </w:pPr>
            <w:r>
              <w:rPr>
                <w:sz w:val="22"/>
                <w:szCs w:val="22"/>
              </w:rPr>
              <w:t>GRÓTI PÉKSÉG KFT</w:t>
            </w:r>
          </w:p>
        </w:tc>
        <w:tc>
          <w:tcPr>
            <w:tcW w:w="3345" w:type="dxa"/>
            <w:tcBorders>
              <w:bottom w:val="single" w:sz="2" w:space="0" w:color="000000"/>
              <w:right w:val="single" w:sz="2" w:space="0" w:color="000000"/>
            </w:tcBorders>
            <w:tcMar>
              <w:top w:w="55" w:type="dxa"/>
              <w:left w:w="55" w:type="dxa"/>
              <w:bottom w:w="55" w:type="dxa"/>
              <w:right w:w="55" w:type="dxa"/>
            </w:tcMar>
          </w:tcPr>
          <w:p w14:paraId="583E7F99" w14:textId="77777777" w:rsidR="00A84620" w:rsidRDefault="00260D6C">
            <w:pPr>
              <w:pStyle w:val="Textbody"/>
              <w:rPr>
                <w:sz w:val="22"/>
                <w:szCs w:val="22"/>
              </w:rPr>
            </w:pPr>
            <w:r>
              <w:rPr>
                <w:sz w:val="22"/>
                <w:szCs w:val="22"/>
              </w:rPr>
              <w:t>Sinka Imréné Ev.</w:t>
            </w:r>
          </w:p>
        </w:tc>
      </w:tr>
      <w:tr w:rsidR="00A84620" w14:paraId="583E7F9E"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9B" w14:textId="77777777" w:rsidR="00A84620" w:rsidRDefault="00260D6C">
            <w:pPr>
              <w:pStyle w:val="Textbody"/>
              <w:rPr>
                <w:sz w:val="22"/>
                <w:szCs w:val="22"/>
              </w:rPr>
            </w:pPr>
            <w:r>
              <w:rPr>
                <w:sz w:val="22"/>
                <w:szCs w:val="22"/>
              </w:rPr>
              <w:t>BOHÁR MÉRNÖKI IRODA KFT.</w:t>
            </w:r>
          </w:p>
        </w:tc>
        <w:tc>
          <w:tcPr>
            <w:tcW w:w="2940" w:type="dxa"/>
            <w:tcBorders>
              <w:bottom w:val="single" w:sz="2" w:space="0" w:color="000000"/>
            </w:tcBorders>
            <w:tcMar>
              <w:top w:w="55" w:type="dxa"/>
              <w:left w:w="55" w:type="dxa"/>
              <w:bottom w:w="55" w:type="dxa"/>
              <w:right w:w="55" w:type="dxa"/>
            </w:tcMar>
          </w:tcPr>
          <w:p w14:paraId="583E7F9C" w14:textId="77777777" w:rsidR="00A84620" w:rsidRDefault="00260D6C">
            <w:pPr>
              <w:pStyle w:val="Textbody"/>
              <w:rPr>
                <w:sz w:val="22"/>
                <w:szCs w:val="22"/>
              </w:rPr>
            </w:pPr>
            <w:r>
              <w:rPr>
                <w:sz w:val="22"/>
                <w:szCs w:val="22"/>
              </w:rPr>
              <w:t>GRÓTI TRAFIK BT.</w:t>
            </w:r>
          </w:p>
        </w:tc>
        <w:tc>
          <w:tcPr>
            <w:tcW w:w="3345" w:type="dxa"/>
            <w:tcBorders>
              <w:bottom w:val="single" w:sz="2" w:space="0" w:color="000000"/>
              <w:right w:val="single" w:sz="2" w:space="0" w:color="000000"/>
            </w:tcBorders>
            <w:tcMar>
              <w:top w:w="55" w:type="dxa"/>
              <w:left w:w="55" w:type="dxa"/>
              <w:bottom w:w="55" w:type="dxa"/>
              <w:right w:w="55" w:type="dxa"/>
            </w:tcMar>
          </w:tcPr>
          <w:p w14:paraId="583E7F9D" w14:textId="77777777" w:rsidR="00A84620" w:rsidRDefault="00260D6C">
            <w:pPr>
              <w:pStyle w:val="Textbody"/>
              <w:rPr>
                <w:sz w:val="22"/>
                <w:szCs w:val="22"/>
              </w:rPr>
            </w:pPr>
            <w:r>
              <w:rPr>
                <w:sz w:val="22"/>
                <w:szCs w:val="22"/>
              </w:rPr>
              <w:t>SIPOS-KER  2008 KFT.</w:t>
            </w:r>
          </w:p>
        </w:tc>
      </w:tr>
      <w:tr w:rsidR="00A84620" w14:paraId="583E7FA2"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9F" w14:textId="77777777" w:rsidR="00A84620" w:rsidRDefault="00260D6C">
            <w:pPr>
              <w:pStyle w:val="Textbody"/>
              <w:rPr>
                <w:sz w:val="22"/>
                <w:szCs w:val="22"/>
              </w:rPr>
            </w:pPr>
            <w:r>
              <w:rPr>
                <w:sz w:val="22"/>
                <w:szCs w:val="22"/>
              </w:rPr>
              <w:t>CATTANI PARTNER KFT.</w:t>
            </w:r>
          </w:p>
        </w:tc>
        <w:tc>
          <w:tcPr>
            <w:tcW w:w="2940" w:type="dxa"/>
            <w:tcBorders>
              <w:bottom w:val="single" w:sz="2" w:space="0" w:color="000000"/>
            </w:tcBorders>
            <w:tcMar>
              <w:top w:w="55" w:type="dxa"/>
              <w:left w:w="55" w:type="dxa"/>
              <w:bottom w:w="55" w:type="dxa"/>
              <w:right w:w="55" w:type="dxa"/>
            </w:tcMar>
          </w:tcPr>
          <w:p w14:paraId="583E7FA0" w14:textId="77777777" w:rsidR="00A84620" w:rsidRDefault="00260D6C">
            <w:pPr>
              <w:pStyle w:val="Textbody"/>
              <w:rPr>
                <w:sz w:val="22"/>
                <w:szCs w:val="22"/>
              </w:rPr>
            </w:pPr>
            <w:r>
              <w:rPr>
                <w:sz w:val="22"/>
                <w:szCs w:val="22"/>
              </w:rPr>
              <w:t>HALEX 3 KFT.</w:t>
            </w:r>
          </w:p>
        </w:tc>
        <w:tc>
          <w:tcPr>
            <w:tcW w:w="3345" w:type="dxa"/>
            <w:tcBorders>
              <w:bottom w:val="single" w:sz="2" w:space="0" w:color="000000"/>
              <w:right w:val="single" w:sz="2" w:space="0" w:color="000000"/>
            </w:tcBorders>
            <w:tcMar>
              <w:top w:w="55" w:type="dxa"/>
              <w:left w:w="55" w:type="dxa"/>
              <w:bottom w:w="55" w:type="dxa"/>
              <w:right w:w="55" w:type="dxa"/>
            </w:tcMar>
          </w:tcPr>
          <w:p w14:paraId="583E7FA1" w14:textId="77777777" w:rsidR="00A84620" w:rsidRDefault="00260D6C">
            <w:pPr>
              <w:pStyle w:val="Textbody"/>
              <w:rPr>
                <w:sz w:val="22"/>
                <w:szCs w:val="22"/>
              </w:rPr>
            </w:pPr>
            <w:r>
              <w:rPr>
                <w:sz w:val="22"/>
                <w:szCs w:val="22"/>
              </w:rPr>
              <w:t>SMH WOODINVENT KFT.</w:t>
            </w:r>
          </w:p>
        </w:tc>
      </w:tr>
      <w:tr w:rsidR="00A84620" w14:paraId="583E7FA6"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A3" w14:textId="77777777" w:rsidR="00A84620" w:rsidRDefault="00260D6C">
            <w:pPr>
              <w:pStyle w:val="Textbody"/>
              <w:rPr>
                <w:sz w:val="22"/>
                <w:szCs w:val="22"/>
              </w:rPr>
            </w:pPr>
            <w:r>
              <w:rPr>
                <w:sz w:val="22"/>
                <w:szCs w:val="22"/>
              </w:rPr>
              <w:t xml:space="preserve">CERCUS FA ÉS </w:t>
            </w:r>
            <w:proofErr w:type="gramStart"/>
            <w:r>
              <w:rPr>
                <w:sz w:val="22"/>
                <w:szCs w:val="22"/>
              </w:rPr>
              <w:t>FÜRÉSZÁRU  BT</w:t>
            </w:r>
            <w:proofErr w:type="gramEnd"/>
          </w:p>
        </w:tc>
        <w:tc>
          <w:tcPr>
            <w:tcW w:w="2940" w:type="dxa"/>
            <w:tcBorders>
              <w:bottom w:val="single" w:sz="2" w:space="0" w:color="000000"/>
            </w:tcBorders>
            <w:tcMar>
              <w:top w:w="55" w:type="dxa"/>
              <w:left w:w="55" w:type="dxa"/>
              <w:bottom w:w="55" w:type="dxa"/>
              <w:right w:w="55" w:type="dxa"/>
            </w:tcMar>
          </w:tcPr>
          <w:p w14:paraId="583E7FA4" w14:textId="77777777" w:rsidR="00A84620" w:rsidRDefault="00260D6C">
            <w:pPr>
              <w:pStyle w:val="Textbody"/>
              <w:rPr>
                <w:sz w:val="22"/>
                <w:szCs w:val="22"/>
              </w:rPr>
            </w:pPr>
            <w:r>
              <w:rPr>
                <w:sz w:val="22"/>
                <w:szCs w:val="22"/>
              </w:rPr>
              <w:t>IMOFI S.R.W.S KFT.</w:t>
            </w:r>
          </w:p>
        </w:tc>
        <w:tc>
          <w:tcPr>
            <w:tcW w:w="3345" w:type="dxa"/>
            <w:tcBorders>
              <w:bottom w:val="single" w:sz="2" w:space="0" w:color="000000"/>
              <w:right w:val="single" w:sz="2" w:space="0" w:color="000000"/>
            </w:tcBorders>
            <w:tcMar>
              <w:top w:w="55" w:type="dxa"/>
              <w:left w:w="55" w:type="dxa"/>
              <w:bottom w:w="55" w:type="dxa"/>
              <w:right w:w="55" w:type="dxa"/>
            </w:tcMar>
          </w:tcPr>
          <w:p w14:paraId="583E7FA5" w14:textId="77777777" w:rsidR="00A84620" w:rsidRDefault="00260D6C">
            <w:pPr>
              <w:pStyle w:val="Textbody"/>
              <w:rPr>
                <w:sz w:val="22"/>
                <w:szCs w:val="22"/>
              </w:rPr>
            </w:pPr>
            <w:r>
              <w:rPr>
                <w:sz w:val="22"/>
                <w:szCs w:val="22"/>
              </w:rPr>
              <w:t>TÁLOSI TRANS KFT</w:t>
            </w:r>
          </w:p>
        </w:tc>
      </w:tr>
      <w:tr w:rsidR="00A84620" w14:paraId="583E7FAA"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A7" w14:textId="77777777" w:rsidR="00A84620" w:rsidRDefault="00260D6C">
            <w:pPr>
              <w:pStyle w:val="Textbody"/>
              <w:rPr>
                <w:sz w:val="22"/>
                <w:szCs w:val="22"/>
              </w:rPr>
            </w:pPr>
            <w:r>
              <w:rPr>
                <w:sz w:val="22"/>
                <w:szCs w:val="22"/>
              </w:rPr>
              <w:t>COCA-COLA HBC MAGYARORS,</w:t>
            </w:r>
          </w:p>
        </w:tc>
        <w:tc>
          <w:tcPr>
            <w:tcW w:w="2940" w:type="dxa"/>
            <w:tcBorders>
              <w:bottom w:val="single" w:sz="2" w:space="0" w:color="000000"/>
            </w:tcBorders>
            <w:tcMar>
              <w:top w:w="55" w:type="dxa"/>
              <w:left w:w="55" w:type="dxa"/>
              <w:bottom w:w="55" w:type="dxa"/>
              <w:right w:w="55" w:type="dxa"/>
            </w:tcMar>
          </w:tcPr>
          <w:p w14:paraId="583E7FA8" w14:textId="77777777" w:rsidR="00A84620" w:rsidRDefault="00260D6C">
            <w:pPr>
              <w:pStyle w:val="Textbody"/>
              <w:rPr>
                <w:sz w:val="22"/>
                <w:szCs w:val="22"/>
              </w:rPr>
            </w:pPr>
            <w:r>
              <w:rPr>
                <w:sz w:val="22"/>
                <w:szCs w:val="22"/>
              </w:rPr>
              <w:t>JÁNHÁZ KFT.</w:t>
            </w:r>
          </w:p>
        </w:tc>
        <w:tc>
          <w:tcPr>
            <w:tcW w:w="3345" w:type="dxa"/>
            <w:tcBorders>
              <w:bottom w:val="single" w:sz="2" w:space="0" w:color="000000"/>
              <w:right w:val="single" w:sz="2" w:space="0" w:color="000000"/>
            </w:tcBorders>
            <w:tcMar>
              <w:top w:w="55" w:type="dxa"/>
              <w:left w:w="55" w:type="dxa"/>
              <w:bottom w:w="55" w:type="dxa"/>
              <w:right w:w="55" w:type="dxa"/>
            </w:tcMar>
          </w:tcPr>
          <w:p w14:paraId="583E7FA9" w14:textId="77777777" w:rsidR="00A84620" w:rsidRDefault="00260D6C">
            <w:pPr>
              <w:pStyle w:val="Textbody"/>
              <w:rPr>
                <w:sz w:val="22"/>
                <w:szCs w:val="22"/>
              </w:rPr>
            </w:pPr>
            <w:r>
              <w:rPr>
                <w:sz w:val="22"/>
                <w:szCs w:val="22"/>
              </w:rPr>
              <w:t>TIKU HUNGARY KFT.</w:t>
            </w:r>
          </w:p>
        </w:tc>
      </w:tr>
      <w:tr w:rsidR="00A84620" w14:paraId="583E7FAE"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AB" w14:textId="77777777" w:rsidR="00A84620" w:rsidRDefault="00260D6C">
            <w:pPr>
              <w:pStyle w:val="Textbody"/>
              <w:rPr>
                <w:sz w:val="22"/>
                <w:szCs w:val="22"/>
              </w:rPr>
            </w:pPr>
            <w:r>
              <w:rPr>
                <w:sz w:val="22"/>
                <w:szCs w:val="22"/>
              </w:rPr>
              <w:t>COLA TRANS KFT.</w:t>
            </w:r>
          </w:p>
        </w:tc>
        <w:tc>
          <w:tcPr>
            <w:tcW w:w="2940" w:type="dxa"/>
            <w:tcBorders>
              <w:bottom w:val="single" w:sz="2" w:space="0" w:color="000000"/>
            </w:tcBorders>
            <w:tcMar>
              <w:top w:w="55" w:type="dxa"/>
              <w:left w:w="55" w:type="dxa"/>
              <w:bottom w:w="55" w:type="dxa"/>
              <w:right w:w="55" w:type="dxa"/>
            </w:tcMar>
          </w:tcPr>
          <w:p w14:paraId="583E7FAC" w14:textId="77777777" w:rsidR="00A84620" w:rsidRDefault="00260D6C">
            <w:pPr>
              <w:pStyle w:val="Textbody"/>
              <w:rPr>
                <w:sz w:val="22"/>
                <w:szCs w:val="22"/>
              </w:rPr>
            </w:pPr>
            <w:r>
              <w:rPr>
                <w:sz w:val="22"/>
                <w:szCs w:val="22"/>
              </w:rPr>
              <w:t>K&amp;H BANK ZRT.</w:t>
            </w:r>
          </w:p>
        </w:tc>
        <w:tc>
          <w:tcPr>
            <w:tcW w:w="3345" w:type="dxa"/>
            <w:tcBorders>
              <w:bottom w:val="single" w:sz="2" w:space="0" w:color="000000"/>
              <w:right w:val="single" w:sz="2" w:space="0" w:color="000000"/>
            </w:tcBorders>
            <w:tcMar>
              <w:top w:w="55" w:type="dxa"/>
              <w:left w:w="55" w:type="dxa"/>
              <w:bottom w:w="55" w:type="dxa"/>
              <w:right w:w="55" w:type="dxa"/>
            </w:tcMar>
          </w:tcPr>
          <w:p w14:paraId="583E7FAD" w14:textId="77777777" w:rsidR="00A84620" w:rsidRDefault="00260D6C">
            <w:pPr>
              <w:pStyle w:val="Textbody"/>
              <w:rPr>
                <w:sz w:val="22"/>
                <w:szCs w:val="22"/>
              </w:rPr>
            </w:pPr>
            <w:r>
              <w:rPr>
                <w:sz w:val="22"/>
                <w:szCs w:val="22"/>
              </w:rPr>
              <w:t xml:space="preserve">TÓTH-NYÉKI </w:t>
            </w:r>
            <w:proofErr w:type="gramStart"/>
            <w:r>
              <w:rPr>
                <w:sz w:val="22"/>
                <w:szCs w:val="22"/>
              </w:rPr>
              <w:t>EGÉSZSÉGÜGYI  KK</w:t>
            </w:r>
            <w:proofErr w:type="gramEnd"/>
          </w:p>
        </w:tc>
      </w:tr>
      <w:tr w:rsidR="00A84620" w14:paraId="583E7FB2"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AF" w14:textId="77777777" w:rsidR="00A84620" w:rsidRDefault="00260D6C">
            <w:pPr>
              <w:pStyle w:val="Textbody"/>
              <w:rPr>
                <w:sz w:val="22"/>
                <w:szCs w:val="22"/>
              </w:rPr>
            </w:pPr>
            <w:r>
              <w:rPr>
                <w:sz w:val="22"/>
                <w:szCs w:val="22"/>
              </w:rPr>
              <w:t>CZIMBETON KFT.</w:t>
            </w:r>
          </w:p>
        </w:tc>
        <w:tc>
          <w:tcPr>
            <w:tcW w:w="2940" w:type="dxa"/>
            <w:tcBorders>
              <w:bottom w:val="single" w:sz="2" w:space="0" w:color="000000"/>
            </w:tcBorders>
            <w:tcMar>
              <w:top w:w="55" w:type="dxa"/>
              <w:left w:w="55" w:type="dxa"/>
              <w:bottom w:w="55" w:type="dxa"/>
              <w:right w:w="55" w:type="dxa"/>
            </w:tcMar>
          </w:tcPr>
          <w:p w14:paraId="583E7FB0" w14:textId="77777777" w:rsidR="00A84620" w:rsidRDefault="00260D6C">
            <w:pPr>
              <w:pStyle w:val="Textbody"/>
              <w:rPr>
                <w:sz w:val="22"/>
                <w:szCs w:val="22"/>
              </w:rPr>
            </w:pPr>
            <w:proofErr w:type="gramStart"/>
            <w:r>
              <w:rPr>
                <w:sz w:val="22"/>
                <w:szCs w:val="22"/>
              </w:rPr>
              <w:t>KÉTTARBUZA  KFT.</w:t>
            </w:r>
            <w:proofErr w:type="gramEnd"/>
          </w:p>
        </w:tc>
        <w:tc>
          <w:tcPr>
            <w:tcW w:w="3345" w:type="dxa"/>
            <w:tcBorders>
              <w:bottom w:val="single" w:sz="2" w:space="0" w:color="000000"/>
              <w:right w:val="single" w:sz="2" w:space="0" w:color="000000"/>
            </w:tcBorders>
            <w:tcMar>
              <w:top w:w="55" w:type="dxa"/>
              <w:left w:w="55" w:type="dxa"/>
              <w:bottom w:w="55" w:type="dxa"/>
              <w:right w:w="55" w:type="dxa"/>
            </w:tcMar>
          </w:tcPr>
          <w:p w14:paraId="583E7FB1" w14:textId="77777777" w:rsidR="00A84620" w:rsidRDefault="00260D6C">
            <w:pPr>
              <w:pStyle w:val="Textbody"/>
              <w:rPr>
                <w:sz w:val="22"/>
                <w:szCs w:val="22"/>
              </w:rPr>
            </w:pPr>
            <w:r>
              <w:rPr>
                <w:sz w:val="22"/>
                <w:szCs w:val="22"/>
              </w:rPr>
              <w:t>TÜSKE ITAL BT.</w:t>
            </w:r>
          </w:p>
        </w:tc>
      </w:tr>
      <w:tr w:rsidR="00A84620" w14:paraId="583E7FB6"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B3" w14:textId="77777777" w:rsidR="00A84620" w:rsidRDefault="00260D6C">
            <w:pPr>
              <w:pStyle w:val="Textbody"/>
              <w:rPr>
                <w:sz w:val="22"/>
                <w:szCs w:val="22"/>
              </w:rPr>
            </w:pPr>
            <w:r>
              <w:rPr>
                <w:sz w:val="22"/>
                <w:szCs w:val="22"/>
              </w:rPr>
              <w:t>DR. SZABÓ AGROKÉMIAI KFT.</w:t>
            </w:r>
          </w:p>
        </w:tc>
        <w:tc>
          <w:tcPr>
            <w:tcW w:w="2940" w:type="dxa"/>
            <w:tcBorders>
              <w:bottom w:val="single" w:sz="2" w:space="0" w:color="000000"/>
            </w:tcBorders>
            <w:tcMar>
              <w:top w:w="55" w:type="dxa"/>
              <w:left w:w="55" w:type="dxa"/>
              <w:bottom w:w="55" w:type="dxa"/>
              <w:right w:w="55" w:type="dxa"/>
            </w:tcMar>
          </w:tcPr>
          <w:p w14:paraId="583E7FB4" w14:textId="77777777" w:rsidR="00A84620" w:rsidRDefault="00260D6C">
            <w:pPr>
              <w:pStyle w:val="Textbody"/>
              <w:rPr>
                <w:sz w:val="22"/>
                <w:szCs w:val="22"/>
              </w:rPr>
            </w:pPr>
            <w:r>
              <w:rPr>
                <w:sz w:val="22"/>
                <w:szCs w:val="22"/>
              </w:rPr>
              <w:t>LASKAY KFT.</w:t>
            </w:r>
          </w:p>
        </w:tc>
        <w:tc>
          <w:tcPr>
            <w:tcW w:w="3345" w:type="dxa"/>
            <w:tcBorders>
              <w:bottom w:val="single" w:sz="2" w:space="0" w:color="000000"/>
              <w:right w:val="single" w:sz="2" w:space="0" w:color="000000"/>
            </w:tcBorders>
            <w:tcMar>
              <w:top w:w="55" w:type="dxa"/>
              <w:left w:w="55" w:type="dxa"/>
              <w:bottom w:w="55" w:type="dxa"/>
              <w:right w:w="55" w:type="dxa"/>
            </w:tcMar>
          </w:tcPr>
          <w:p w14:paraId="583E7FB5" w14:textId="77777777" w:rsidR="00A84620" w:rsidRDefault="00260D6C">
            <w:pPr>
              <w:pStyle w:val="Textbody"/>
              <w:rPr>
                <w:sz w:val="22"/>
                <w:szCs w:val="22"/>
              </w:rPr>
            </w:pPr>
            <w:proofErr w:type="gramStart"/>
            <w:r>
              <w:rPr>
                <w:sz w:val="22"/>
                <w:szCs w:val="22"/>
              </w:rPr>
              <w:t>UNIFERRO  KAZÁN</w:t>
            </w:r>
            <w:proofErr w:type="gramEnd"/>
            <w:r>
              <w:rPr>
                <w:sz w:val="22"/>
                <w:szCs w:val="22"/>
              </w:rPr>
              <w:t xml:space="preserve"> ÉS GÉPGY. K</w:t>
            </w:r>
          </w:p>
        </w:tc>
      </w:tr>
      <w:tr w:rsidR="00A84620" w14:paraId="583E7FBA"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B7" w14:textId="77777777" w:rsidR="00A84620" w:rsidRDefault="00260D6C">
            <w:pPr>
              <w:pStyle w:val="Textbody"/>
              <w:rPr>
                <w:sz w:val="22"/>
                <w:szCs w:val="22"/>
              </w:rPr>
            </w:pPr>
            <w:r>
              <w:rPr>
                <w:sz w:val="22"/>
                <w:szCs w:val="22"/>
              </w:rPr>
              <w:t>E.ON ENERGIAKERESKEDELMI 1</w:t>
            </w:r>
          </w:p>
        </w:tc>
        <w:tc>
          <w:tcPr>
            <w:tcW w:w="2940" w:type="dxa"/>
            <w:tcBorders>
              <w:bottom w:val="single" w:sz="2" w:space="0" w:color="000000"/>
            </w:tcBorders>
            <w:tcMar>
              <w:top w:w="55" w:type="dxa"/>
              <w:left w:w="55" w:type="dxa"/>
              <w:bottom w:w="55" w:type="dxa"/>
              <w:right w:w="55" w:type="dxa"/>
            </w:tcMar>
          </w:tcPr>
          <w:p w14:paraId="583E7FB8" w14:textId="77777777" w:rsidR="00A84620" w:rsidRDefault="00260D6C">
            <w:pPr>
              <w:pStyle w:val="Textbody"/>
              <w:rPr>
                <w:sz w:val="22"/>
                <w:szCs w:val="22"/>
              </w:rPr>
            </w:pPr>
            <w:r>
              <w:rPr>
                <w:sz w:val="22"/>
                <w:szCs w:val="22"/>
              </w:rPr>
              <w:t>M7 TAKARÉK SZÖVETKEZET</w:t>
            </w:r>
          </w:p>
        </w:tc>
        <w:tc>
          <w:tcPr>
            <w:tcW w:w="3345" w:type="dxa"/>
            <w:tcBorders>
              <w:bottom w:val="single" w:sz="2" w:space="0" w:color="000000"/>
              <w:right w:val="single" w:sz="2" w:space="0" w:color="000000"/>
            </w:tcBorders>
            <w:tcMar>
              <w:top w:w="55" w:type="dxa"/>
              <w:left w:w="55" w:type="dxa"/>
              <w:bottom w:w="55" w:type="dxa"/>
              <w:right w:w="55" w:type="dxa"/>
            </w:tcMar>
          </w:tcPr>
          <w:p w14:paraId="583E7FB9" w14:textId="77777777" w:rsidR="00A84620" w:rsidRDefault="00260D6C">
            <w:pPr>
              <w:pStyle w:val="Textbody"/>
              <w:rPr>
                <w:sz w:val="22"/>
                <w:szCs w:val="22"/>
              </w:rPr>
            </w:pPr>
            <w:proofErr w:type="gramStart"/>
            <w:r>
              <w:rPr>
                <w:sz w:val="22"/>
                <w:szCs w:val="22"/>
              </w:rPr>
              <w:t>VÁSÁRTÉR  BT.</w:t>
            </w:r>
            <w:proofErr w:type="gramEnd"/>
          </w:p>
        </w:tc>
      </w:tr>
      <w:tr w:rsidR="00A84620" w14:paraId="583E7FBE"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BB" w14:textId="77777777" w:rsidR="00A84620" w:rsidRDefault="00260D6C">
            <w:pPr>
              <w:pStyle w:val="Textbody"/>
              <w:rPr>
                <w:sz w:val="22"/>
                <w:szCs w:val="22"/>
              </w:rPr>
            </w:pPr>
            <w:r>
              <w:rPr>
                <w:sz w:val="22"/>
                <w:szCs w:val="22"/>
              </w:rPr>
              <w:t>E.ON ÉSZAK-DUNÁNT.  ÁRAMH</w:t>
            </w:r>
          </w:p>
        </w:tc>
        <w:tc>
          <w:tcPr>
            <w:tcW w:w="2940" w:type="dxa"/>
            <w:tcBorders>
              <w:bottom w:val="single" w:sz="2" w:space="0" w:color="000000"/>
            </w:tcBorders>
            <w:tcMar>
              <w:top w:w="55" w:type="dxa"/>
              <w:left w:w="55" w:type="dxa"/>
              <w:bottom w:w="55" w:type="dxa"/>
              <w:right w:w="55" w:type="dxa"/>
            </w:tcMar>
          </w:tcPr>
          <w:p w14:paraId="583E7FBC" w14:textId="77777777" w:rsidR="00A84620" w:rsidRDefault="00260D6C">
            <w:pPr>
              <w:pStyle w:val="Textbody"/>
              <w:rPr>
                <w:sz w:val="22"/>
                <w:szCs w:val="22"/>
              </w:rPr>
            </w:pPr>
            <w:r>
              <w:rPr>
                <w:sz w:val="22"/>
                <w:szCs w:val="22"/>
              </w:rPr>
              <w:t>MAGYAR POSTA ZRT.</w:t>
            </w:r>
          </w:p>
        </w:tc>
        <w:tc>
          <w:tcPr>
            <w:tcW w:w="3345" w:type="dxa"/>
            <w:tcBorders>
              <w:bottom w:val="single" w:sz="2" w:space="0" w:color="000000"/>
              <w:right w:val="single" w:sz="2" w:space="0" w:color="000000"/>
            </w:tcBorders>
            <w:tcMar>
              <w:top w:w="55" w:type="dxa"/>
              <w:left w:w="55" w:type="dxa"/>
              <w:bottom w:w="55" w:type="dxa"/>
              <w:right w:w="55" w:type="dxa"/>
            </w:tcMar>
          </w:tcPr>
          <w:p w14:paraId="583E7FBD" w14:textId="77777777" w:rsidR="00A84620" w:rsidRDefault="00260D6C">
            <w:pPr>
              <w:pStyle w:val="Textbody"/>
              <w:rPr>
                <w:sz w:val="22"/>
                <w:szCs w:val="22"/>
              </w:rPr>
            </w:pPr>
            <w:r>
              <w:rPr>
                <w:sz w:val="22"/>
                <w:szCs w:val="22"/>
              </w:rPr>
              <w:t>WELLMACH-GROUP KFT.</w:t>
            </w:r>
          </w:p>
        </w:tc>
      </w:tr>
      <w:tr w:rsidR="00A84620" w14:paraId="583E7FC2"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BF" w14:textId="77777777" w:rsidR="00A84620" w:rsidRDefault="00260D6C">
            <w:pPr>
              <w:pStyle w:val="Textbody"/>
              <w:rPr>
                <w:sz w:val="22"/>
                <w:szCs w:val="22"/>
              </w:rPr>
            </w:pPr>
            <w:r>
              <w:rPr>
                <w:sz w:val="22"/>
                <w:szCs w:val="22"/>
              </w:rPr>
              <w:t>EFFEBI KFT.</w:t>
            </w:r>
          </w:p>
        </w:tc>
        <w:tc>
          <w:tcPr>
            <w:tcW w:w="2940" w:type="dxa"/>
            <w:tcBorders>
              <w:bottom w:val="single" w:sz="2" w:space="0" w:color="000000"/>
            </w:tcBorders>
            <w:tcMar>
              <w:top w:w="55" w:type="dxa"/>
              <w:left w:w="55" w:type="dxa"/>
              <w:bottom w:w="55" w:type="dxa"/>
              <w:right w:w="55" w:type="dxa"/>
            </w:tcMar>
          </w:tcPr>
          <w:p w14:paraId="583E7FC0" w14:textId="77777777" w:rsidR="00A84620" w:rsidRDefault="00260D6C">
            <w:pPr>
              <w:pStyle w:val="Textbody"/>
              <w:rPr>
                <w:sz w:val="22"/>
                <w:szCs w:val="22"/>
              </w:rPr>
            </w:pPr>
            <w:r>
              <w:rPr>
                <w:sz w:val="22"/>
                <w:szCs w:val="22"/>
              </w:rPr>
              <w:t>MAGYAR TELEKOM NYRT.</w:t>
            </w:r>
          </w:p>
        </w:tc>
        <w:tc>
          <w:tcPr>
            <w:tcW w:w="3345" w:type="dxa"/>
            <w:tcBorders>
              <w:bottom w:val="single" w:sz="2" w:space="0" w:color="000000"/>
              <w:right w:val="single" w:sz="2" w:space="0" w:color="000000"/>
            </w:tcBorders>
            <w:tcMar>
              <w:top w:w="55" w:type="dxa"/>
              <w:left w:w="55" w:type="dxa"/>
              <w:bottom w:w="55" w:type="dxa"/>
              <w:right w:w="55" w:type="dxa"/>
            </w:tcMar>
          </w:tcPr>
          <w:p w14:paraId="583E7FC1" w14:textId="77777777" w:rsidR="00A84620" w:rsidRDefault="00260D6C">
            <w:pPr>
              <w:pStyle w:val="Textbody"/>
              <w:rPr>
                <w:sz w:val="22"/>
                <w:szCs w:val="22"/>
              </w:rPr>
            </w:pPr>
            <w:r>
              <w:rPr>
                <w:sz w:val="22"/>
                <w:szCs w:val="22"/>
              </w:rPr>
              <w:t>ZALA-</w:t>
            </w:r>
            <w:proofErr w:type="gramStart"/>
            <w:r>
              <w:rPr>
                <w:sz w:val="22"/>
                <w:szCs w:val="22"/>
              </w:rPr>
              <w:t>CEREÁLIA  KFT.</w:t>
            </w:r>
            <w:proofErr w:type="gramEnd"/>
          </w:p>
        </w:tc>
      </w:tr>
      <w:tr w:rsidR="00A84620" w14:paraId="583E7FC6"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C3" w14:textId="77777777" w:rsidR="00A84620" w:rsidRDefault="00260D6C">
            <w:pPr>
              <w:pStyle w:val="Textbody"/>
              <w:rPr>
                <w:sz w:val="22"/>
                <w:szCs w:val="22"/>
              </w:rPr>
            </w:pPr>
            <w:r>
              <w:rPr>
                <w:sz w:val="22"/>
                <w:szCs w:val="22"/>
              </w:rPr>
              <w:t>FIÁKER GASTRO KFT.</w:t>
            </w:r>
          </w:p>
        </w:tc>
        <w:tc>
          <w:tcPr>
            <w:tcW w:w="2940" w:type="dxa"/>
            <w:tcBorders>
              <w:bottom w:val="single" w:sz="2" w:space="0" w:color="000000"/>
            </w:tcBorders>
            <w:tcMar>
              <w:top w:w="55" w:type="dxa"/>
              <w:left w:w="55" w:type="dxa"/>
              <w:bottom w:w="55" w:type="dxa"/>
              <w:right w:w="55" w:type="dxa"/>
            </w:tcMar>
          </w:tcPr>
          <w:p w14:paraId="583E7FC4" w14:textId="77777777" w:rsidR="00A84620" w:rsidRDefault="00260D6C">
            <w:pPr>
              <w:pStyle w:val="Textbody"/>
              <w:rPr>
                <w:sz w:val="22"/>
                <w:szCs w:val="22"/>
              </w:rPr>
            </w:pPr>
            <w:proofErr w:type="spellStart"/>
            <w:r>
              <w:rPr>
                <w:sz w:val="22"/>
                <w:szCs w:val="22"/>
              </w:rPr>
              <w:t>Mazzag</w:t>
            </w:r>
            <w:proofErr w:type="spellEnd"/>
            <w:r>
              <w:rPr>
                <w:sz w:val="22"/>
                <w:szCs w:val="22"/>
              </w:rPr>
              <w:t xml:space="preserve"> Albert Ev.</w:t>
            </w:r>
          </w:p>
        </w:tc>
        <w:tc>
          <w:tcPr>
            <w:tcW w:w="3345" w:type="dxa"/>
            <w:tcBorders>
              <w:bottom w:val="single" w:sz="2" w:space="0" w:color="000000"/>
              <w:right w:val="single" w:sz="2" w:space="0" w:color="000000"/>
            </w:tcBorders>
            <w:tcMar>
              <w:top w:w="55" w:type="dxa"/>
              <w:left w:w="55" w:type="dxa"/>
              <w:bottom w:w="55" w:type="dxa"/>
              <w:right w:w="55" w:type="dxa"/>
            </w:tcMar>
          </w:tcPr>
          <w:p w14:paraId="583E7FC5" w14:textId="77777777" w:rsidR="00A84620" w:rsidRDefault="00260D6C">
            <w:pPr>
              <w:pStyle w:val="Textbody"/>
              <w:rPr>
                <w:sz w:val="22"/>
                <w:szCs w:val="22"/>
              </w:rPr>
            </w:pPr>
            <w:r>
              <w:rPr>
                <w:sz w:val="22"/>
                <w:szCs w:val="22"/>
              </w:rPr>
              <w:t>ZALACO SÜTŐIPARI ZRT.</w:t>
            </w:r>
          </w:p>
        </w:tc>
      </w:tr>
      <w:tr w:rsidR="00A84620" w14:paraId="583E7FCA"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C7" w14:textId="77777777" w:rsidR="00A84620" w:rsidRDefault="00260D6C">
            <w:pPr>
              <w:pStyle w:val="Textbody"/>
              <w:rPr>
                <w:sz w:val="22"/>
                <w:szCs w:val="22"/>
              </w:rPr>
            </w:pPr>
            <w:r>
              <w:rPr>
                <w:sz w:val="22"/>
                <w:szCs w:val="22"/>
              </w:rPr>
              <w:t>GABONA INVESZT KFT.</w:t>
            </w:r>
          </w:p>
        </w:tc>
        <w:tc>
          <w:tcPr>
            <w:tcW w:w="2940" w:type="dxa"/>
            <w:tcBorders>
              <w:bottom w:val="single" w:sz="2" w:space="0" w:color="000000"/>
            </w:tcBorders>
            <w:tcMar>
              <w:top w:w="55" w:type="dxa"/>
              <w:left w:w="55" w:type="dxa"/>
              <w:bottom w:w="55" w:type="dxa"/>
              <w:right w:w="55" w:type="dxa"/>
            </w:tcMar>
          </w:tcPr>
          <w:p w14:paraId="583E7FC8" w14:textId="77777777" w:rsidR="00A84620" w:rsidRDefault="00260D6C">
            <w:pPr>
              <w:pStyle w:val="Textbody"/>
              <w:rPr>
                <w:sz w:val="22"/>
                <w:szCs w:val="22"/>
              </w:rPr>
            </w:pPr>
            <w:r>
              <w:rPr>
                <w:sz w:val="22"/>
                <w:szCs w:val="22"/>
              </w:rPr>
              <w:t>MECSEK FÜSZÉRT ZRT.</w:t>
            </w:r>
          </w:p>
        </w:tc>
        <w:tc>
          <w:tcPr>
            <w:tcW w:w="3345" w:type="dxa"/>
            <w:tcBorders>
              <w:bottom w:val="single" w:sz="2" w:space="0" w:color="000000"/>
              <w:right w:val="single" w:sz="2" w:space="0" w:color="000000"/>
            </w:tcBorders>
            <w:tcMar>
              <w:top w:w="55" w:type="dxa"/>
              <w:left w:w="55" w:type="dxa"/>
              <w:bottom w:w="55" w:type="dxa"/>
              <w:right w:w="55" w:type="dxa"/>
            </w:tcMar>
          </w:tcPr>
          <w:p w14:paraId="583E7FC9" w14:textId="77777777" w:rsidR="00A84620" w:rsidRDefault="00260D6C">
            <w:pPr>
              <w:pStyle w:val="Textbody"/>
              <w:rPr>
                <w:sz w:val="22"/>
                <w:szCs w:val="22"/>
              </w:rPr>
            </w:pPr>
            <w:r>
              <w:rPr>
                <w:sz w:val="22"/>
                <w:szCs w:val="22"/>
              </w:rPr>
              <w:t>ZALAVÍZ ZRT.</w:t>
            </w:r>
          </w:p>
        </w:tc>
      </w:tr>
      <w:tr w:rsidR="00A84620" w14:paraId="583E7FCE"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CB" w14:textId="77777777" w:rsidR="00A84620" w:rsidRDefault="00260D6C">
            <w:pPr>
              <w:pStyle w:val="Textbody"/>
              <w:rPr>
                <w:sz w:val="22"/>
                <w:szCs w:val="22"/>
              </w:rPr>
            </w:pPr>
            <w:r>
              <w:rPr>
                <w:sz w:val="22"/>
                <w:szCs w:val="22"/>
              </w:rPr>
              <w:t>GELATO-ICE KFT.</w:t>
            </w:r>
          </w:p>
        </w:tc>
        <w:tc>
          <w:tcPr>
            <w:tcW w:w="2940" w:type="dxa"/>
            <w:tcBorders>
              <w:bottom w:val="single" w:sz="2" w:space="0" w:color="000000"/>
            </w:tcBorders>
            <w:tcMar>
              <w:top w:w="55" w:type="dxa"/>
              <w:left w:w="55" w:type="dxa"/>
              <w:bottom w:w="55" w:type="dxa"/>
              <w:right w:w="55" w:type="dxa"/>
            </w:tcMar>
          </w:tcPr>
          <w:p w14:paraId="583E7FCC" w14:textId="77777777" w:rsidR="00A84620" w:rsidRDefault="00260D6C">
            <w:pPr>
              <w:pStyle w:val="Textbody"/>
              <w:rPr>
                <w:sz w:val="22"/>
                <w:szCs w:val="22"/>
              </w:rPr>
            </w:pPr>
            <w:r>
              <w:rPr>
                <w:sz w:val="22"/>
                <w:szCs w:val="22"/>
              </w:rPr>
              <w:t>NKM FÖLDGÁZSZOLGÁLTATÓ 2</w:t>
            </w:r>
          </w:p>
        </w:tc>
        <w:tc>
          <w:tcPr>
            <w:tcW w:w="3345" w:type="dxa"/>
            <w:tcBorders>
              <w:bottom w:val="single" w:sz="2" w:space="0" w:color="000000"/>
              <w:right w:val="single" w:sz="2" w:space="0" w:color="000000"/>
            </w:tcBorders>
            <w:tcMar>
              <w:top w:w="55" w:type="dxa"/>
              <w:left w:w="55" w:type="dxa"/>
              <w:bottom w:w="55" w:type="dxa"/>
              <w:right w:w="55" w:type="dxa"/>
            </w:tcMar>
          </w:tcPr>
          <w:p w14:paraId="583E7FCD" w14:textId="77777777" w:rsidR="00A84620" w:rsidRDefault="00A84620">
            <w:pPr>
              <w:pStyle w:val="Textbody"/>
              <w:rPr>
                <w:sz w:val="22"/>
                <w:szCs w:val="22"/>
              </w:rPr>
            </w:pPr>
          </w:p>
        </w:tc>
      </w:tr>
      <w:tr w:rsidR="00A84620" w14:paraId="583E7FD2" w14:textId="77777777">
        <w:tc>
          <w:tcPr>
            <w:tcW w:w="2955" w:type="dxa"/>
            <w:tcBorders>
              <w:left w:val="single" w:sz="2" w:space="0" w:color="000000"/>
              <w:bottom w:val="single" w:sz="2" w:space="0" w:color="000000"/>
            </w:tcBorders>
            <w:tcMar>
              <w:top w:w="55" w:type="dxa"/>
              <w:left w:w="55" w:type="dxa"/>
              <w:bottom w:w="55" w:type="dxa"/>
              <w:right w:w="55" w:type="dxa"/>
            </w:tcMar>
          </w:tcPr>
          <w:p w14:paraId="583E7FCF" w14:textId="77777777" w:rsidR="00A84620" w:rsidRDefault="00260D6C">
            <w:pPr>
              <w:pStyle w:val="Textbody"/>
              <w:rPr>
                <w:sz w:val="22"/>
                <w:szCs w:val="22"/>
              </w:rPr>
            </w:pPr>
            <w:r>
              <w:rPr>
                <w:sz w:val="22"/>
                <w:szCs w:val="22"/>
              </w:rPr>
              <w:t xml:space="preserve">GRÓMED </w:t>
            </w:r>
            <w:proofErr w:type="gramStart"/>
            <w:r>
              <w:rPr>
                <w:sz w:val="22"/>
                <w:szCs w:val="22"/>
              </w:rPr>
              <w:t>GYÓGYSZERTÁR  BT.</w:t>
            </w:r>
            <w:proofErr w:type="gramEnd"/>
          </w:p>
        </w:tc>
        <w:tc>
          <w:tcPr>
            <w:tcW w:w="2940" w:type="dxa"/>
            <w:tcBorders>
              <w:bottom w:val="single" w:sz="2" w:space="0" w:color="000000"/>
            </w:tcBorders>
            <w:tcMar>
              <w:top w:w="55" w:type="dxa"/>
              <w:left w:w="55" w:type="dxa"/>
              <w:bottom w:w="55" w:type="dxa"/>
              <w:right w:w="55" w:type="dxa"/>
            </w:tcMar>
          </w:tcPr>
          <w:p w14:paraId="583E7FD0" w14:textId="77777777" w:rsidR="00A84620" w:rsidRDefault="00260D6C">
            <w:pPr>
              <w:pStyle w:val="Textbody"/>
              <w:rPr>
                <w:sz w:val="22"/>
                <w:szCs w:val="22"/>
              </w:rPr>
            </w:pPr>
            <w:r>
              <w:rPr>
                <w:sz w:val="22"/>
                <w:szCs w:val="22"/>
              </w:rPr>
              <w:t>OTP BANK NYRT.</w:t>
            </w:r>
          </w:p>
        </w:tc>
        <w:tc>
          <w:tcPr>
            <w:tcW w:w="3345" w:type="dxa"/>
            <w:tcBorders>
              <w:bottom w:val="single" w:sz="2" w:space="0" w:color="000000"/>
              <w:right w:val="single" w:sz="2" w:space="0" w:color="000000"/>
            </w:tcBorders>
            <w:tcMar>
              <w:top w:w="55" w:type="dxa"/>
              <w:left w:w="55" w:type="dxa"/>
              <w:bottom w:w="55" w:type="dxa"/>
              <w:right w:w="55" w:type="dxa"/>
            </w:tcMar>
          </w:tcPr>
          <w:p w14:paraId="583E7FD1" w14:textId="77777777" w:rsidR="00A84620" w:rsidRDefault="00A84620">
            <w:pPr>
              <w:pStyle w:val="Textbody"/>
              <w:rPr>
                <w:sz w:val="22"/>
                <w:szCs w:val="22"/>
              </w:rPr>
            </w:pPr>
          </w:p>
        </w:tc>
      </w:tr>
    </w:tbl>
    <w:p w14:paraId="583E7FD3" w14:textId="77777777" w:rsidR="00A84620" w:rsidRDefault="00A84620" w:rsidP="00AE10A5"/>
    <w:p w14:paraId="583E7FD4" w14:textId="77777777" w:rsidR="00A84620" w:rsidRDefault="00260D6C" w:rsidP="005F5379">
      <w:pPr>
        <w:pStyle w:val="Cmsor2"/>
      </w:pPr>
      <w:bookmarkStart w:id="90" w:name="__RefHeading___Toc6120_875007469"/>
      <w:bookmarkStart w:id="91" w:name="_Toc45859842"/>
      <w:r>
        <w:t xml:space="preserve">Jelentős adófizetők Zalaszentgróton </w:t>
      </w:r>
      <w:proofErr w:type="gramStart"/>
      <w:r>
        <w:t>( -</w:t>
      </w:r>
      <w:proofErr w:type="gramEnd"/>
      <w:r>
        <w:t xml:space="preserve"> forintig/év)</w:t>
      </w:r>
      <w:bookmarkEnd w:id="90"/>
      <w:bookmarkEnd w:id="91"/>
    </w:p>
    <w:p w14:paraId="583E7FD5" w14:textId="77777777" w:rsidR="00A84620" w:rsidRDefault="00260D6C">
      <w:pPr>
        <w:pStyle w:val="Textbody"/>
      </w:pPr>
      <w:r>
        <w:t>AGROFOR ZALA KFT.</w:t>
      </w:r>
    </w:p>
    <w:p w14:paraId="583E7FD6" w14:textId="77777777" w:rsidR="00A84620" w:rsidRDefault="00260D6C">
      <w:pPr>
        <w:pStyle w:val="Textbody"/>
      </w:pPr>
      <w:proofErr w:type="gramStart"/>
      <w:r>
        <w:t>BACHMAIER  SAFETY</w:t>
      </w:r>
      <w:proofErr w:type="gramEnd"/>
      <w:r>
        <w:t xml:space="preserve"> KFT.</w:t>
      </w:r>
    </w:p>
    <w:p w14:paraId="583E7FD7" w14:textId="77777777" w:rsidR="00A84620" w:rsidRDefault="00260D6C">
      <w:pPr>
        <w:pStyle w:val="Textbody"/>
      </w:pPr>
      <w:r>
        <w:t xml:space="preserve">CERCUS FA ÉS </w:t>
      </w:r>
      <w:proofErr w:type="gramStart"/>
      <w:r>
        <w:t>FÜRÉSZÁRU  BT</w:t>
      </w:r>
      <w:proofErr w:type="gramEnd"/>
    </w:p>
    <w:p w14:paraId="583E7FD8" w14:textId="77777777" w:rsidR="00A84620" w:rsidRDefault="00260D6C">
      <w:pPr>
        <w:pStyle w:val="Textbody"/>
      </w:pPr>
      <w:r>
        <w:t>COCA-COLA HBC MAGYARORS,</w:t>
      </w:r>
    </w:p>
    <w:p w14:paraId="583E7FD9" w14:textId="77777777" w:rsidR="00A84620" w:rsidRDefault="00260D6C">
      <w:pPr>
        <w:pStyle w:val="Textbody"/>
      </w:pPr>
      <w:r>
        <w:t>CZIMBETON KFT.</w:t>
      </w:r>
    </w:p>
    <w:p w14:paraId="583E7FDA" w14:textId="77777777" w:rsidR="00A84620" w:rsidRDefault="00260D6C">
      <w:pPr>
        <w:pStyle w:val="Textbody"/>
      </w:pPr>
      <w:r>
        <w:t>DR. SZABÓ AGROKÉMIAI KFT.</w:t>
      </w:r>
    </w:p>
    <w:p w14:paraId="583E7FDB" w14:textId="77777777" w:rsidR="00A84620" w:rsidRDefault="00260D6C">
      <w:pPr>
        <w:pStyle w:val="Textbody"/>
      </w:pPr>
      <w:r>
        <w:lastRenderedPageBreak/>
        <w:t>EFFEBI KFT.</w:t>
      </w:r>
    </w:p>
    <w:p w14:paraId="583E7FDC" w14:textId="77777777" w:rsidR="00A84620" w:rsidRDefault="00260D6C">
      <w:pPr>
        <w:pStyle w:val="Textbody"/>
      </w:pPr>
      <w:r>
        <w:t>FIÁKER GASTRO KFT.</w:t>
      </w:r>
    </w:p>
    <w:p w14:paraId="583E7FDD" w14:textId="77777777" w:rsidR="00A84620" w:rsidRDefault="00260D6C">
      <w:pPr>
        <w:pStyle w:val="Textbody"/>
      </w:pPr>
      <w:r>
        <w:t>GELATO-ICE KFT.</w:t>
      </w:r>
    </w:p>
    <w:p w14:paraId="583E7FDE" w14:textId="77777777" w:rsidR="00A84620" w:rsidRDefault="00260D6C">
      <w:pPr>
        <w:pStyle w:val="Textbody"/>
      </w:pPr>
      <w:r>
        <w:t xml:space="preserve">GRÓMED </w:t>
      </w:r>
      <w:proofErr w:type="gramStart"/>
      <w:r>
        <w:t>GYÓGYSZERTÁR  BT.</w:t>
      </w:r>
      <w:proofErr w:type="gramEnd"/>
    </w:p>
    <w:p w14:paraId="583E7FDF" w14:textId="77777777" w:rsidR="00A84620" w:rsidRDefault="00260D6C">
      <w:pPr>
        <w:pStyle w:val="Textbody"/>
      </w:pPr>
      <w:r>
        <w:t>GRÓT GASTRO KFT.</w:t>
      </w:r>
    </w:p>
    <w:p w14:paraId="583E7FE0" w14:textId="77777777" w:rsidR="00A84620" w:rsidRDefault="00260D6C">
      <w:pPr>
        <w:pStyle w:val="Textbody"/>
      </w:pPr>
      <w:r>
        <w:t>GRÓTI PÉKSÉG KFT</w:t>
      </w:r>
    </w:p>
    <w:p w14:paraId="583E7FE1" w14:textId="77777777" w:rsidR="00A84620" w:rsidRDefault="00260D6C">
      <w:pPr>
        <w:pStyle w:val="Textbody"/>
      </w:pPr>
      <w:r>
        <w:t>GRÓTI TRAFIK BT.</w:t>
      </w:r>
    </w:p>
    <w:p w14:paraId="583E7FE2" w14:textId="77777777" w:rsidR="00A84620" w:rsidRDefault="00260D6C">
      <w:pPr>
        <w:pStyle w:val="Textbody"/>
      </w:pPr>
      <w:r>
        <w:t>HALEX 3 KFT.</w:t>
      </w:r>
    </w:p>
    <w:p w14:paraId="583E7FE3" w14:textId="77777777" w:rsidR="00A84620" w:rsidRDefault="00260D6C">
      <w:pPr>
        <w:pStyle w:val="Textbody"/>
      </w:pPr>
      <w:r>
        <w:t>K&amp;H BANK ZRT.</w:t>
      </w:r>
    </w:p>
    <w:p w14:paraId="583E7FE4" w14:textId="77777777" w:rsidR="00A84620" w:rsidRDefault="00260D6C">
      <w:pPr>
        <w:pStyle w:val="Textbody"/>
      </w:pPr>
      <w:proofErr w:type="gramStart"/>
      <w:r>
        <w:t>KÉTTARBUZA  KFT.</w:t>
      </w:r>
      <w:proofErr w:type="gramEnd"/>
    </w:p>
    <w:p w14:paraId="583E7FE5" w14:textId="77777777" w:rsidR="00A84620" w:rsidRDefault="00260D6C">
      <w:pPr>
        <w:pStyle w:val="Textbody"/>
      </w:pPr>
      <w:r>
        <w:t>LASKAY KFT.</w:t>
      </w:r>
    </w:p>
    <w:p w14:paraId="583E7FE6" w14:textId="77777777" w:rsidR="00A84620" w:rsidRDefault="00260D6C">
      <w:pPr>
        <w:pStyle w:val="Textbody"/>
      </w:pPr>
      <w:r>
        <w:t>MAGYAR POSTA ZRT.</w:t>
      </w:r>
    </w:p>
    <w:p w14:paraId="583E7FE7" w14:textId="77777777" w:rsidR="00A84620" w:rsidRDefault="00260D6C">
      <w:pPr>
        <w:pStyle w:val="Textbody"/>
      </w:pPr>
      <w:proofErr w:type="spellStart"/>
      <w:r>
        <w:t>Mazzag</w:t>
      </w:r>
      <w:proofErr w:type="spellEnd"/>
      <w:r>
        <w:t xml:space="preserve"> Albert Ev.</w:t>
      </w:r>
    </w:p>
    <w:p w14:paraId="583E7FE8" w14:textId="77777777" w:rsidR="00A84620" w:rsidRDefault="00260D6C">
      <w:pPr>
        <w:pStyle w:val="Textbody"/>
      </w:pPr>
      <w:r>
        <w:t>OTP BANK NYRT.</w:t>
      </w:r>
    </w:p>
    <w:p w14:paraId="583E7FE9" w14:textId="77777777" w:rsidR="00A84620" w:rsidRDefault="00260D6C">
      <w:pPr>
        <w:pStyle w:val="Textbody"/>
      </w:pPr>
      <w:r>
        <w:t>SH REKORD KFT.</w:t>
      </w:r>
    </w:p>
    <w:p w14:paraId="583E7FEA" w14:textId="77777777" w:rsidR="00A84620" w:rsidRDefault="00260D6C">
      <w:pPr>
        <w:pStyle w:val="Textbody"/>
      </w:pPr>
      <w:r>
        <w:t>Sinka Imréné Ev.</w:t>
      </w:r>
    </w:p>
    <w:p w14:paraId="583E7FEB" w14:textId="77777777" w:rsidR="00A84620" w:rsidRDefault="00260D6C">
      <w:pPr>
        <w:pStyle w:val="Textbody"/>
      </w:pPr>
      <w:r>
        <w:t>SMH WOODINVENT KFT.</w:t>
      </w:r>
    </w:p>
    <w:p w14:paraId="583E7FEC" w14:textId="77777777" w:rsidR="00A84620" w:rsidRDefault="00260D6C">
      <w:pPr>
        <w:pStyle w:val="Textbody"/>
      </w:pPr>
      <w:r>
        <w:t>TIKU HUNGARY KFT.</w:t>
      </w:r>
    </w:p>
    <w:p w14:paraId="583E7FED" w14:textId="77777777" w:rsidR="00A84620" w:rsidRDefault="00260D6C">
      <w:pPr>
        <w:pStyle w:val="Textbody"/>
      </w:pPr>
      <w:r>
        <w:t>TÜSKE ITAL BT.</w:t>
      </w:r>
    </w:p>
    <w:p w14:paraId="583E7FEE" w14:textId="77777777" w:rsidR="00A84620" w:rsidRDefault="00260D6C">
      <w:pPr>
        <w:pStyle w:val="Textbody"/>
      </w:pPr>
      <w:proofErr w:type="gramStart"/>
      <w:r>
        <w:t>VÁSÁRTÉR  BT.</w:t>
      </w:r>
      <w:proofErr w:type="gramEnd"/>
    </w:p>
    <w:p w14:paraId="583E7FEF" w14:textId="77777777" w:rsidR="00A84620" w:rsidRDefault="00260D6C">
      <w:pPr>
        <w:pStyle w:val="Textbody"/>
      </w:pPr>
      <w:r>
        <w:t>ZALA-</w:t>
      </w:r>
      <w:proofErr w:type="gramStart"/>
      <w:r>
        <w:t>CEREÁLIA  KFT.</w:t>
      </w:r>
      <w:proofErr w:type="gramEnd"/>
    </w:p>
    <w:p w14:paraId="3BB4FC31" w14:textId="77777777" w:rsidR="00CF0BC1" w:rsidRDefault="00CF0BC1">
      <w:pPr>
        <w:suppressAutoHyphens w:val="0"/>
        <w:rPr>
          <w:rFonts w:ascii="Cantarell" w:eastAsia="Cantarell" w:hAnsi="Cantarell" w:cs="Cantarell"/>
          <w:b/>
          <w:bCs/>
          <w:sz w:val="28"/>
          <w:szCs w:val="28"/>
        </w:rPr>
      </w:pPr>
      <w:bookmarkStart w:id="92" w:name="__RefHeading___Toc10579_1437846593"/>
      <w:bookmarkStart w:id="93" w:name="_Toc45859843"/>
      <w:r>
        <w:br w:type="page"/>
      </w:r>
    </w:p>
    <w:p w14:paraId="583E7FF0" w14:textId="27EC9FA3" w:rsidR="00A84620" w:rsidRDefault="00260D6C" w:rsidP="005F5379">
      <w:pPr>
        <w:pStyle w:val="Cmsor2"/>
      </w:pPr>
      <w:r>
        <w:lastRenderedPageBreak/>
        <w:t>Zalaszentgrót ITS célkitűzések</w:t>
      </w:r>
      <w:bookmarkEnd w:id="92"/>
      <w:bookmarkEnd w:id="93"/>
    </w:p>
    <w:p w14:paraId="583E7FF1" w14:textId="77777777" w:rsidR="00A84620" w:rsidRDefault="00260D6C">
      <w:pPr>
        <w:pStyle w:val="Standard"/>
        <w:rPr>
          <w:b/>
          <w:bCs/>
        </w:rPr>
      </w:pPr>
      <w:r>
        <w:rPr>
          <w:b/>
          <w:bCs/>
        </w:rPr>
        <w:t>Jövőkép</w:t>
      </w:r>
    </w:p>
    <w:p w14:paraId="583E7FF2" w14:textId="77777777" w:rsidR="00A84620" w:rsidRDefault="00260D6C">
      <w:pPr>
        <w:pStyle w:val="Standard"/>
        <w:spacing w:line="276" w:lineRule="auto"/>
        <w:jc w:val="both"/>
        <w:rPr>
          <w:b/>
          <w:sz w:val="22"/>
          <w:szCs w:val="22"/>
        </w:rPr>
      </w:pPr>
      <w:r>
        <w:rPr>
          <w:b/>
          <w:sz w:val="22"/>
          <w:szCs w:val="22"/>
        </w:rPr>
        <w:t>Zalaszentgróton a stabil, kiszámítható gazdasági növekedésre alapozva a város népességmegtartó ereje nő, a megvalósult fejlesztések révén egy vonzó, élhető városi környezettel rendelkező, a táji értékekre és fenntartható gazdaságfejlesztésre alapozó település működik magas szintű közszolgáltatásokkal, amely a rövid élelmiszerláncok kialakításával és működtetésével a hasonló nagyságú és helyzetű települések számára mintaként szolgálhat.</w:t>
      </w:r>
    </w:p>
    <w:p w14:paraId="583E7FF3" w14:textId="77777777" w:rsidR="00A84620" w:rsidRDefault="00A84620">
      <w:pPr>
        <w:pStyle w:val="Standard"/>
        <w:spacing w:line="276" w:lineRule="auto"/>
        <w:jc w:val="both"/>
        <w:rPr>
          <w:b/>
          <w:sz w:val="22"/>
          <w:szCs w:val="22"/>
        </w:rPr>
      </w:pPr>
    </w:p>
    <w:p w14:paraId="583E7FF4" w14:textId="77777777" w:rsidR="00A84620" w:rsidRDefault="00260D6C" w:rsidP="00C96E53">
      <w:pPr>
        <w:pStyle w:val="Cmsor3"/>
        <w:numPr>
          <w:ilvl w:val="2"/>
          <w:numId w:val="4"/>
        </w:numPr>
      </w:pPr>
      <w:bookmarkStart w:id="94" w:name="_Toc416944587"/>
      <w:bookmarkStart w:id="95" w:name="_Toc45859844"/>
      <w:r>
        <w:t>Átfogó célok</w:t>
      </w:r>
      <w:bookmarkEnd w:id="94"/>
      <w:bookmarkEnd w:id="95"/>
    </w:p>
    <w:p w14:paraId="583E7FF5" w14:textId="77777777" w:rsidR="00A84620" w:rsidRDefault="00260D6C">
      <w:pPr>
        <w:pStyle w:val="Listaszerbekezds"/>
        <w:numPr>
          <w:ilvl w:val="0"/>
          <w:numId w:val="60"/>
        </w:numPr>
        <w:spacing w:after="0"/>
        <w:rPr>
          <w:b/>
          <w:lang w:bidi="th-TH"/>
        </w:rPr>
      </w:pPr>
      <w:r>
        <w:rPr>
          <w:b/>
          <w:lang w:bidi="th-TH"/>
        </w:rPr>
        <w:t>Élhető település</w:t>
      </w:r>
    </w:p>
    <w:p w14:paraId="583E7FF6" w14:textId="77777777" w:rsidR="00A84620" w:rsidRDefault="00260D6C">
      <w:pPr>
        <w:pStyle w:val="Standard"/>
        <w:spacing w:line="276" w:lineRule="auto"/>
        <w:jc w:val="both"/>
        <w:rPr>
          <w:sz w:val="22"/>
          <w:szCs w:val="22"/>
        </w:rPr>
      </w:pPr>
      <w:r>
        <w:rPr>
          <w:sz w:val="22"/>
          <w:szCs w:val="22"/>
        </w:rPr>
        <w:t xml:space="preserve">Zalaszentgrót környezetével harmóniában élő és fejlődő, rendezett és esztétikus megjelenésű európai kisváros, a kistérség minden térségközponti funkcióval ellátott központja, folyamatosan kismértékben növekvő lakosságszámmal, amely eléggé vonzó ahhoz, hogy </w:t>
      </w:r>
      <w:proofErr w:type="gramStart"/>
      <w:r>
        <w:rPr>
          <w:sz w:val="22"/>
          <w:szCs w:val="22"/>
        </w:rPr>
        <w:t>a magasan képzett lakosságát,</w:t>
      </w:r>
      <w:proofErr w:type="gramEnd"/>
      <w:r>
        <w:rPr>
          <w:sz w:val="22"/>
          <w:szCs w:val="22"/>
        </w:rPr>
        <w:t xml:space="preserve"> és fiatalságát helyben tartsa, továbbá reális, és ismert letelepedési célpont legyen az ország kevésbé szerencsés területeiről, vagy más országokból érkező kvalifikált munkavállalók, és azok családja számára.</w:t>
      </w:r>
    </w:p>
    <w:p w14:paraId="583E7FF7" w14:textId="77777777" w:rsidR="00A84620" w:rsidRDefault="00260D6C">
      <w:pPr>
        <w:pStyle w:val="Standard"/>
        <w:spacing w:line="276" w:lineRule="auto"/>
        <w:jc w:val="both"/>
        <w:rPr>
          <w:sz w:val="22"/>
          <w:szCs w:val="22"/>
        </w:rPr>
      </w:pPr>
      <w:r>
        <w:rPr>
          <w:sz w:val="22"/>
          <w:szCs w:val="22"/>
        </w:rPr>
        <w:t>A város régiós összehasonlításban kiemelkedő minőségű oktatási, valamint sport- és szabadidős lehetőségeket kínál a város és a kistérség lakóinak, emellett a lakosok és vállalkozások számára érzékelhetően korszerű, ügyfélbarát közigazgatási szolgáltatásokat nyújt.</w:t>
      </w:r>
    </w:p>
    <w:p w14:paraId="583E7FF8" w14:textId="77777777" w:rsidR="00A84620" w:rsidRDefault="00260D6C">
      <w:pPr>
        <w:pStyle w:val="Standard"/>
        <w:spacing w:line="276" w:lineRule="auto"/>
        <w:jc w:val="both"/>
        <w:rPr>
          <w:sz w:val="22"/>
          <w:szCs w:val="22"/>
        </w:rPr>
      </w:pPr>
      <w:r>
        <w:rPr>
          <w:sz w:val="22"/>
          <w:szCs w:val="22"/>
        </w:rPr>
        <w:t>A környezeti fenntarthatóságra való törekvéseket demonstrálva a városi intézmények mindegyike megújuló energiaforrásokat használ, a városi lakásállomány energetikai korszerűsítése az önkormányzat szakmai támogatásának köszönhetően jól halad.</w:t>
      </w:r>
    </w:p>
    <w:p w14:paraId="583E7FF9" w14:textId="77777777" w:rsidR="00A84620" w:rsidRDefault="00260D6C">
      <w:pPr>
        <w:pStyle w:val="Standard"/>
        <w:spacing w:line="276" w:lineRule="auto"/>
        <w:jc w:val="both"/>
        <w:rPr>
          <w:sz w:val="22"/>
          <w:szCs w:val="22"/>
        </w:rPr>
      </w:pPr>
      <w:r>
        <w:rPr>
          <w:sz w:val="22"/>
          <w:szCs w:val="22"/>
        </w:rPr>
        <w:t xml:space="preserve">Az önkormányzati ügyintézések mind a lakosság, mind a szervezetek számára elektronikus alapokon, ügyfélbarát megoldásokkal, hatékonyan, </w:t>
      </w:r>
      <w:proofErr w:type="gramStart"/>
      <w:r>
        <w:rPr>
          <w:sz w:val="22"/>
          <w:szCs w:val="22"/>
        </w:rPr>
        <w:t>helyben</w:t>
      </w:r>
      <w:proofErr w:type="gramEnd"/>
      <w:r>
        <w:rPr>
          <w:sz w:val="22"/>
          <w:szCs w:val="22"/>
        </w:rPr>
        <w:t xml:space="preserve"> illetve otthonról intézhetők.</w:t>
      </w:r>
    </w:p>
    <w:p w14:paraId="583E7FFA" w14:textId="77777777" w:rsidR="00A84620" w:rsidRDefault="00260D6C">
      <w:pPr>
        <w:pStyle w:val="Standard"/>
        <w:spacing w:line="276" w:lineRule="auto"/>
        <w:jc w:val="both"/>
        <w:rPr>
          <w:sz w:val="22"/>
          <w:szCs w:val="22"/>
        </w:rPr>
      </w:pPr>
      <w:r>
        <w:rPr>
          <w:sz w:val="22"/>
          <w:szCs w:val="22"/>
        </w:rPr>
        <w:t xml:space="preserve">A településszerkezetből adódó belső különbségek nem jelentenek </w:t>
      </w:r>
      <w:proofErr w:type="spellStart"/>
      <w:r>
        <w:rPr>
          <w:sz w:val="22"/>
          <w:szCs w:val="22"/>
        </w:rPr>
        <w:t>életminőségbeli</w:t>
      </w:r>
      <w:proofErr w:type="spellEnd"/>
      <w:r>
        <w:rPr>
          <w:sz w:val="22"/>
          <w:szCs w:val="22"/>
        </w:rPr>
        <w:t xml:space="preserve"> különbségeket az egyes városrészek lakói számára. A belvárosban pezsgő kiskereskedelmi élet van, a belvárosi terek gyakori színhelyei a kulturális rendezvényeknek, míg a falusias hangulatú településrészek a nyugodt, természetközeli életmódra adnak lehetőséget, a szolgáltatások és infrastruktúra teljes körű kiépítettségével.</w:t>
      </w:r>
    </w:p>
    <w:p w14:paraId="583E7FFB" w14:textId="77777777" w:rsidR="00A84620" w:rsidRDefault="00260D6C">
      <w:pPr>
        <w:pStyle w:val="Standard"/>
        <w:spacing w:line="276" w:lineRule="auto"/>
        <w:jc w:val="both"/>
        <w:rPr>
          <w:sz w:val="22"/>
          <w:szCs w:val="22"/>
        </w:rPr>
      </w:pPr>
      <w:r>
        <w:rPr>
          <w:sz w:val="22"/>
          <w:szCs w:val="22"/>
        </w:rPr>
        <w:t>A város nyújtotta közszolgáltatások minden településrész lakói számára azonos színvonalon elérhetők a környezetbarát és a lakossági igényekre épülő közösségi közlekedés, az átgondolt közlekedési rendszer, és kiépült kerékpáros infrastruktúra segítségével.</w:t>
      </w:r>
    </w:p>
    <w:p w14:paraId="583E7FFC" w14:textId="77777777" w:rsidR="00A84620" w:rsidRDefault="00A84620">
      <w:pPr>
        <w:pStyle w:val="Standard"/>
        <w:spacing w:line="276" w:lineRule="auto"/>
        <w:ind w:left="360"/>
        <w:jc w:val="both"/>
        <w:rPr>
          <w:sz w:val="22"/>
          <w:szCs w:val="22"/>
        </w:rPr>
      </w:pPr>
    </w:p>
    <w:p w14:paraId="583E7FFD" w14:textId="77777777" w:rsidR="00A84620" w:rsidRDefault="00260D6C">
      <w:pPr>
        <w:pStyle w:val="Listaszerbekezds"/>
        <w:numPr>
          <w:ilvl w:val="0"/>
          <w:numId w:val="9"/>
        </w:numPr>
        <w:spacing w:after="0"/>
        <w:rPr>
          <w:b/>
          <w:lang w:bidi="th-TH"/>
        </w:rPr>
      </w:pPr>
      <w:r>
        <w:rPr>
          <w:b/>
          <w:lang w:bidi="th-TH"/>
        </w:rPr>
        <w:t>Befektetési célpont</w:t>
      </w:r>
    </w:p>
    <w:p w14:paraId="583E7FFE" w14:textId="77777777" w:rsidR="00A84620" w:rsidRDefault="00260D6C">
      <w:pPr>
        <w:pStyle w:val="Standard"/>
        <w:spacing w:line="276" w:lineRule="auto"/>
        <w:jc w:val="both"/>
        <w:rPr>
          <w:sz w:val="22"/>
          <w:szCs w:val="22"/>
        </w:rPr>
      </w:pPr>
      <w:r>
        <w:rPr>
          <w:sz w:val="22"/>
          <w:szCs w:val="22"/>
        </w:rPr>
        <w:t xml:space="preserve">A település gazdasága döntően </w:t>
      </w:r>
      <w:proofErr w:type="gramStart"/>
      <w:r>
        <w:rPr>
          <w:sz w:val="22"/>
          <w:szCs w:val="22"/>
        </w:rPr>
        <w:t>az ipari tevékenységekre,</w:t>
      </w:r>
      <w:proofErr w:type="gramEnd"/>
      <w:r>
        <w:rPr>
          <w:sz w:val="22"/>
          <w:szCs w:val="22"/>
        </w:rPr>
        <w:t xml:space="preserve"> és a szelíd turizmusra épül. A jelenleg a településen működő vállalkozások a fejlesztési források sikeres felhasználásával, és az igényeikhez igazított szakképzési rendszerre támaszkodva prosperálnak. A mezőgazdasági vállalkozások </w:t>
      </w:r>
      <w:proofErr w:type="spellStart"/>
      <w:r>
        <w:rPr>
          <w:sz w:val="22"/>
          <w:szCs w:val="22"/>
        </w:rPr>
        <w:t>hálózatos</w:t>
      </w:r>
      <w:proofErr w:type="spellEnd"/>
      <w:r>
        <w:rPr>
          <w:sz w:val="22"/>
          <w:szCs w:val="22"/>
        </w:rPr>
        <w:t xml:space="preserve"> együttműködésével sikerül emelni a termékek feldolgozottsági szintjét.</w:t>
      </w:r>
    </w:p>
    <w:p w14:paraId="583E7FFF" w14:textId="77777777" w:rsidR="00A84620" w:rsidRDefault="00260D6C">
      <w:pPr>
        <w:pStyle w:val="Standard"/>
        <w:spacing w:line="276" w:lineRule="auto"/>
        <w:jc w:val="both"/>
        <w:rPr>
          <w:sz w:val="22"/>
          <w:szCs w:val="22"/>
        </w:rPr>
      </w:pPr>
      <w:r>
        <w:rPr>
          <w:sz w:val="22"/>
          <w:szCs w:val="22"/>
        </w:rPr>
        <w:t>A város munkaerő piaci vonzáskörzete kb. 30 km-es sugarú körben kiterjed a szomszédos járások területére is. Az ipari termelés és a termeléshez kapcsolódó szolgáltatások létesítményei számára a város megfelelő infrastruktúrával ellátott iparterületekkel rendelkezik.</w:t>
      </w:r>
    </w:p>
    <w:p w14:paraId="583E8000" w14:textId="77777777" w:rsidR="00A84620" w:rsidRDefault="00260D6C">
      <w:pPr>
        <w:pStyle w:val="Standard"/>
        <w:spacing w:line="276" w:lineRule="auto"/>
        <w:jc w:val="both"/>
        <w:rPr>
          <w:sz w:val="22"/>
          <w:szCs w:val="22"/>
        </w:rPr>
      </w:pPr>
      <w:r>
        <w:rPr>
          <w:sz w:val="22"/>
          <w:szCs w:val="22"/>
        </w:rPr>
        <w:t>Az önkormányzat sikeresen mentorálja a vállalkozások hálózatba szerveződését, aktív befektetés ösztönzési tevékenységet folytat, vállalkozóbarát egyablakos ügyintézéssel segíti a már működős és letelepülni kívánó vállalkozásokat.</w:t>
      </w:r>
    </w:p>
    <w:p w14:paraId="583E8001" w14:textId="77777777" w:rsidR="00A84620" w:rsidRDefault="00A84620">
      <w:pPr>
        <w:pStyle w:val="Standard"/>
        <w:spacing w:line="276" w:lineRule="auto"/>
        <w:jc w:val="both"/>
        <w:rPr>
          <w:sz w:val="22"/>
          <w:szCs w:val="22"/>
          <w:lang w:bidi="th-TH"/>
        </w:rPr>
      </w:pPr>
    </w:p>
    <w:p w14:paraId="583E8002" w14:textId="77777777" w:rsidR="00A84620" w:rsidRDefault="00260D6C">
      <w:pPr>
        <w:pStyle w:val="Listaszerbekezds"/>
        <w:numPr>
          <w:ilvl w:val="0"/>
          <w:numId w:val="9"/>
        </w:numPr>
        <w:spacing w:after="0"/>
        <w:rPr>
          <w:b/>
          <w:lang w:bidi="th-TH"/>
        </w:rPr>
      </w:pPr>
      <w:r>
        <w:rPr>
          <w:b/>
          <w:lang w:bidi="th-TH"/>
        </w:rPr>
        <w:t>Jelentős turisztikai desztináció</w:t>
      </w:r>
    </w:p>
    <w:p w14:paraId="583E8003" w14:textId="77777777" w:rsidR="00A84620" w:rsidRDefault="00260D6C">
      <w:pPr>
        <w:pStyle w:val="Standard"/>
        <w:spacing w:line="276" w:lineRule="auto"/>
        <w:jc w:val="both"/>
        <w:rPr>
          <w:sz w:val="22"/>
          <w:szCs w:val="22"/>
        </w:rPr>
      </w:pPr>
      <w:r>
        <w:rPr>
          <w:sz w:val="22"/>
          <w:szCs w:val="22"/>
        </w:rPr>
        <w:lastRenderedPageBreak/>
        <w:t>A város turisztikai potenciálja tovább erősödik a gyógyvízre, az épített környezet minőségére, a természeti értékekre és az egyedi turisztikai attrakciókra alapozva. A turisztikai ágazatban mind a szálláshely-kínálat, mind a turisztikai szolgáltatások hozzáadott értéke nagyobb a régiós átlagnál.</w:t>
      </w:r>
    </w:p>
    <w:p w14:paraId="583E8004" w14:textId="77777777" w:rsidR="00A84620" w:rsidRDefault="00260D6C">
      <w:pPr>
        <w:pStyle w:val="Standard"/>
        <w:spacing w:line="276" w:lineRule="auto"/>
        <w:jc w:val="both"/>
        <w:rPr>
          <w:sz w:val="22"/>
          <w:szCs w:val="22"/>
        </w:rPr>
      </w:pPr>
      <w:r>
        <w:rPr>
          <w:sz w:val="22"/>
          <w:szCs w:val="22"/>
        </w:rPr>
        <w:t>A turisztika speciális ágaként fejlődésnek indul az alkonyipar, a városba a magas szintű egészségügyi szolgáltatások, a kedvező megélhetési költségek és a kimagasló életkörülmények miatt letelepedő fizetőképes idősebb korosztályra alapozva fejlődnek az idősgondozáshoz kapcsolódó szolgáltatások.</w:t>
      </w:r>
    </w:p>
    <w:p w14:paraId="583E8005" w14:textId="77777777" w:rsidR="00A84620" w:rsidRDefault="00260D6C">
      <w:pPr>
        <w:pStyle w:val="Standard"/>
        <w:spacing w:line="276" w:lineRule="auto"/>
        <w:jc w:val="both"/>
        <w:rPr>
          <w:sz w:val="22"/>
          <w:szCs w:val="22"/>
        </w:rPr>
      </w:pPr>
      <w:r>
        <w:rPr>
          <w:sz w:val="22"/>
          <w:szCs w:val="22"/>
        </w:rPr>
        <w:t xml:space="preserve">Ehhez kapcsolódóan megvalósul a fürdő működésének </w:t>
      </w:r>
      <w:proofErr w:type="spellStart"/>
      <w:r>
        <w:rPr>
          <w:sz w:val="22"/>
          <w:szCs w:val="22"/>
        </w:rPr>
        <w:t>újraszervezése</w:t>
      </w:r>
      <w:proofErr w:type="spellEnd"/>
      <w:r>
        <w:rPr>
          <w:sz w:val="22"/>
          <w:szCs w:val="22"/>
        </w:rPr>
        <w:t>, hogy speciálisan az idősek igényeihez igazodjon.</w:t>
      </w:r>
    </w:p>
    <w:p w14:paraId="583E8006" w14:textId="77777777" w:rsidR="00A84620" w:rsidRDefault="00260D6C">
      <w:pPr>
        <w:pStyle w:val="Standard"/>
        <w:spacing w:line="276" w:lineRule="auto"/>
        <w:jc w:val="both"/>
        <w:rPr>
          <w:sz w:val="22"/>
          <w:szCs w:val="22"/>
        </w:rPr>
      </w:pPr>
      <w:r>
        <w:rPr>
          <w:sz w:val="22"/>
          <w:szCs w:val="22"/>
        </w:rPr>
        <w:t xml:space="preserve">A TDM szervezet által koordinált marketing, és szolgáltatói együttműködés mellett a térség országosan is ismert és kedvelt 3-4 napos </w:t>
      </w:r>
      <w:proofErr w:type="spellStart"/>
      <w:r>
        <w:rPr>
          <w:sz w:val="22"/>
          <w:szCs w:val="22"/>
        </w:rPr>
        <w:t>öko</w:t>
      </w:r>
      <w:proofErr w:type="spellEnd"/>
      <w:r>
        <w:rPr>
          <w:sz w:val="22"/>
          <w:szCs w:val="22"/>
        </w:rPr>
        <w:t xml:space="preserve">, </w:t>
      </w:r>
      <w:proofErr w:type="spellStart"/>
      <w:r>
        <w:rPr>
          <w:sz w:val="22"/>
          <w:szCs w:val="22"/>
        </w:rPr>
        <w:t>gasztro</w:t>
      </w:r>
      <w:proofErr w:type="spellEnd"/>
      <w:r>
        <w:rPr>
          <w:sz w:val="22"/>
          <w:szCs w:val="22"/>
        </w:rPr>
        <w:t>, és élményturisztikai csomagokat kínál.</w:t>
      </w:r>
    </w:p>
    <w:p w14:paraId="583E8007" w14:textId="77777777" w:rsidR="00A84620" w:rsidRDefault="00A84620">
      <w:pPr>
        <w:pStyle w:val="Standard"/>
        <w:spacing w:line="276" w:lineRule="auto"/>
        <w:jc w:val="both"/>
        <w:rPr>
          <w:sz w:val="22"/>
          <w:szCs w:val="22"/>
          <w:lang w:bidi="th-TH"/>
        </w:rPr>
      </w:pPr>
    </w:p>
    <w:p w14:paraId="583E8008" w14:textId="77777777" w:rsidR="00A84620" w:rsidRDefault="00260D6C">
      <w:pPr>
        <w:pStyle w:val="Standard"/>
        <w:numPr>
          <w:ilvl w:val="0"/>
          <w:numId w:val="9"/>
        </w:numPr>
        <w:tabs>
          <w:tab w:val="left" w:pos="-2160"/>
        </w:tabs>
        <w:spacing w:line="276" w:lineRule="auto"/>
        <w:jc w:val="both"/>
        <w:rPr>
          <w:b/>
          <w:sz w:val="22"/>
          <w:szCs w:val="22"/>
          <w:lang w:bidi="th-TH"/>
        </w:rPr>
      </w:pPr>
      <w:r>
        <w:rPr>
          <w:b/>
          <w:sz w:val="22"/>
          <w:szCs w:val="22"/>
          <w:lang w:bidi="th-TH"/>
        </w:rPr>
        <w:t>Térségi központ</w:t>
      </w:r>
    </w:p>
    <w:p w14:paraId="583E8009" w14:textId="77777777" w:rsidR="00A84620" w:rsidRDefault="00260D6C">
      <w:pPr>
        <w:pStyle w:val="Standard"/>
        <w:spacing w:line="276" w:lineRule="auto"/>
        <w:jc w:val="both"/>
        <w:rPr>
          <w:sz w:val="22"/>
          <w:szCs w:val="22"/>
        </w:rPr>
      </w:pPr>
      <w:r>
        <w:rPr>
          <w:sz w:val="22"/>
          <w:szCs w:val="22"/>
        </w:rPr>
        <w:t xml:space="preserve">A város vezetése érdemi, folyamatos és szervezett párbeszédet folytat a városi lakossággal, a letelepült vállalkozásokkal és a helyi civil </w:t>
      </w:r>
      <w:proofErr w:type="gramStart"/>
      <w:r>
        <w:rPr>
          <w:sz w:val="22"/>
          <w:szCs w:val="22"/>
        </w:rPr>
        <w:t>szervezetekkel</w:t>
      </w:r>
      <w:proofErr w:type="gramEnd"/>
      <w:r>
        <w:rPr>
          <w:sz w:val="22"/>
          <w:szCs w:val="22"/>
        </w:rPr>
        <w:t xml:space="preserve"> valamint a térség meghatározó egyéb szereplőivel.</w:t>
      </w:r>
    </w:p>
    <w:p w14:paraId="583E800A" w14:textId="77777777" w:rsidR="00A84620" w:rsidRDefault="00260D6C">
      <w:pPr>
        <w:pStyle w:val="Standard"/>
        <w:spacing w:line="276" w:lineRule="auto"/>
        <w:jc w:val="both"/>
        <w:rPr>
          <w:sz w:val="22"/>
          <w:szCs w:val="22"/>
        </w:rPr>
      </w:pPr>
      <w:r>
        <w:rPr>
          <w:sz w:val="22"/>
          <w:szCs w:val="22"/>
        </w:rPr>
        <w:t>A járás települései rendszeresen és érdemben működnek együtt a gazdaság- és idegenforgalmi és infrastrukturális fejlesztések terén a térségközpont Zalaszentgrót vezetésével. A speciális közigazgatási tevékenységeket a térségközpont látja el, a település foglalkoztatási és szolgáltatási vonzáskörzetében.</w:t>
      </w:r>
    </w:p>
    <w:p w14:paraId="583E800B" w14:textId="77777777" w:rsidR="00A84620" w:rsidRDefault="00A84620">
      <w:pPr>
        <w:pStyle w:val="Standard"/>
        <w:spacing w:line="276" w:lineRule="auto"/>
        <w:jc w:val="both"/>
        <w:rPr>
          <w:sz w:val="22"/>
          <w:szCs w:val="22"/>
        </w:rPr>
      </w:pPr>
    </w:p>
    <w:p w14:paraId="583E800C" w14:textId="77777777" w:rsidR="00A84620" w:rsidRDefault="00260D6C" w:rsidP="005F5379">
      <w:pPr>
        <w:pStyle w:val="Cmsor2"/>
        <w:numPr>
          <w:ilvl w:val="1"/>
          <w:numId w:val="4"/>
        </w:numPr>
      </w:pPr>
      <w:bookmarkStart w:id="96" w:name="__RefHeading___Toc10581_1437846593"/>
      <w:bookmarkStart w:id="97" w:name="_Toc416944588"/>
      <w:bookmarkStart w:id="98" w:name="_Toc45859845"/>
      <w:r>
        <w:t>A stratégiai fejlesztési célok meghatározása</w:t>
      </w:r>
      <w:bookmarkEnd w:id="96"/>
      <w:bookmarkEnd w:id="97"/>
      <w:bookmarkEnd w:id="98"/>
    </w:p>
    <w:p w14:paraId="583E800D" w14:textId="77777777" w:rsidR="00A84620" w:rsidRDefault="00260D6C">
      <w:pPr>
        <w:pStyle w:val="Standard"/>
        <w:spacing w:line="276" w:lineRule="auto"/>
        <w:jc w:val="both"/>
        <w:rPr>
          <w:sz w:val="22"/>
          <w:szCs w:val="22"/>
        </w:rPr>
      </w:pPr>
      <w:r>
        <w:rPr>
          <w:sz w:val="22"/>
          <w:szCs w:val="22"/>
        </w:rPr>
        <w:t>Zalaszentgrót város 2020-ig elérendő, középtávú stratégiai célkitűzései egyrészt városi szintű tematikus célokat, másrészt városrészi szintű területi célokat foglalnak magukban.</w:t>
      </w:r>
    </w:p>
    <w:p w14:paraId="583E800E" w14:textId="77777777" w:rsidR="00A84620" w:rsidRDefault="00A84620">
      <w:pPr>
        <w:pStyle w:val="Standard"/>
        <w:spacing w:line="276" w:lineRule="auto"/>
        <w:rPr>
          <w:sz w:val="22"/>
          <w:szCs w:val="22"/>
        </w:rPr>
      </w:pPr>
    </w:p>
    <w:p w14:paraId="583E800F" w14:textId="77777777" w:rsidR="00A84620" w:rsidRDefault="00260D6C" w:rsidP="00C96E53">
      <w:pPr>
        <w:pStyle w:val="Cmsor3"/>
        <w:numPr>
          <w:ilvl w:val="2"/>
          <w:numId w:val="4"/>
        </w:numPr>
      </w:pPr>
      <w:bookmarkStart w:id="99" w:name="_Toc416944589"/>
      <w:bookmarkStart w:id="100" w:name="_Toc45859846"/>
      <w:r>
        <w:t>Tematikus célok</w:t>
      </w:r>
      <w:bookmarkEnd w:id="99"/>
      <w:bookmarkEnd w:id="100"/>
    </w:p>
    <w:p w14:paraId="583E8010" w14:textId="77777777" w:rsidR="00A84620" w:rsidRDefault="00260D6C">
      <w:pPr>
        <w:pStyle w:val="Standard"/>
        <w:spacing w:line="276" w:lineRule="auto"/>
        <w:jc w:val="both"/>
        <w:rPr>
          <w:b/>
          <w:sz w:val="22"/>
          <w:szCs w:val="22"/>
        </w:rPr>
      </w:pPr>
      <w:r>
        <w:rPr>
          <w:b/>
          <w:sz w:val="22"/>
          <w:szCs w:val="22"/>
        </w:rPr>
        <w:t>A középtávú fejlesztési irányok és stratégiai célok (7-8 év távlatában) a következők:</w:t>
      </w:r>
    </w:p>
    <w:p w14:paraId="583E8011" w14:textId="77777777" w:rsidR="00A84620" w:rsidRDefault="00260D6C">
      <w:pPr>
        <w:pStyle w:val="Standard"/>
        <w:numPr>
          <w:ilvl w:val="0"/>
          <w:numId w:val="61"/>
        </w:numPr>
        <w:spacing w:line="276" w:lineRule="auto"/>
        <w:jc w:val="both"/>
        <w:rPr>
          <w:sz w:val="22"/>
          <w:szCs w:val="22"/>
        </w:rPr>
      </w:pPr>
      <w:r>
        <w:rPr>
          <w:sz w:val="22"/>
          <w:szCs w:val="22"/>
        </w:rPr>
        <w:t>Gazdasági felzárkózás mellett stabil, kiszámítható gazdasági növekedés megvalósítása</w:t>
      </w:r>
    </w:p>
    <w:p w14:paraId="583E8012" w14:textId="77777777" w:rsidR="00A84620" w:rsidRDefault="00260D6C">
      <w:pPr>
        <w:pStyle w:val="Standard"/>
        <w:numPr>
          <w:ilvl w:val="0"/>
          <w:numId w:val="10"/>
        </w:numPr>
        <w:spacing w:line="276" w:lineRule="auto"/>
        <w:jc w:val="both"/>
        <w:rPr>
          <w:sz w:val="22"/>
          <w:szCs w:val="22"/>
        </w:rPr>
      </w:pPr>
      <w:r>
        <w:rPr>
          <w:sz w:val="22"/>
          <w:szCs w:val="22"/>
        </w:rPr>
        <w:t>Turizmusfejlesztés</w:t>
      </w:r>
    </w:p>
    <w:p w14:paraId="583E8013" w14:textId="77777777" w:rsidR="00A84620" w:rsidRDefault="00260D6C">
      <w:pPr>
        <w:pStyle w:val="Standard"/>
        <w:numPr>
          <w:ilvl w:val="0"/>
          <w:numId w:val="10"/>
        </w:numPr>
        <w:spacing w:line="276" w:lineRule="auto"/>
        <w:jc w:val="both"/>
        <w:rPr>
          <w:sz w:val="22"/>
          <w:szCs w:val="22"/>
        </w:rPr>
      </w:pPr>
      <w:r>
        <w:rPr>
          <w:sz w:val="22"/>
          <w:szCs w:val="22"/>
        </w:rPr>
        <w:t>Foglalkoztatás bővítése</w:t>
      </w:r>
    </w:p>
    <w:p w14:paraId="583E8014" w14:textId="77777777" w:rsidR="00A84620" w:rsidRDefault="00260D6C">
      <w:pPr>
        <w:pStyle w:val="Standard"/>
        <w:numPr>
          <w:ilvl w:val="0"/>
          <w:numId w:val="10"/>
        </w:numPr>
        <w:spacing w:line="276" w:lineRule="auto"/>
        <w:jc w:val="both"/>
        <w:rPr>
          <w:sz w:val="22"/>
          <w:szCs w:val="22"/>
        </w:rPr>
      </w:pPr>
      <w:r>
        <w:rPr>
          <w:sz w:val="22"/>
          <w:szCs w:val="22"/>
        </w:rPr>
        <w:t>Zalaszentgrót elöregedésének megállítása, a demográfiai válság megakadályozása</w:t>
      </w:r>
    </w:p>
    <w:p w14:paraId="583E8015" w14:textId="77777777" w:rsidR="00A84620" w:rsidRDefault="00260D6C">
      <w:pPr>
        <w:pStyle w:val="Standard"/>
        <w:numPr>
          <w:ilvl w:val="0"/>
          <w:numId w:val="10"/>
        </w:numPr>
        <w:spacing w:line="276" w:lineRule="auto"/>
        <w:jc w:val="both"/>
        <w:rPr>
          <w:sz w:val="22"/>
          <w:szCs w:val="22"/>
        </w:rPr>
      </w:pPr>
      <w:r>
        <w:rPr>
          <w:sz w:val="22"/>
          <w:szCs w:val="22"/>
        </w:rPr>
        <w:t>Vonzó, élhető városi környezet kialakítása az itt lakóknak, letelepedni vágyóknak, turistáknak</w:t>
      </w:r>
    </w:p>
    <w:p w14:paraId="583E8016" w14:textId="77777777" w:rsidR="00A84620" w:rsidRDefault="00260D6C">
      <w:pPr>
        <w:pStyle w:val="Standard"/>
        <w:numPr>
          <w:ilvl w:val="0"/>
          <w:numId w:val="10"/>
        </w:numPr>
        <w:spacing w:line="276" w:lineRule="auto"/>
        <w:jc w:val="both"/>
        <w:rPr>
          <w:sz w:val="22"/>
          <w:szCs w:val="22"/>
        </w:rPr>
      </w:pPr>
      <w:r>
        <w:rPr>
          <w:sz w:val="22"/>
          <w:szCs w:val="22"/>
        </w:rPr>
        <w:t>Környezetgazdálkodás, környezetvédelmi infrastruktúra fejlesztése és környezeti tudatosság erősítése</w:t>
      </w:r>
    </w:p>
    <w:p w14:paraId="583E8017" w14:textId="77777777" w:rsidR="00A84620" w:rsidRDefault="00260D6C">
      <w:pPr>
        <w:pStyle w:val="Standard"/>
        <w:numPr>
          <w:ilvl w:val="0"/>
          <w:numId w:val="10"/>
        </w:numPr>
        <w:spacing w:line="276" w:lineRule="auto"/>
        <w:jc w:val="both"/>
        <w:rPr>
          <w:sz w:val="22"/>
          <w:szCs w:val="22"/>
        </w:rPr>
      </w:pPr>
      <w:r>
        <w:rPr>
          <w:sz w:val="22"/>
          <w:szCs w:val="22"/>
        </w:rPr>
        <w:t>A város kistérségi központ szerepvállalásának erősítése</w:t>
      </w:r>
    </w:p>
    <w:p w14:paraId="583E8018" w14:textId="77777777" w:rsidR="00A84620" w:rsidRDefault="00A84620">
      <w:pPr>
        <w:pStyle w:val="Standard"/>
        <w:spacing w:line="276" w:lineRule="auto"/>
        <w:jc w:val="both"/>
        <w:rPr>
          <w:b/>
          <w:sz w:val="22"/>
          <w:szCs w:val="22"/>
        </w:rPr>
      </w:pPr>
    </w:p>
    <w:p w14:paraId="583E8019" w14:textId="77777777" w:rsidR="00A84620" w:rsidRDefault="00260D6C">
      <w:pPr>
        <w:pStyle w:val="Standard"/>
        <w:numPr>
          <w:ilvl w:val="0"/>
          <w:numId w:val="62"/>
        </w:numPr>
        <w:spacing w:line="276" w:lineRule="auto"/>
        <w:jc w:val="both"/>
        <w:rPr>
          <w:b/>
          <w:sz w:val="22"/>
          <w:szCs w:val="22"/>
        </w:rPr>
      </w:pPr>
      <w:r>
        <w:rPr>
          <w:b/>
          <w:sz w:val="22"/>
          <w:szCs w:val="22"/>
        </w:rPr>
        <w:t>Gazdasági felzárkózás mellett stabil, kiszámítható gazdasági növekedés megvalósítása</w:t>
      </w:r>
    </w:p>
    <w:p w14:paraId="583E801A" w14:textId="77777777" w:rsidR="00A84620" w:rsidRDefault="00260D6C">
      <w:pPr>
        <w:pStyle w:val="Standard"/>
        <w:numPr>
          <w:ilvl w:val="0"/>
          <w:numId w:val="63"/>
        </w:numPr>
        <w:spacing w:line="276" w:lineRule="auto"/>
        <w:jc w:val="both"/>
        <w:rPr>
          <w:sz w:val="22"/>
          <w:szCs w:val="22"/>
        </w:rPr>
      </w:pPr>
      <w:r>
        <w:rPr>
          <w:sz w:val="22"/>
          <w:szCs w:val="22"/>
        </w:rPr>
        <w:t>Munkahelyteremtő beruházások ösztönzése</w:t>
      </w:r>
    </w:p>
    <w:p w14:paraId="583E801B" w14:textId="77777777" w:rsidR="00A84620" w:rsidRDefault="00260D6C">
      <w:pPr>
        <w:pStyle w:val="Standard"/>
        <w:numPr>
          <w:ilvl w:val="0"/>
          <w:numId w:val="63"/>
        </w:numPr>
        <w:spacing w:line="276" w:lineRule="auto"/>
        <w:jc w:val="both"/>
        <w:rPr>
          <w:sz w:val="22"/>
          <w:szCs w:val="22"/>
        </w:rPr>
      </w:pPr>
      <w:r>
        <w:rPr>
          <w:sz w:val="22"/>
          <w:szCs w:val="22"/>
        </w:rPr>
        <w:t>A beruházások részére területbiztosítás, további iparterületek kialakítása a szükséges közmű- és úthálózatok kiépítésével</w:t>
      </w:r>
    </w:p>
    <w:p w14:paraId="583E801C" w14:textId="77777777" w:rsidR="00A84620" w:rsidRDefault="00260D6C">
      <w:pPr>
        <w:pStyle w:val="Standard"/>
        <w:numPr>
          <w:ilvl w:val="0"/>
          <w:numId w:val="63"/>
        </w:numPr>
        <w:spacing w:line="276" w:lineRule="auto"/>
        <w:jc w:val="both"/>
        <w:rPr>
          <w:sz w:val="22"/>
          <w:szCs w:val="22"/>
        </w:rPr>
      </w:pPr>
      <w:r>
        <w:rPr>
          <w:sz w:val="22"/>
          <w:szCs w:val="22"/>
        </w:rPr>
        <w:t>A helyi vállalkozások megtartása, fejlesztéseik támogatása</w:t>
      </w:r>
    </w:p>
    <w:p w14:paraId="583E801D" w14:textId="77777777" w:rsidR="00A84620" w:rsidRDefault="00260D6C">
      <w:pPr>
        <w:pStyle w:val="Standard"/>
        <w:numPr>
          <w:ilvl w:val="0"/>
          <w:numId w:val="63"/>
        </w:numPr>
        <w:spacing w:line="276" w:lineRule="auto"/>
        <w:jc w:val="both"/>
        <w:rPr>
          <w:sz w:val="22"/>
          <w:szCs w:val="22"/>
        </w:rPr>
      </w:pPr>
      <w:r>
        <w:rPr>
          <w:sz w:val="22"/>
          <w:szCs w:val="22"/>
        </w:rPr>
        <w:t>Új technológiák megjelenítése</w:t>
      </w:r>
    </w:p>
    <w:p w14:paraId="583E801E" w14:textId="77777777" w:rsidR="00A84620" w:rsidRDefault="00260D6C">
      <w:pPr>
        <w:pStyle w:val="Standard"/>
        <w:numPr>
          <w:ilvl w:val="0"/>
          <w:numId w:val="63"/>
        </w:numPr>
        <w:spacing w:line="276" w:lineRule="auto"/>
        <w:jc w:val="both"/>
        <w:rPr>
          <w:sz w:val="22"/>
          <w:szCs w:val="22"/>
        </w:rPr>
      </w:pPr>
      <w:r>
        <w:rPr>
          <w:sz w:val="22"/>
          <w:szCs w:val="22"/>
        </w:rPr>
        <w:t>Közlekedésfejlesztés:</w:t>
      </w:r>
    </w:p>
    <w:p w14:paraId="583E801F" w14:textId="77777777" w:rsidR="00A84620" w:rsidRDefault="00260D6C">
      <w:pPr>
        <w:pStyle w:val="Standard"/>
        <w:numPr>
          <w:ilvl w:val="0"/>
          <w:numId w:val="63"/>
        </w:numPr>
        <w:spacing w:line="276" w:lineRule="auto"/>
        <w:jc w:val="both"/>
        <w:rPr>
          <w:sz w:val="22"/>
          <w:szCs w:val="22"/>
        </w:rPr>
      </w:pPr>
      <w:r>
        <w:rPr>
          <w:sz w:val="22"/>
          <w:szCs w:val="22"/>
        </w:rPr>
        <w:t>Közlekedés-szervezés keretében a Sármelléken lévő repülőtérrel és a 8-as főúttal való jó közlekedési lehetőség kialakítása</w:t>
      </w:r>
    </w:p>
    <w:p w14:paraId="583E8020" w14:textId="77777777" w:rsidR="00A84620" w:rsidRDefault="00260D6C">
      <w:pPr>
        <w:pStyle w:val="Standard"/>
        <w:numPr>
          <w:ilvl w:val="1"/>
          <w:numId w:val="63"/>
        </w:numPr>
        <w:spacing w:line="276" w:lineRule="auto"/>
        <w:jc w:val="both"/>
        <w:rPr>
          <w:sz w:val="22"/>
          <w:szCs w:val="22"/>
        </w:rPr>
      </w:pPr>
      <w:r>
        <w:rPr>
          <w:sz w:val="22"/>
          <w:szCs w:val="22"/>
        </w:rPr>
        <w:t>a meglévő közúthálózati rendszer fejlesztése, belterületi utak, mezőgazdasági és összekötő utak, valamint a várost megközelítő utak felújítása, új építése</w:t>
      </w:r>
    </w:p>
    <w:p w14:paraId="583E8021" w14:textId="77777777" w:rsidR="00A84620" w:rsidRDefault="00260D6C">
      <w:pPr>
        <w:pStyle w:val="Standard"/>
        <w:numPr>
          <w:ilvl w:val="1"/>
          <w:numId w:val="63"/>
        </w:numPr>
        <w:spacing w:line="276" w:lineRule="auto"/>
        <w:jc w:val="both"/>
        <w:rPr>
          <w:sz w:val="22"/>
          <w:szCs w:val="22"/>
        </w:rPr>
      </w:pPr>
      <w:r>
        <w:rPr>
          <w:sz w:val="22"/>
          <w:szCs w:val="22"/>
        </w:rPr>
        <w:t>A tájra jellemző helyi termékek előállítása, feldolgozása (méhészet, borászat, pálinka, gyümölcsfeldolgozás stb.), biotermékek előállítása, valamint marketingjük összehangolása</w:t>
      </w:r>
    </w:p>
    <w:p w14:paraId="583E8022" w14:textId="77777777" w:rsidR="00A84620" w:rsidRDefault="00A84620">
      <w:pPr>
        <w:pStyle w:val="Standard"/>
        <w:spacing w:line="276" w:lineRule="auto"/>
        <w:jc w:val="both"/>
        <w:rPr>
          <w:sz w:val="22"/>
          <w:szCs w:val="22"/>
        </w:rPr>
      </w:pPr>
    </w:p>
    <w:p w14:paraId="583E8023" w14:textId="77777777" w:rsidR="00A84620" w:rsidRDefault="00260D6C">
      <w:pPr>
        <w:pStyle w:val="Standard"/>
        <w:numPr>
          <w:ilvl w:val="0"/>
          <w:numId w:val="64"/>
        </w:numPr>
        <w:spacing w:line="276" w:lineRule="auto"/>
        <w:jc w:val="both"/>
        <w:rPr>
          <w:b/>
          <w:sz w:val="22"/>
          <w:szCs w:val="22"/>
        </w:rPr>
      </w:pPr>
      <w:r>
        <w:rPr>
          <w:b/>
          <w:sz w:val="22"/>
          <w:szCs w:val="22"/>
        </w:rPr>
        <w:t>Turizmusfejlesztés</w:t>
      </w:r>
    </w:p>
    <w:p w14:paraId="583E8024" w14:textId="77777777" w:rsidR="00A84620" w:rsidRDefault="00260D6C">
      <w:pPr>
        <w:pStyle w:val="Standard"/>
        <w:numPr>
          <w:ilvl w:val="0"/>
          <w:numId w:val="65"/>
        </w:numPr>
        <w:spacing w:line="276" w:lineRule="auto"/>
        <w:jc w:val="both"/>
        <w:rPr>
          <w:sz w:val="22"/>
          <w:szCs w:val="22"/>
        </w:rPr>
      </w:pPr>
      <w:r>
        <w:rPr>
          <w:sz w:val="22"/>
          <w:szCs w:val="22"/>
        </w:rPr>
        <w:t>A termálturizmus fejlesztése</w:t>
      </w:r>
    </w:p>
    <w:p w14:paraId="583E8025" w14:textId="77777777" w:rsidR="00A84620" w:rsidRDefault="00260D6C">
      <w:pPr>
        <w:pStyle w:val="Standard"/>
        <w:numPr>
          <w:ilvl w:val="1"/>
          <w:numId w:val="65"/>
        </w:numPr>
        <w:spacing w:line="276" w:lineRule="auto"/>
        <w:jc w:val="both"/>
        <w:rPr>
          <w:sz w:val="22"/>
          <w:szCs w:val="22"/>
        </w:rPr>
      </w:pPr>
      <w:r>
        <w:rPr>
          <w:sz w:val="22"/>
          <w:szCs w:val="22"/>
        </w:rPr>
        <w:t>A város Fürdő és Szabadidő Központjának fejlesztése, új piaci pozíció kijelölése (alkonyatipar, nyári táborok)</w:t>
      </w:r>
    </w:p>
    <w:p w14:paraId="583E8026" w14:textId="77777777" w:rsidR="00A84620" w:rsidRDefault="00260D6C">
      <w:pPr>
        <w:pStyle w:val="Standard"/>
        <w:numPr>
          <w:ilvl w:val="1"/>
          <w:numId w:val="65"/>
        </w:numPr>
        <w:spacing w:line="276" w:lineRule="auto"/>
        <w:jc w:val="both"/>
        <w:rPr>
          <w:sz w:val="22"/>
          <w:szCs w:val="22"/>
        </w:rPr>
      </w:pPr>
      <w:r>
        <w:rPr>
          <w:sz w:val="22"/>
          <w:szCs w:val="22"/>
        </w:rPr>
        <w:t>A Termálfürdőhöz kapcsolódó további idegenforgalmi szállásférőhelyek és üdülőterületek hasznosítása vállalkozókkal együttműködésben</w:t>
      </w:r>
    </w:p>
    <w:p w14:paraId="583E8027" w14:textId="77777777" w:rsidR="00A84620" w:rsidRDefault="00260D6C">
      <w:pPr>
        <w:pStyle w:val="Standard"/>
        <w:numPr>
          <w:ilvl w:val="0"/>
          <w:numId w:val="66"/>
        </w:numPr>
        <w:spacing w:line="276" w:lineRule="auto"/>
        <w:jc w:val="both"/>
        <w:rPr>
          <w:sz w:val="22"/>
          <w:szCs w:val="22"/>
        </w:rPr>
      </w:pPr>
      <w:r>
        <w:rPr>
          <w:sz w:val="22"/>
          <w:szCs w:val="22"/>
        </w:rPr>
        <w:t>A termálturizmus kiegészítése a térség hagyományaival, táji értékeivel</w:t>
      </w:r>
    </w:p>
    <w:p w14:paraId="583E8028" w14:textId="77777777" w:rsidR="00A84620" w:rsidRDefault="00260D6C">
      <w:pPr>
        <w:pStyle w:val="Standard"/>
        <w:numPr>
          <w:ilvl w:val="0"/>
          <w:numId w:val="66"/>
        </w:numPr>
        <w:spacing w:line="276" w:lineRule="auto"/>
        <w:jc w:val="both"/>
        <w:rPr>
          <w:sz w:val="22"/>
          <w:szCs w:val="22"/>
        </w:rPr>
      </w:pPr>
      <w:r>
        <w:rPr>
          <w:sz w:val="22"/>
          <w:szCs w:val="22"/>
        </w:rPr>
        <w:t>A borturizmus fejlesztése a volt zártkertekben (a Balaton-melléki Borvidék központja, a Zalai Borút része)</w:t>
      </w:r>
    </w:p>
    <w:p w14:paraId="583E8029" w14:textId="77777777" w:rsidR="00A84620" w:rsidRDefault="00260D6C">
      <w:pPr>
        <w:pStyle w:val="Standard"/>
        <w:numPr>
          <w:ilvl w:val="0"/>
          <w:numId w:val="66"/>
        </w:numPr>
        <w:spacing w:line="276" w:lineRule="auto"/>
        <w:jc w:val="both"/>
        <w:rPr>
          <w:sz w:val="22"/>
          <w:szCs w:val="22"/>
        </w:rPr>
      </w:pPr>
      <w:r>
        <w:rPr>
          <w:sz w:val="22"/>
          <w:szCs w:val="22"/>
        </w:rPr>
        <w:t>Turisztikai szolgáltató-csomagok kialakítása (horgászat, vadász-, lovas-, kerékpáros turizmus fejlesztése)</w:t>
      </w:r>
    </w:p>
    <w:p w14:paraId="583E802A" w14:textId="77777777" w:rsidR="00A84620" w:rsidRDefault="00260D6C">
      <w:pPr>
        <w:pStyle w:val="Standard"/>
        <w:numPr>
          <w:ilvl w:val="0"/>
          <w:numId w:val="66"/>
        </w:numPr>
        <w:spacing w:line="276" w:lineRule="auto"/>
        <w:jc w:val="both"/>
        <w:rPr>
          <w:sz w:val="22"/>
          <w:szCs w:val="22"/>
        </w:rPr>
      </w:pPr>
      <w:r>
        <w:rPr>
          <w:sz w:val="22"/>
          <w:szCs w:val="22"/>
        </w:rPr>
        <w:t>Összehangolt idegenforgalmi fejlesztések – kistérségi összefogás: Közös desztináció-menedzsment szolgáltatások fejlesztése a térség településeivel.</w:t>
      </w:r>
    </w:p>
    <w:p w14:paraId="583E802B" w14:textId="77777777" w:rsidR="00A84620" w:rsidRDefault="00260D6C">
      <w:pPr>
        <w:pStyle w:val="Standard"/>
        <w:numPr>
          <w:ilvl w:val="0"/>
          <w:numId w:val="66"/>
        </w:numPr>
        <w:spacing w:line="276" w:lineRule="auto"/>
        <w:jc w:val="both"/>
        <w:rPr>
          <w:sz w:val="22"/>
          <w:szCs w:val="22"/>
        </w:rPr>
      </w:pPr>
      <w:r>
        <w:rPr>
          <w:sz w:val="22"/>
          <w:szCs w:val="22"/>
        </w:rPr>
        <w:t>Térség népi hagyományait felelevenítő kézműves programok és egyéb rendezvények szervezése</w:t>
      </w:r>
    </w:p>
    <w:p w14:paraId="583E802C" w14:textId="77777777" w:rsidR="00A84620" w:rsidRDefault="00260D6C">
      <w:pPr>
        <w:pStyle w:val="Standard"/>
        <w:numPr>
          <w:ilvl w:val="0"/>
          <w:numId w:val="66"/>
        </w:numPr>
        <w:spacing w:line="276" w:lineRule="auto"/>
        <w:jc w:val="both"/>
        <w:rPr>
          <w:sz w:val="22"/>
          <w:szCs w:val="22"/>
        </w:rPr>
      </w:pPr>
      <w:r>
        <w:rPr>
          <w:sz w:val="22"/>
          <w:szCs w:val="22"/>
        </w:rPr>
        <w:t>Térségi termékeket népszerűsítő kiadványok</w:t>
      </w:r>
    </w:p>
    <w:p w14:paraId="583E802D" w14:textId="77777777" w:rsidR="00A84620" w:rsidRDefault="00260D6C">
      <w:pPr>
        <w:pStyle w:val="Standard"/>
        <w:numPr>
          <w:ilvl w:val="0"/>
          <w:numId w:val="66"/>
        </w:numPr>
        <w:spacing w:line="276" w:lineRule="auto"/>
        <w:jc w:val="both"/>
        <w:rPr>
          <w:sz w:val="22"/>
          <w:szCs w:val="22"/>
        </w:rPr>
      </w:pPr>
      <w:r>
        <w:rPr>
          <w:sz w:val="22"/>
          <w:szCs w:val="22"/>
        </w:rPr>
        <w:t>Térségi védjegy bevezetése, működtetése, helyi termékek arculattervezése</w:t>
      </w:r>
    </w:p>
    <w:p w14:paraId="583E802E" w14:textId="77777777" w:rsidR="00A84620" w:rsidRDefault="00260D6C">
      <w:pPr>
        <w:pStyle w:val="Standard"/>
        <w:numPr>
          <w:ilvl w:val="0"/>
          <w:numId w:val="66"/>
        </w:numPr>
        <w:spacing w:line="276" w:lineRule="auto"/>
        <w:jc w:val="both"/>
        <w:rPr>
          <w:sz w:val="22"/>
          <w:szCs w:val="22"/>
        </w:rPr>
      </w:pPr>
      <w:r>
        <w:rPr>
          <w:sz w:val="22"/>
          <w:szCs w:val="22"/>
        </w:rPr>
        <w:t>Falusi turizmus fejlesztése</w:t>
      </w:r>
    </w:p>
    <w:p w14:paraId="583E802F" w14:textId="77777777" w:rsidR="00A84620" w:rsidRDefault="00A84620">
      <w:pPr>
        <w:pStyle w:val="Standard"/>
        <w:spacing w:line="276" w:lineRule="auto"/>
        <w:jc w:val="both"/>
        <w:rPr>
          <w:sz w:val="22"/>
          <w:szCs w:val="22"/>
        </w:rPr>
      </w:pPr>
    </w:p>
    <w:p w14:paraId="583E8030" w14:textId="77777777" w:rsidR="00A84620" w:rsidRDefault="00260D6C">
      <w:pPr>
        <w:pStyle w:val="Standard"/>
        <w:numPr>
          <w:ilvl w:val="0"/>
          <w:numId w:val="67"/>
        </w:numPr>
        <w:spacing w:line="276" w:lineRule="auto"/>
        <w:jc w:val="both"/>
        <w:rPr>
          <w:b/>
          <w:sz w:val="22"/>
          <w:szCs w:val="22"/>
        </w:rPr>
      </w:pPr>
      <w:r>
        <w:rPr>
          <w:b/>
          <w:sz w:val="22"/>
          <w:szCs w:val="22"/>
        </w:rPr>
        <w:t>Foglalkoztatás bővítése</w:t>
      </w:r>
    </w:p>
    <w:p w14:paraId="583E8031" w14:textId="77777777" w:rsidR="00A84620" w:rsidRDefault="00260D6C">
      <w:pPr>
        <w:pStyle w:val="Standard"/>
        <w:numPr>
          <w:ilvl w:val="0"/>
          <w:numId w:val="68"/>
        </w:numPr>
        <w:spacing w:line="276" w:lineRule="auto"/>
        <w:jc w:val="both"/>
        <w:rPr>
          <w:sz w:val="22"/>
          <w:szCs w:val="22"/>
        </w:rPr>
      </w:pPr>
      <w:r>
        <w:rPr>
          <w:sz w:val="22"/>
          <w:szCs w:val="22"/>
        </w:rPr>
        <w:t>Szociális, foglalkoztató, felzárkóztató programok</w:t>
      </w:r>
    </w:p>
    <w:p w14:paraId="583E8032" w14:textId="77777777" w:rsidR="00A84620" w:rsidRDefault="00260D6C">
      <w:pPr>
        <w:pStyle w:val="Standard"/>
        <w:numPr>
          <w:ilvl w:val="0"/>
          <w:numId w:val="68"/>
        </w:numPr>
        <w:spacing w:line="276" w:lineRule="auto"/>
        <w:jc w:val="both"/>
        <w:rPr>
          <w:sz w:val="22"/>
          <w:szCs w:val="22"/>
        </w:rPr>
      </w:pPr>
      <w:r>
        <w:rPr>
          <w:sz w:val="22"/>
          <w:szCs w:val="22"/>
        </w:rPr>
        <w:t>Képzési programok - hátrányos helyzetűek OKJ képzése, felnőttek általános iskolai képzése</w:t>
      </w:r>
    </w:p>
    <w:p w14:paraId="583E8033" w14:textId="77777777" w:rsidR="00A84620" w:rsidRDefault="00260D6C">
      <w:pPr>
        <w:pStyle w:val="Standard"/>
        <w:numPr>
          <w:ilvl w:val="0"/>
          <w:numId w:val="68"/>
        </w:numPr>
        <w:spacing w:line="276" w:lineRule="auto"/>
        <w:jc w:val="both"/>
      </w:pPr>
      <w:r>
        <w:rPr>
          <w:sz w:val="22"/>
          <w:szCs w:val="22"/>
        </w:rPr>
        <w:t xml:space="preserve">Kerékpárutak építése (Zalabér és </w:t>
      </w:r>
      <w:r>
        <w:rPr>
          <w:bCs/>
          <w:sz w:val="22"/>
          <w:szCs w:val="22"/>
        </w:rPr>
        <w:t>Zalaszentgrót</w:t>
      </w:r>
      <w:r>
        <w:rPr>
          <w:sz w:val="22"/>
          <w:szCs w:val="22"/>
        </w:rPr>
        <w:t xml:space="preserve">, valamint </w:t>
      </w:r>
      <w:r>
        <w:rPr>
          <w:bCs/>
          <w:sz w:val="22"/>
          <w:szCs w:val="22"/>
        </w:rPr>
        <w:t>Zalaszentgrót</w:t>
      </w:r>
      <w:r>
        <w:rPr>
          <w:sz w:val="22"/>
          <w:szCs w:val="22"/>
        </w:rPr>
        <w:t xml:space="preserve"> és Kehidakustány között), csatlakozás a regionális kerékpárút-hálózathoz</w:t>
      </w:r>
    </w:p>
    <w:p w14:paraId="583E8034" w14:textId="77777777" w:rsidR="00A84620" w:rsidRDefault="00260D6C">
      <w:pPr>
        <w:pStyle w:val="Standard"/>
        <w:numPr>
          <w:ilvl w:val="0"/>
          <w:numId w:val="68"/>
        </w:numPr>
        <w:spacing w:line="276" w:lineRule="auto"/>
        <w:jc w:val="both"/>
        <w:rPr>
          <w:sz w:val="22"/>
          <w:szCs w:val="22"/>
        </w:rPr>
      </w:pPr>
      <w:r>
        <w:rPr>
          <w:sz w:val="22"/>
          <w:szCs w:val="22"/>
        </w:rPr>
        <w:t>Munkahelyteremtő beruházások ösztönzése</w:t>
      </w:r>
    </w:p>
    <w:p w14:paraId="583E8035" w14:textId="77777777" w:rsidR="00A84620" w:rsidRDefault="00A84620">
      <w:pPr>
        <w:pStyle w:val="Standard"/>
        <w:spacing w:line="276" w:lineRule="auto"/>
        <w:jc w:val="both"/>
        <w:rPr>
          <w:sz w:val="22"/>
          <w:szCs w:val="22"/>
        </w:rPr>
      </w:pPr>
    </w:p>
    <w:p w14:paraId="583E8036" w14:textId="77777777" w:rsidR="00A84620" w:rsidRDefault="00260D6C">
      <w:pPr>
        <w:pStyle w:val="Standard"/>
        <w:numPr>
          <w:ilvl w:val="0"/>
          <w:numId w:val="69"/>
        </w:numPr>
        <w:spacing w:line="276" w:lineRule="auto"/>
        <w:ind w:left="0" w:hanging="153"/>
        <w:jc w:val="both"/>
        <w:rPr>
          <w:b/>
          <w:sz w:val="22"/>
          <w:szCs w:val="22"/>
        </w:rPr>
      </w:pPr>
      <w:r>
        <w:rPr>
          <w:b/>
          <w:sz w:val="22"/>
          <w:szCs w:val="22"/>
        </w:rPr>
        <w:t>Vonzó, élhető városi környezet kialakítása az itt lakóknak, letelepedni vágyóknak, turistáknak</w:t>
      </w:r>
    </w:p>
    <w:p w14:paraId="583E8037" w14:textId="77777777" w:rsidR="00A84620" w:rsidRDefault="00260D6C">
      <w:pPr>
        <w:pStyle w:val="Standard"/>
        <w:numPr>
          <w:ilvl w:val="0"/>
          <w:numId w:val="70"/>
        </w:numPr>
        <w:spacing w:line="276" w:lineRule="auto"/>
        <w:jc w:val="both"/>
        <w:rPr>
          <w:sz w:val="22"/>
          <w:szCs w:val="22"/>
        </w:rPr>
      </w:pPr>
      <w:r>
        <w:rPr>
          <w:sz w:val="22"/>
          <w:szCs w:val="22"/>
        </w:rPr>
        <w:t>Közösségi közlekedés infrastruktúrájának fejlesztése, egységes megjelenésű buszmegállók kialakítása, buszöblök, buszfordulók megújítása</w:t>
      </w:r>
    </w:p>
    <w:p w14:paraId="583E8038" w14:textId="77777777" w:rsidR="00A84620" w:rsidRDefault="00260D6C">
      <w:pPr>
        <w:pStyle w:val="Standard"/>
        <w:numPr>
          <w:ilvl w:val="0"/>
          <w:numId w:val="70"/>
        </w:numPr>
        <w:spacing w:line="276" w:lineRule="auto"/>
        <w:jc w:val="both"/>
        <w:rPr>
          <w:sz w:val="22"/>
          <w:szCs w:val="22"/>
        </w:rPr>
      </w:pPr>
      <w:r>
        <w:rPr>
          <w:sz w:val="22"/>
          <w:szCs w:val="22"/>
        </w:rPr>
        <w:t>Városi játszóterek rendszerének kialakítása, meglévő játszóterek felújítása, bővítése</w:t>
      </w:r>
    </w:p>
    <w:p w14:paraId="583E8039" w14:textId="77777777" w:rsidR="00A84620" w:rsidRDefault="00260D6C">
      <w:pPr>
        <w:pStyle w:val="Standard"/>
        <w:numPr>
          <w:ilvl w:val="0"/>
          <w:numId w:val="70"/>
        </w:numPr>
        <w:spacing w:line="276" w:lineRule="auto"/>
        <w:jc w:val="both"/>
        <w:rPr>
          <w:sz w:val="22"/>
          <w:szCs w:val="22"/>
        </w:rPr>
      </w:pPr>
      <w:r>
        <w:rPr>
          <w:sz w:val="22"/>
          <w:szCs w:val="22"/>
        </w:rPr>
        <w:t>Az ellátó intézményhálózat fejlesztése</w:t>
      </w:r>
    </w:p>
    <w:p w14:paraId="583E803A" w14:textId="77777777" w:rsidR="00A84620" w:rsidRDefault="00260D6C">
      <w:pPr>
        <w:pStyle w:val="Standard"/>
        <w:numPr>
          <w:ilvl w:val="0"/>
          <w:numId w:val="70"/>
        </w:numPr>
        <w:spacing w:line="276" w:lineRule="auto"/>
        <w:jc w:val="both"/>
        <w:rPr>
          <w:sz w:val="22"/>
          <w:szCs w:val="22"/>
        </w:rPr>
      </w:pPr>
      <w:r>
        <w:rPr>
          <w:sz w:val="22"/>
          <w:szCs w:val="22"/>
        </w:rPr>
        <w:t>A szabályozás során a történelmi városközpont helyi védelmének biztosítása</w:t>
      </w:r>
    </w:p>
    <w:p w14:paraId="583E803B" w14:textId="77777777" w:rsidR="00A84620" w:rsidRDefault="00260D6C">
      <w:pPr>
        <w:pStyle w:val="Standard"/>
        <w:numPr>
          <w:ilvl w:val="0"/>
          <w:numId w:val="70"/>
        </w:numPr>
        <w:spacing w:line="276" w:lineRule="auto"/>
        <w:jc w:val="both"/>
        <w:rPr>
          <w:sz w:val="22"/>
          <w:szCs w:val="22"/>
        </w:rPr>
      </w:pPr>
      <w:r>
        <w:rPr>
          <w:sz w:val="22"/>
          <w:szCs w:val="22"/>
        </w:rPr>
        <w:t>Közlekedés-fejlesztés (közút, kerékpárút, tömegközlekedés, gyalogos forgalom)</w:t>
      </w:r>
    </w:p>
    <w:p w14:paraId="583E803C" w14:textId="77777777" w:rsidR="00A84620" w:rsidRDefault="00260D6C">
      <w:pPr>
        <w:pStyle w:val="Standard"/>
        <w:numPr>
          <w:ilvl w:val="0"/>
          <w:numId w:val="70"/>
        </w:numPr>
        <w:spacing w:line="276" w:lineRule="auto"/>
        <w:jc w:val="both"/>
        <w:rPr>
          <w:sz w:val="22"/>
          <w:szCs w:val="22"/>
        </w:rPr>
      </w:pPr>
      <w:r>
        <w:rPr>
          <w:sz w:val="22"/>
          <w:szCs w:val="22"/>
        </w:rPr>
        <w:t>A városon áthaladó kerékpár-út megvalósítása</w:t>
      </w:r>
    </w:p>
    <w:p w14:paraId="583E803D" w14:textId="77777777" w:rsidR="00A84620" w:rsidRDefault="00260D6C">
      <w:pPr>
        <w:pStyle w:val="Standard"/>
        <w:numPr>
          <w:ilvl w:val="0"/>
          <w:numId w:val="70"/>
        </w:numPr>
        <w:spacing w:line="276" w:lineRule="auto"/>
        <w:jc w:val="both"/>
        <w:rPr>
          <w:sz w:val="22"/>
          <w:szCs w:val="22"/>
        </w:rPr>
      </w:pPr>
      <w:r>
        <w:rPr>
          <w:sz w:val="22"/>
          <w:szCs w:val="22"/>
        </w:rPr>
        <w:t>Térségi információs hálózat, helyi információs és kommunikációs rendszer kialakítása</w:t>
      </w:r>
    </w:p>
    <w:p w14:paraId="583E803E" w14:textId="77777777" w:rsidR="00A84620" w:rsidRDefault="00260D6C">
      <w:pPr>
        <w:pStyle w:val="Standard"/>
        <w:numPr>
          <w:ilvl w:val="0"/>
          <w:numId w:val="70"/>
        </w:numPr>
        <w:spacing w:line="276" w:lineRule="auto"/>
        <w:jc w:val="both"/>
        <w:rPr>
          <w:sz w:val="22"/>
          <w:szCs w:val="22"/>
        </w:rPr>
      </w:pPr>
      <w:r>
        <w:rPr>
          <w:sz w:val="22"/>
          <w:szCs w:val="22"/>
        </w:rPr>
        <w:t>Városkép javítása, parkosítás őshonos növényekkel (parkok, utcasorok, központi terek, partfalak stb.), történelmi örökségek rekonstrukciója (útmenti szobrok, kőkeresztek, műemlékek felújítása)</w:t>
      </w:r>
    </w:p>
    <w:p w14:paraId="583E803F" w14:textId="77777777" w:rsidR="00A84620" w:rsidRDefault="00260D6C">
      <w:pPr>
        <w:pStyle w:val="Standard"/>
        <w:numPr>
          <w:ilvl w:val="0"/>
          <w:numId w:val="70"/>
        </w:numPr>
        <w:spacing w:line="276" w:lineRule="auto"/>
        <w:jc w:val="both"/>
        <w:rPr>
          <w:sz w:val="22"/>
          <w:szCs w:val="22"/>
        </w:rPr>
      </w:pPr>
      <w:r>
        <w:rPr>
          <w:sz w:val="22"/>
          <w:szCs w:val="22"/>
        </w:rPr>
        <w:t>Szabadidő-, sport-, és turisztikai infrastruktúra kiépítése, fejlesztése a városban</w:t>
      </w:r>
    </w:p>
    <w:p w14:paraId="583E8040" w14:textId="77777777" w:rsidR="00A84620" w:rsidRDefault="00A84620">
      <w:pPr>
        <w:pStyle w:val="Standard"/>
        <w:spacing w:line="276" w:lineRule="auto"/>
        <w:jc w:val="both"/>
        <w:rPr>
          <w:sz w:val="22"/>
          <w:szCs w:val="22"/>
        </w:rPr>
      </w:pPr>
    </w:p>
    <w:p w14:paraId="583E8041" w14:textId="77777777" w:rsidR="00A84620" w:rsidRDefault="00260D6C">
      <w:pPr>
        <w:pStyle w:val="Standard"/>
        <w:numPr>
          <w:ilvl w:val="0"/>
          <w:numId w:val="71"/>
        </w:numPr>
        <w:spacing w:line="276" w:lineRule="auto"/>
        <w:jc w:val="both"/>
        <w:rPr>
          <w:b/>
          <w:sz w:val="22"/>
          <w:szCs w:val="22"/>
        </w:rPr>
      </w:pPr>
      <w:r>
        <w:rPr>
          <w:b/>
          <w:sz w:val="22"/>
          <w:szCs w:val="22"/>
        </w:rPr>
        <w:t>Környezetgazdálkodás, környezetvédelmi infrastruktúra fejlesztése és környezeti tudatosság erősítése</w:t>
      </w:r>
    </w:p>
    <w:p w14:paraId="583E8042" w14:textId="77777777" w:rsidR="00A84620" w:rsidRDefault="00260D6C">
      <w:pPr>
        <w:pStyle w:val="Standard"/>
        <w:numPr>
          <w:ilvl w:val="0"/>
          <w:numId w:val="72"/>
        </w:numPr>
        <w:spacing w:line="276" w:lineRule="auto"/>
        <w:jc w:val="both"/>
        <w:rPr>
          <w:sz w:val="22"/>
          <w:szCs w:val="22"/>
        </w:rPr>
      </w:pPr>
      <w:r>
        <w:rPr>
          <w:sz w:val="22"/>
          <w:szCs w:val="22"/>
        </w:rPr>
        <w:t>Alternatív energiahasznosítási programok – a térség adottságaira épített környezetkímélő energia használata, új, környezetkímélő beruházások elindítása (biomassza)</w:t>
      </w:r>
    </w:p>
    <w:p w14:paraId="583E8043" w14:textId="77777777" w:rsidR="00A84620" w:rsidRDefault="00260D6C">
      <w:pPr>
        <w:pStyle w:val="Standard"/>
        <w:numPr>
          <w:ilvl w:val="0"/>
          <w:numId w:val="72"/>
        </w:numPr>
        <w:spacing w:line="276" w:lineRule="auto"/>
        <w:jc w:val="both"/>
        <w:rPr>
          <w:sz w:val="22"/>
          <w:szCs w:val="22"/>
        </w:rPr>
      </w:pPr>
      <w:r>
        <w:rPr>
          <w:sz w:val="22"/>
          <w:szCs w:val="22"/>
        </w:rPr>
        <w:t>Szemléletformálás a környezetgazdálkodás terén, modellprogramok, képzési programok indítása</w:t>
      </w:r>
    </w:p>
    <w:p w14:paraId="583E8044" w14:textId="77777777" w:rsidR="00A84620" w:rsidRDefault="00260D6C">
      <w:pPr>
        <w:pStyle w:val="Standard"/>
        <w:numPr>
          <w:ilvl w:val="0"/>
          <w:numId w:val="72"/>
        </w:numPr>
        <w:spacing w:line="276" w:lineRule="auto"/>
        <w:jc w:val="both"/>
        <w:rPr>
          <w:sz w:val="22"/>
          <w:szCs w:val="22"/>
        </w:rPr>
      </w:pPr>
      <w:r>
        <w:rPr>
          <w:sz w:val="22"/>
          <w:szCs w:val="22"/>
        </w:rPr>
        <w:t>Biogazdálkodás, ökológiai gazdálkodás bevezetésének segítése</w:t>
      </w:r>
    </w:p>
    <w:p w14:paraId="583E8045" w14:textId="77777777" w:rsidR="00A84620" w:rsidRDefault="00260D6C">
      <w:pPr>
        <w:pStyle w:val="Standard"/>
        <w:numPr>
          <w:ilvl w:val="0"/>
          <w:numId w:val="72"/>
        </w:numPr>
        <w:spacing w:line="276" w:lineRule="auto"/>
        <w:jc w:val="both"/>
        <w:rPr>
          <w:sz w:val="22"/>
          <w:szCs w:val="22"/>
        </w:rPr>
      </w:pPr>
      <w:r>
        <w:rPr>
          <w:sz w:val="22"/>
          <w:szCs w:val="22"/>
        </w:rPr>
        <w:lastRenderedPageBreak/>
        <w:t>Rövid élelmiszerlánc kialakítása, működtetése, közétkeztetésbe való becsatornázás</w:t>
      </w:r>
    </w:p>
    <w:p w14:paraId="583E8046" w14:textId="77777777" w:rsidR="00A84620" w:rsidRDefault="00260D6C">
      <w:pPr>
        <w:pStyle w:val="Standard"/>
        <w:numPr>
          <w:ilvl w:val="0"/>
          <w:numId w:val="72"/>
        </w:numPr>
        <w:spacing w:line="276" w:lineRule="auto"/>
        <w:jc w:val="both"/>
        <w:rPr>
          <w:sz w:val="22"/>
          <w:szCs w:val="22"/>
        </w:rPr>
      </w:pPr>
      <w:r>
        <w:rPr>
          <w:sz w:val="22"/>
          <w:szCs w:val="22"/>
        </w:rPr>
        <w:t>A város lakossága és döntéshozói körében a környezettudatos magatartás kialakítása</w:t>
      </w:r>
    </w:p>
    <w:p w14:paraId="583E8047" w14:textId="77777777" w:rsidR="00A84620" w:rsidRDefault="00260D6C">
      <w:pPr>
        <w:pStyle w:val="Standard"/>
        <w:numPr>
          <w:ilvl w:val="0"/>
          <w:numId w:val="72"/>
        </w:numPr>
        <w:spacing w:line="276" w:lineRule="auto"/>
        <w:jc w:val="both"/>
        <w:rPr>
          <w:sz w:val="22"/>
          <w:szCs w:val="22"/>
        </w:rPr>
      </w:pPr>
      <w:r>
        <w:rPr>
          <w:sz w:val="22"/>
          <w:szCs w:val="22"/>
        </w:rPr>
        <w:t>A szelektív hulladékgyűjtés népszerűsítése</w:t>
      </w:r>
    </w:p>
    <w:p w14:paraId="583E8048" w14:textId="77777777" w:rsidR="00A84620" w:rsidRDefault="00260D6C">
      <w:pPr>
        <w:pStyle w:val="Standard"/>
        <w:numPr>
          <w:ilvl w:val="0"/>
          <w:numId w:val="72"/>
        </w:numPr>
        <w:spacing w:line="276" w:lineRule="auto"/>
        <w:jc w:val="both"/>
        <w:rPr>
          <w:sz w:val="22"/>
          <w:szCs w:val="22"/>
        </w:rPr>
      </w:pPr>
      <w:r>
        <w:rPr>
          <w:sz w:val="22"/>
          <w:szCs w:val="22"/>
        </w:rPr>
        <w:t>Csatornahálózat fejlesztése</w:t>
      </w:r>
    </w:p>
    <w:p w14:paraId="583E8049" w14:textId="77777777" w:rsidR="00A84620" w:rsidRDefault="00A84620">
      <w:pPr>
        <w:pStyle w:val="Standard"/>
        <w:spacing w:line="276" w:lineRule="auto"/>
        <w:jc w:val="both"/>
      </w:pPr>
    </w:p>
    <w:p w14:paraId="583E804A" w14:textId="77777777" w:rsidR="00A84620" w:rsidRDefault="00260D6C">
      <w:pPr>
        <w:pStyle w:val="Standard"/>
        <w:numPr>
          <w:ilvl w:val="0"/>
          <w:numId w:val="73"/>
        </w:numPr>
        <w:spacing w:line="276" w:lineRule="auto"/>
        <w:jc w:val="both"/>
        <w:rPr>
          <w:b/>
          <w:sz w:val="22"/>
          <w:szCs w:val="22"/>
        </w:rPr>
      </w:pPr>
      <w:r>
        <w:rPr>
          <w:b/>
          <w:sz w:val="22"/>
          <w:szCs w:val="22"/>
        </w:rPr>
        <w:t>A város kistérségi központ szerepvállalásának erősítése</w:t>
      </w:r>
    </w:p>
    <w:p w14:paraId="583E804B" w14:textId="77777777" w:rsidR="00A84620" w:rsidRDefault="00260D6C">
      <w:pPr>
        <w:pStyle w:val="Standard"/>
        <w:numPr>
          <w:ilvl w:val="0"/>
          <w:numId w:val="74"/>
        </w:numPr>
        <w:spacing w:line="276" w:lineRule="auto"/>
        <w:jc w:val="both"/>
        <w:rPr>
          <w:sz w:val="22"/>
          <w:szCs w:val="22"/>
        </w:rPr>
      </w:pPr>
      <w:r>
        <w:rPr>
          <w:sz w:val="22"/>
          <w:szCs w:val="22"/>
        </w:rPr>
        <w:t>A kistérségi kapcsolatok erősítése</w:t>
      </w:r>
    </w:p>
    <w:p w14:paraId="583E804C" w14:textId="77777777" w:rsidR="00A84620" w:rsidRDefault="00260D6C">
      <w:pPr>
        <w:pStyle w:val="Standard"/>
        <w:numPr>
          <w:ilvl w:val="0"/>
          <w:numId w:val="74"/>
        </w:numPr>
        <w:spacing w:line="276" w:lineRule="auto"/>
        <w:jc w:val="both"/>
        <w:rPr>
          <w:sz w:val="22"/>
          <w:szCs w:val="22"/>
        </w:rPr>
      </w:pPr>
      <w:r>
        <w:rPr>
          <w:sz w:val="22"/>
          <w:szCs w:val="22"/>
        </w:rPr>
        <w:t>Az ellátó intézményhálózat fejlesztése</w:t>
      </w:r>
    </w:p>
    <w:p w14:paraId="583E804D" w14:textId="77777777" w:rsidR="00A84620" w:rsidRDefault="00260D6C">
      <w:pPr>
        <w:pStyle w:val="Standard"/>
        <w:numPr>
          <w:ilvl w:val="0"/>
          <w:numId w:val="74"/>
        </w:numPr>
        <w:spacing w:line="276" w:lineRule="auto"/>
        <w:jc w:val="both"/>
        <w:rPr>
          <w:sz w:val="22"/>
          <w:szCs w:val="22"/>
        </w:rPr>
      </w:pPr>
      <w:r>
        <w:rPr>
          <w:sz w:val="22"/>
          <w:szCs w:val="22"/>
        </w:rPr>
        <w:t>Térségi információs hálózat, helyi információs és kommunikációs rendszer kialakítása</w:t>
      </w:r>
    </w:p>
    <w:p w14:paraId="583E804E" w14:textId="77777777" w:rsidR="00A84620" w:rsidRDefault="00260D6C">
      <w:pPr>
        <w:pStyle w:val="Standard"/>
        <w:numPr>
          <w:ilvl w:val="0"/>
          <w:numId w:val="74"/>
        </w:numPr>
        <w:spacing w:line="276" w:lineRule="auto"/>
        <w:jc w:val="both"/>
        <w:rPr>
          <w:sz w:val="22"/>
          <w:szCs w:val="22"/>
        </w:rPr>
      </w:pPr>
      <w:r>
        <w:rPr>
          <w:sz w:val="22"/>
          <w:szCs w:val="22"/>
        </w:rPr>
        <w:t>Hatékony városmarketing</w:t>
      </w:r>
    </w:p>
    <w:p w14:paraId="583E804F" w14:textId="77777777" w:rsidR="00A84620" w:rsidRDefault="00260D6C">
      <w:pPr>
        <w:pStyle w:val="Standard"/>
        <w:numPr>
          <w:ilvl w:val="0"/>
          <w:numId w:val="74"/>
        </w:numPr>
        <w:spacing w:line="276" w:lineRule="auto"/>
        <w:jc w:val="both"/>
        <w:rPr>
          <w:sz w:val="22"/>
          <w:szCs w:val="22"/>
        </w:rPr>
      </w:pPr>
      <w:r>
        <w:rPr>
          <w:sz w:val="22"/>
          <w:szCs w:val="22"/>
        </w:rPr>
        <w:t>Járási szerepkör erősítése a közszolgáltatások terén a környező települések igényeinek figyelembevételével, közszolgáltatások fejlesztése</w:t>
      </w:r>
    </w:p>
    <w:p w14:paraId="583E8050" w14:textId="77777777" w:rsidR="00A84620" w:rsidRDefault="00A84620">
      <w:pPr>
        <w:pStyle w:val="Textbody"/>
      </w:pPr>
    </w:p>
    <w:p w14:paraId="583E8051" w14:textId="77777777" w:rsidR="00A84620" w:rsidRDefault="00A84620">
      <w:pPr>
        <w:pStyle w:val="Textbody"/>
      </w:pPr>
    </w:p>
    <w:p w14:paraId="583E8052" w14:textId="77777777" w:rsidR="00A84620" w:rsidRDefault="00260D6C" w:rsidP="005F5379">
      <w:pPr>
        <w:pStyle w:val="Cmsor2"/>
      </w:pPr>
      <w:bookmarkStart w:id="101" w:name="__RefHeading___Toc2564_386044616"/>
      <w:bookmarkStart w:id="102" w:name="_Toc45859847"/>
      <w:r>
        <w:t>Jelentős közösségi média aktivitást kifejtő helyi vállalkozások</w:t>
      </w:r>
      <w:bookmarkEnd w:id="101"/>
      <w:bookmarkEnd w:id="102"/>
    </w:p>
    <w:p w14:paraId="583E8053" w14:textId="77777777" w:rsidR="00A84620" w:rsidRDefault="00A84620">
      <w:pPr>
        <w:pStyle w:val="Textbody"/>
      </w:pPr>
    </w:p>
    <w:p w14:paraId="583E8054" w14:textId="77777777" w:rsidR="00A84620" w:rsidRDefault="00260D6C">
      <w:pPr>
        <w:pStyle w:val="Textbody"/>
      </w:pPr>
      <w:r>
        <w:t>E vállalkozások helyi piacra is szolgáltatnak, és jelen vannak a helyi gazdaságban és a közéletben, ugyanakkor aktív közösségi médiabéli jelenlétükkel nagyszerű lehetőséget kínálnak arra, hogy kockázatmentes betekintési lehetőséget kínáljanak a helyi mindennapokba, így a helyi vállalkozási ökoszisztéma élő helyi bizonyítékait is szolgáltassák, egyben kapcsolódási lehetőségeket kínáljanak a helyi hálózati gazdasági kezdeményezések bővítéseihez</w:t>
      </w:r>
    </w:p>
    <w:p w14:paraId="583E8055" w14:textId="77777777" w:rsidR="00A84620" w:rsidRDefault="00260D6C">
      <w:pPr>
        <w:pStyle w:val="Textbody"/>
      </w:pPr>
      <w:r>
        <w:t xml:space="preserve">Fiáker Fogadó, FB : </w:t>
      </w:r>
      <w:r>
        <w:rPr>
          <w:sz w:val="22"/>
          <w:szCs w:val="22"/>
        </w:rPr>
        <w:t>7593 követő</w:t>
      </w:r>
      <w:r>
        <w:rPr>
          <w:sz w:val="22"/>
          <w:szCs w:val="22"/>
        </w:rPr>
        <w:br/>
      </w:r>
      <w:hyperlink r:id="rId22" w:history="1">
        <w:r>
          <w:rPr>
            <w:sz w:val="22"/>
            <w:szCs w:val="22"/>
          </w:rPr>
          <w:t>https://www.facebook.com/Fi</w:t>
        </w:r>
      </w:hyperlink>
      <w:hyperlink r:id="rId23" w:history="1">
        <w:r>
          <w:rPr>
            <w:sz w:val="22"/>
            <w:szCs w:val="22"/>
          </w:rPr>
          <w:t>á</w:t>
        </w:r>
      </w:hyperlink>
      <w:hyperlink r:id="rId24" w:history="1">
        <w:r>
          <w:rPr>
            <w:sz w:val="22"/>
            <w:szCs w:val="22"/>
          </w:rPr>
          <w:t>ker-Vend</w:t>
        </w:r>
      </w:hyperlink>
      <w:hyperlink r:id="rId25" w:history="1">
        <w:r>
          <w:rPr>
            <w:sz w:val="22"/>
            <w:szCs w:val="22"/>
          </w:rPr>
          <w:t>é</w:t>
        </w:r>
      </w:hyperlink>
      <w:hyperlink r:id="rId26" w:history="1">
        <w:r>
          <w:rPr>
            <w:sz w:val="22"/>
            <w:szCs w:val="22"/>
          </w:rPr>
          <w:t>gl</w:t>
        </w:r>
      </w:hyperlink>
      <w:hyperlink r:id="rId27" w:history="1">
        <w:r>
          <w:rPr>
            <w:sz w:val="22"/>
            <w:szCs w:val="22"/>
          </w:rPr>
          <w:t>ő</w:t>
        </w:r>
      </w:hyperlink>
      <w:hyperlink r:id="rId28" w:history="1">
        <w:r>
          <w:rPr>
            <w:sz w:val="22"/>
            <w:szCs w:val="22"/>
          </w:rPr>
          <w:t>-Panzi</w:t>
        </w:r>
      </w:hyperlink>
      <w:hyperlink r:id="rId29" w:history="1">
        <w:r>
          <w:rPr>
            <w:sz w:val="22"/>
            <w:szCs w:val="22"/>
          </w:rPr>
          <w:t>ó</w:t>
        </w:r>
      </w:hyperlink>
      <w:hyperlink r:id="rId30" w:history="1">
        <w:r>
          <w:rPr>
            <w:sz w:val="22"/>
            <w:szCs w:val="22"/>
          </w:rPr>
          <w:t>-203979652971452/</w:t>
        </w:r>
      </w:hyperlink>
    </w:p>
    <w:p w14:paraId="583E8056" w14:textId="77777777" w:rsidR="00A84620" w:rsidRDefault="00A71D52">
      <w:pPr>
        <w:pStyle w:val="Standard"/>
        <w:spacing w:line="276" w:lineRule="auto"/>
        <w:jc w:val="both"/>
      </w:pPr>
      <w:hyperlink r:id="rId31" w:history="1"/>
    </w:p>
    <w:p w14:paraId="583E8057" w14:textId="77777777" w:rsidR="00A84620" w:rsidRDefault="00260D6C">
      <w:pPr>
        <w:pStyle w:val="Textbody"/>
      </w:pPr>
      <w:proofErr w:type="spellStart"/>
      <w:r>
        <w:t>Gastrolaj</w:t>
      </w:r>
      <w:proofErr w:type="spellEnd"/>
      <w:r>
        <w:t xml:space="preserve">, </w:t>
      </w:r>
      <w:proofErr w:type="gramStart"/>
      <w:r>
        <w:t>FB :</w:t>
      </w:r>
      <w:proofErr w:type="gramEnd"/>
      <w:r>
        <w:t xml:space="preserve"> 6.526</w:t>
      </w:r>
      <w:r>
        <w:rPr>
          <w:sz w:val="22"/>
          <w:szCs w:val="22"/>
        </w:rPr>
        <w:t xml:space="preserve"> követő</w:t>
      </w:r>
      <w:r>
        <w:rPr>
          <w:sz w:val="22"/>
          <w:szCs w:val="22"/>
        </w:rPr>
        <w:br/>
      </w:r>
      <w:hyperlink r:id="rId32" w:history="1">
        <w:r>
          <w:rPr>
            <w:sz w:val="22"/>
            <w:szCs w:val="22"/>
          </w:rPr>
          <w:t>https://www.facebook.com/Gastrolaj/</w:t>
        </w:r>
      </w:hyperlink>
      <w:r>
        <w:rPr>
          <w:sz w:val="22"/>
          <w:szCs w:val="22"/>
        </w:rPr>
        <w:t xml:space="preserve"> 6.526</w:t>
      </w:r>
    </w:p>
    <w:p w14:paraId="583E8058" w14:textId="77777777" w:rsidR="00A84620" w:rsidRDefault="00A84620">
      <w:pPr>
        <w:pStyle w:val="Standard"/>
        <w:spacing w:line="276" w:lineRule="auto"/>
        <w:jc w:val="both"/>
        <w:rPr>
          <w:sz w:val="22"/>
          <w:szCs w:val="22"/>
        </w:rPr>
      </w:pPr>
    </w:p>
    <w:p w14:paraId="583E8059" w14:textId="77777777" w:rsidR="00A84620" w:rsidRDefault="00260D6C">
      <w:pPr>
        <w:pStyle w:val="Standard"/>
        <w:spacing w:line="276" w:lineRule="auto"/>
        <w:jc w:val="both"/>
        <w:rPr>
          <w:sz w:val="22"/>
          <w:szCs w:val="22"/>
        </w:rPr>
      </w:pPr>
      <w:r>
        <w:rPr>
          <w:sz w:val="22"/>
          <w:szCs w:val="22"/>
        </w:rPr>
        <w:t xml:space="preserve">Szent </w:t>
      </w:r>
      <w:proofErr w:type="spellStart"/>
      <w:r>
        <w:rPr>
          <w:sz w:val="22"/>
          <w:szCs w:val="22"/>
        </w:rPr>
        <w:t>Gróth</w:t>
      </w:r>
      <w:proofErr w:type="spellEnd"/>
      <w:r>
        <w:rPr>
          <w:sz w:val="22"/>
          <w:szCs w:val="22"/>
        </w:rPr>
        <w:t xml:space="preserve"> Fürdő 4.459 követő</w:t>
      </w:r>
    </w:p>
    <w:p w14:paraId="583E805A" w14:textId="77777777" w:rsidR="00A84620" w:rsidRDefault="00A71D52">
      <w:pPr>
        <w:pStyle w:val="Standard"/>
        <w:spacing w:line="276" w:lineRule="auto"/>
        <w:jc w:val="both"/>
      </w:pPr>
      <w:hyperlink r:id="rId33" w:history="1">
        <w:r w:rsidR="00260D6C">
          <w:rPr>
            <w:sz w:val="22"/>
            <w:szCs w:val="22"/>
          </w:rPr>
          <w:t>https://www.facebook.com/szentgrothtermalfurdo/</w:t>
        </w:r>
      </w:hyperlink>
    </w:p>
    <w:p w14:paraId="583E805B" w14:textId="77777777" w:rsidR="00A84620" w:rsidRDefault="00A84620">
      <w:pPr>
        <w:pStyle w:val="Standard"/>
        <w:spacing w:line="276" w:lineRule="auto"/>
        <w:jc w:val="both"/>
        <w:rPr>
          <w:sz w:val="22"/>
          <w:szCs w:val="22"/>
        </w:rPr>
      </w:pPr>
    </w:p>
    <w:p w14:paraId="583E805C" w14:textId="77777777" w:rsidR="00A84620" w:rsidRDefault="00260D6C">
      <w:pPr>
        <w:pStyle w:val="Standard"/>
        <w:spacing w:line="276" w:lineRule="auto"/>
        <w:jc w:val="both"/>
        <w:rPr>
          <w:sz w:val="22"/>
          <w:szCs w:val="22"/>
        </w:rPr>
      </w:pPr>
      <w:r>
        <w:rPr>
          <w:sz w:val="22"/>
          <w:szCs w:val="22"/>
        </w:rPr>
        <w:t>Nyitott Porták</w:t>
      </w:r>
      <w:r>
        <w:rPr>
          <w:sz w:val="22"/>
          <w:szCs w:val="22"/>
        </w:rPr>
        <w:tab/>
        <w:t>2.779 követő</w:t>
      </w:r>
    </w:p>
    <w:p w14:paraId="583E805D" w14:textId="77777777" w:rsidR="00A84620" w:rsidRDefault="00A71D52">
      <w:pPr>
        <w:pStyle w:val="Standard"/>
        <w:spacing w:line="276" w:lineRule="auto"/>
        <w:jc w:val="both"/>
      </w:pPr>
      <w:hyperlink r:id="rId34" w:history="1">
        <w:r w:rsidR="00260D6C">
          <w:rPr>
            <w:sz w:val="22"/>
            <w:szCs w:val="22"/>
          </w:rPr>
          <w:t>https://www.facebook.com/nyitottportak/</w:t>
        </w:r>
      </w:hyperlink>
    </w:p>
    <w:p w14:paraId="583E805E" w14:textId="77777777" w:rsidR="00A84620" w:rsidRDefault="00A84620">
      <w:pPr>
        <w:pStyle w:val="Standard"/>
        <w:spacing w:line="276" w:lineRule="auto"/>
        <w:jc w:val="both"/>
        <w:rPr>
          <w:sz w:val="22"/>
          <w:szCs w:val="22"/>
        </w:rPr>
      </w:pPr>
    </w:p>
    <w:p w14:paraId="583E805F" w14:textId="77777777" w:rsidR="00A84620" w:rsidRDefault="00260D6C">
      <w:pPr>
        <w:pStyle w:val="Standard"/>
        <w:spacing w:line="276" w:lineRule="auto"/>
        <w:jc w:val="both"/>
        <w:rPr>
          <w:sz w:val="22"/>
          <w:szCs w:val="22"/>
        </w:rPr>
      </w:pPr>
      <w:proofErr w:type="spellStart"/>
      <w:r>
        <w:rPr>
          <w:sz w:val="22"/>
          <w:szCs w:val="22"/>
        </w:rPr>
        <w:t>Öko</w:t>
      </w:r>
      <w:proofErr w:type="spellEnd"/>
      <w:r>
        <w:rPr>
          <w:sz w:val="22"/>
          <w:szCs w:val="22"/>
        </w:rPr>
        <w:t>- Zala</w:t>
      </w:r>
    </w:p>
    <w:p w14:paraId="583E8060" w14:textId="77777777" w:rsidR="00A84620" w:rsidRDefault="00A71D52">
      <w:pPr>
        <w:pStyle w:val="Standard"/>
        <w:spacing w:line="276" w:lineRule="auto"/>
        <w:jc w:val="both"/>
      </w:pPr>
      <w:hyperlink r:id="rId35" w:history="1">
        <w:r w:rsidR="00260D6C">
          <w:rPr>
            <w:sz w:val="22"/>
            <w:szCs w:val="22"/>
          </w:rPr>
          <w:t>https://www.facebook.com/pg/CsafordvolgyiNaturPont/</w:t>
        </w:r>
      </w:hyperlink>
      <w:r w:rsidR="00260D6C">
        <w:rPr>
          <w:sz w:val="22"/>
          <w:szCs w:val="22"/>
        </w:rPr>
        <w:t xml:space="preserve"> 2.595</w:t>
      </w:r>
    </w:p>
    <w:p w14:paraId="583E8061" w14:textId="77777777" w:rsidR="00A84620" w:rsidRDefault="00A84620">
      <w:pPr>
        <w:pStyle w:val="Standard"/>
        <w:spacing w:line="276" w:lineRule="auto"/>
        <w:jc w:val="both"/>
        <w:rPr>
          <w:sz w:val="22"/>
          <w:szCs w:val="22"/>
        </w:rPr>
      </w:pPr>
    </w:p>
    <w:p w14:paraId="583E8062" w14:textId="77777777" w:rsidR="00A84620" w:rsidRDefault="00260D6C">
      <w:pPr>
        <w:pStyle w:val="Standard"/>
        <w:spacing w:line="276" w:lineRule="auto"/>
        <w:jc w:val="both"/>
        <w:rPr>
          <w:sz w:val="22"/>
          <w:szCs w:val="22"/>
        </w:rPr>
      </w:pPr>
      <w:r>
        <w:rPr>
          <w:sz w:val="22"/>
          <w:szCs w:val="22"/>
        </w:rPr>
        <w:t>Aranypatak Vendéglő</w:t>
      </w:r>
    </w:p>
    <w:p w14:paraId="583E8063" w14:textId="77777777" w:rsidR="00A84620" w:rsidRDefault="00A71D52">
      <w:pPr>
        <w:pStyle w:val="Standard"/>
        <w:spacing w:line="276" w:lineRule="auto"/>
        <w:jc w:val="both"/>
      </w:pPr>
      <w:hyperlink r:id="rId36" w:history="1">
        <w:r w:rsidR="00260D6C">
          <w:rPr>
            <w:sz w:val="22"/>
            <w:szCs w:val="22"/>
          </w:rPr>
          <w:t>https://www.facebook.com/aranypatak01/</w:t>
        </w:r>
      </w:hyperlink>
      <w:r w:rsidR="00260D6C">
        <w:rPr>
          <w:sz w:val="22"/>
          <w:szCs w:val="22"/>
        </w:rPr>
        <w:t xml:space="preserve"> 1.462 követő</w:t>
      </w:r>
    </w:p>
    <w:p w14:paraId="583E8064" w14:textId="77777777" w:rsidR="00A84620" w:rsidRDefault="00A84620">
      <w:pPr>
        <w:pStyle w:val="Standard"/>
        <w:spacing w:line="276" w:lineRule="auto"/>
        <w:jc w:val="both"/>
        <w:rPr>
          <w:sz w:val="22"/>
          <w:szCs w:val="22"/>
        </w:rPr>
      </w:pPr>
    </w:p>
    <w:p w14:paraId="583E8065" w14:textId="77777777" w:rsidR="00A84620" w:rsidRDefault="00260D6C">
      <w:pPr>
        <w:pStyle w:val="Standard"/>
        <w:spacing w:line="276" w:lineRule="auto"/>
        <w:jc w:val="both"/>
        <w:rPr>
          <w:sz w:val="22"/>
          <w:szCs w:val="22"/>
        </w:rPr>
      </w:pPr>
      <w:r>
        <w:rPr>
          <w:sz w:val="22"/>
          <w:szCs w:val="22"/>
        </w:rPr>
        <w:t xml:space="preserve">Bakarasz (Dötk, Pakod) 597 követő </w:t>
      </w:r>
      <w:r>
        <w:rPr>
          <w:sz w:val="22"/>
          <w:szCs w:val="22"/>
        </w:rPr>
        <w:tab/>
      </w:r>
    </w:p>
    <w:p w14:paraId="583E8066" w14:textId="77777777" w:rsidR="00A84620" w:rsidRDefault="00A71D52">
      <w:pPr>
        <w:pStyle w:val="Standard"/>
        <w:spacing w:line="276" w:lineRule="auto"/>
        <w:jc w:val="both"/>
      </w:pPr>
      <w:hyperlink r:id="rId37" w:history="1">
        <w:r w:rsidR="00260D6C">
          <w:rPr>
            <w:sz w:val="22"/>
            <w:szCs w:val="22"/>
          </w:rPr>
          <w:t>https://www.facebook.com/Bakarasz/</w:t>
        </w:r>
      </w:hyperlink>
    </w:p>
    <w:p w14:paraId="583E8067" w14:textId="77777777" w:rsidR="00A84620" w:rsidRDefault="00A84620">
      <w:pPr>
        <w:pStyle w:val="Standard"/>
        <w:spacing w:line="276" w:lineRule="auto"/>
        <w:jc w:val="both"/>
        <w:rPr>
          <w:sz w:val="22"/>
          <w:szCs w:val="22"/>
        </w:rPr>
      </w:pPr>
      <w:bookmarkStart w:id="103" w:name="_oyyd48s5x7hz"/>
      <w:bookmarkStart w:id="104" w:name="__RefHeading___Toc174_1259190335"/>
      <w:bookmarkStart w:id="105" w:name="_cs114t10s33n"/>
      <w:bookmarkStart w:id="106" w:name="_67hi7uvlrmns"/>
      <w:bookmarkStart w:id="107" w:name="_lqatdktfbpid"/>
      <w:bookmarkEnd w:id="103"/>
      <w:bookmarkEnd w:id="104"/>
      <w:bookmarkEnd w:id="105"/>
      <w:bookmarkEnd w:id="106"/>
      <w:bookmarkEnd w:id="107"/>
    </w:p>
    <w:sectPr w:rsidR="00A84620">
      <w:footerReference w:type="default" r:id="rId38"/>
      <w:pgSz w:w="11906" w:h="16838"/>
      <w:pgMar w:top="708" w:right="1134" w:bottom="1474" w:left="1134" w:header="708" w:footer="52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16CBC2" w14:textId="77777777" w:rsidR="008C64B5" w:rsidRDefault="008C64B5">
      <w:r>
        <w:separator/>
      </w:r>
    </w:p>
  </w:endnote>
  <w:endnote w:type="continuationSeparator" w:id="0">
    <w:p w14:paraId="511A7FDE" w14:textId="77777777" w:rsidR="008C64B5" w:rsidRDefault="008C64B5">
      <w:r>
        <w:continuationSeparator/>
      </w:r>
    </w:p>
  </w:endnote>
  <w:endnote w:type="continuationNotice" w:id="1">
    <w:p w14:paraId="508959BB" w14:textId="77777777" w:rsidR="008C64B5" w:rsidRDefault="008C64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OpenSymbol">
    <w:altName w:val="Calibri"/>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tarSymbol">
    <w:altName w:val="Segoe UI Symbol"/>
    <w:charset w:val="02"/>
    <w:family w:val="auto"/>
    <w:pitch w:val="default"/>
  </w:font>
  <w:font w:name="Liberation Serif">
    <w:altName w:val="Times New Roman"/>
    <w:charset w:val="00"/>
    <w:family w:val="auto"/>
    <w:pitch w:val="variable"/>
  </w:font>
  <w:font w:name="WenQuanYi Micro Hei">
    <w:charset w:val="00"/>
    <w:family w:val="auto"/>
    <w:pitch w:val="variable"/>
  </w:font>
  <w:font w:name="Lohit Devanagari">
    <w:altName w:val="Calibri"/>
    <w:charset w:val="00"/>
    <w:family w:val="auto"/>
    <w:pitch w:val="variable"/>
  </w:font>
  <w:font w:name="Cantarell">
    <w:altName w:val="Calibri"/>
    <w:charset w:val="00"/>
    <w:family w:val="auto"/>
    <w:pitch w:val="variable"/>
  </w:font>
  <w:font w:name="Liberation Sans">
    <w:altName w:val="Arial"/>
    <w:charset w:val="00"/>
    <w:family w:val="swiss"/>
    <w:pitch w:val="variable"/>
  </w:font>
  <w:font w:name="Arial">
    <w:panose1 w:val="020B0604020202020204"/>
    <w:charset w:val="EE"/>
    <w:family w:val="swiss"/>
    <w:pitch w:val="variable"/>
    <w:sig w:usb0="E0002EFF" w:usb1="C000785B" w:usb2="00000009" w:usb3="00000000" w:csb0="000001FF" w:csb1="00000000"/>
  </w:font>
  <w:font w:name="Lucida Sans">
    <w:charset w:val="00"/>
    <w:family w:val="swiss"/>
    <w:pitch w:val="variable"/>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TT21o00">
    <w:charset w:val="00"/>
    <w:family w:val="auto"/>
    <w:pitch w:val="variable"/>
  </w:font>
  <w:font w:name="TT30o00">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3E7B8C" w14:textId="77777777" w:rsidR="006A4363" w:rsidRDefault="00260D6C">
    <w:pPr>
      <w:pStyle w:val="llb"/>
      <w:jc w:val="center"/>
    </w:pPr>
    <w:r>
      <w:fldChar w:fldCharType="begin"/>
    </w:r>
    <w:r>
      <w:instrText xml:space="preserve"> PAGE </w:instrText>
    </w:r>
    <w:r>
      <w:fldChar w:fldCharType="separate"/>
    </w:r>
    <w: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380681" w14:textId="77777777" w:rsidR="008C64B5" w:rsidRDefault="008C64B5">
      <w:r>
        <w:rPr>
          <w:color w:val="000000"/>
        </w:rPr>
        <w:separator/>
      </w:r>
    </w:p>
  </w:footnote>
  <w:footnote w:type="continuationSeparator" w:id="0">
    <w:p w14:paraId="48284AC7" w14:textId="77777777" w:rsidR="008C64B5" w:rsidRDefault="008C64B5">
      <w:r>
        <w:continuationSeparator/>
      </w:r>
    </w:p>
  </w:footnote>
  <w:footnote w:type="continuationNotice" w:id="1">
    <w:p w14:paraId="6A1F6E60" w14:textId="77777777" w:rsidR="008C64B5" w:rsidRDefault="008C64B5"/>
  </w:footnote>
  <w:footnote w:id="2">
    <w:p w14:paraId="772B8E26" w14:textId="77777777" w:rsidR="004119C2" w:rsidRDefault="004119C2" w:rsidP="004119C2">
      <w:pPr>
        <w:pStyle w:val="Lbjegyzetszveg"/>
      </w:pPr>
      <w:r>
        <w:rPr>
          <w:rStyle w:val="Lbjegyzet-hivatkozs"/>
        </w:rPr>
        <w:footnoteRef/>
      </w:r>
      <w:r>
        <w:t xml:space="preserve"> </w:t>
      </w:r>
      <w:r>
        <w:rPr>
          <w:rFonts w:ascii="Cantarell" w:eastAsia="Cantarell" w:hAnsi="Cantarell" w:cs="Cantarell"/>
          <w:szCs w:val="20"/>
        </w:rPr>
        <w:t xml:space="preserve">Az adatok és a színes grafikon forrása: </w:t>
      </w:r>
      <w:hyperlink r:id="rId1" w:history="1">
        <w:r>
          <w:rPr>
            <w:rFonts w:ascii="Cantarell" w:eastAsia="Cantarell" w:hAnsi="Cantarell" w:cs="Cantarell"/>
            <w:szCs w:val="20"/>
          </w:rPr>
          <w:t>http://hdr.undp.org/en/data</w:t>
        </w:r>
      </w:hyperlink>
    </w:p>
  </w:footnote>
  <w:footnote w:id="3">
    <w:p w14:paraId="26A5BD94" w14:textId="77777777" w:rsidR="000B5FAE" w:rsidRDefault="000B5FAE" w:rsidP="000B5FAE">
      <w:pPr>
        <w:pStyle w:val="Footnote"/>
        <w:ind w:left="0" w:firstLine="0"/>
        <w:jc w:val="both"/>
      </w:pPr>
      <w:r>
        <w:rPr>
          <w:rStyle w:val="Lbjegyzet-hivatkozs"/>
        </w:rPr>
        <w:footnoteRef/>
      </w:r>
      <w:r>
        <w:t xml:space="preserve"> A mellékletben szerepel néhány olyan vállalkozás neve és linkje, amelyek jelentős aktivitást fejtenek ki a közösségi médiában és a velük való együttműködés és közös erőfeszítések a helyi kedvező vállalkozási ökoszisztéma kiváló, élő bizonyítékaiként működhetnének.</w:t>
      </w:r>
    </w:p>
  </w:footnote>
  <w:footnote w:id="4">
    <w:p w14:paraId="3AD84F79" w14:textId="77777777" w:rsidR="006C7250" w:rsidRDefault="006C7250" w:rsidP="00647656">
      <w:pPr>
        <w:pStyle w:val="Footnote"/>
        <w:ind w:left="0" w:firstLine="0"/>
        <w:jc w:val="both"/>
      </w:pPr>
      <w:r>
        <w:rPr>
          <w:rStyle w:val="Lbjegyzet-hivatkozs"/>
        </w:rPr>
        <w:footnoteRef/>
      </w:r>
      <w:r>
        <w:t xml:space="preserve">A </w:t>
      </w:r>
      <w:r>
        <w:t>reziliencia fogalma több tudományterületen és egyre inkább a hétköznapi életben is használatos. Nehezen lefordítható kifejezés, leginkább rugalmas ellenállási képességet, alkalmazkodóképességet, egyfajta hatékony megküzdési stratégiát és működésmódot jelent.</w:t>
      </w:r>
    </w:p>
  </w:footnote>
  <w:footnote w:id="5">
    <w:p w14:paraId="583E7B84" w14:textId="77777777" w:rsidR="00A84620" w:rsidRDefault="00260D6C">
      <w:pPr>
        <w:pStyle w:val="Footnote"/>
      </w:pPr>
      <w:r>
        <w:rPr>
          <w:rStyle w:val="Lbjegyzet-hivatkozs"/>
        </w:rPr>
        <w:footnoteRef/>
      </w:r>
      <w:hyperlink r:id="rId2" w:history="1">
        <w:r>
          <w:t>https://www.parlament.hu/documents/126660/1966013/KTanács+-2019-Világgazdasági+átrendeződések.pdf</w:t>
        </w:r>
      </w:hyperlink>
    </w:p>
  </w:footnote>
  <w:footnote w:id="6">
    <w:p w14:paraId="583E7B85" w14:textId="77777777" w:rsidR="00A84620" w:rsidRDefault="00260D6C">
      <w:pPr>
        <w:pStyle w:val="Lbjegyzetszveg"/>
      </w:pPr>
      <w:r>
        <w:rPr>
          <w:rStyle w:val="Lbjegyzet-hivatkozs"/>
        </w:rPr>
        <w:footnoteRef/>
      </w:r>
      <w:r>
        <w:t xml:space="preserve"> </w:t>
      </w:r>
      <w:r>
        <w:rPr>
          <w:rFonts w:ascii="Cantarell" w:eastAsia="Cantarell" w:hAnsi="Cantarell" w:cs="Cantarell"/>
          <w:szCs w:val="20"/>
        </w:rPr>
        <w:t xml:space="preserve">Forrás: </w:t>
      </w:r>
      <w:hyperlink r:id="rId3" w:history="1">
        <w:r>
          <w:rPr>
            <w:rFonts w:ascii="Cantarell" w:eastAsia="Cantarell" w:hAnsi="Cantarell" w:cs="Cantarell"/>
            <w:szCs w:val="20"/>
          </w:rPr>
          <w:t>https://index.hu/gazdasag/2018/12/29/magyarorszag_listakon_2018/</w:t>
        </w:r>
      </w:hyperlink>
    </w:p>
  </w:footnote>
  <w:footnote w:id="7">
    <w:p w14:paraId="583E7B86" w14:textId="77777777" w:rsidR="00A84620" w:rsidRDefault="00260D6C">
      <w:pPr>
        <w:pStyle w:val="Lbjegyzetszveg"/>
      </w:pPr>
      <w:r>
        <w:rPr>
          <w:rStyle w:val="Lbjegyzet-hivatkozs"/>
        </w:rPr>
        <w:footnoteRef/>
      </w:r>
      <w:r>
        <w:t xml:space="preserve"> </w:t>
      </w:r>
      <w:r>
        <w:rPr>
          <w:rFonts w:ascii="Cantarell" w:eastAsia="Cantarell" w:hAnsi="Cantarell" w:cs="Cantarell"/>
          <w:szCs w:val="20"/>
        </w:rPr>
        <w:t xml:space="preserve">Az adatok és a színes grafikon forrása: </w:t>
      </w:r>
      <w:hyperlink r:id="rId4" w:history="1">
        <w:r>
          <w:rPr>
            <w:rFonts w:ascii="Cantarell" w:eastAsia="Cantarell" w:hAnsi="Cantarell" w:cs="Cantarell"/>
            <w:szCs w:val="20"/>
          </w:rPr>
          <w:t>http://hdr.undp.org/en/data</w:t>
        </w:r>
      </w:hyperlink>
    </w:p>
  </w:footnote>
  <w:footnote w:id="8">
    <w:p w14:paraId="583E7B87" w14:textId="77777777" w:rsidR="00A84620" w:rsidRDefault="00260D6C">
      <w:pPr>
        <w:pStyle w:val="Lbjegyzetszveg"/>
      </w:pPr>
      <w:r>
        <w:rPr>
          <w:rStyle w:val="Lbjegyzet-hivatkozs"/>
        </w:rPr>
        <w:footnoteRef/>
      </w:r>
      <w:r>
        <w:t xml:space="preserve"> </w:t>
      </w:r>
      <w:r>
        <w:rPr>
          <w:rFonts w:ascii="Cantarell" w:eastAsia="Cantarell" w:hAnsi="Cantarell" w:cs="Cantarell"/>
          <w:szCs w:val="20"/>
        </w:rPr>
        <w:t xml:space="preserve">Forrás: </w:t>
      </w:r>
      <w:hyperlink r:id="rId5" w:history="1">
        <w:r>
          <w:rPr>
            <w:rFonts w:ascii="Cantarell" w:eastAsia="Cantarell" w:hAnsi="Cantarell" w:cs="Cantarell"/>
            <w:szCs w:val="20"/>
          </w:rPr>
          <w:t>http://helyiadozas.hu/zalaszentgrot</w:t>
        </w:r>
      </w:hyperlink>
    </w:p>
  </w:footnote>
  <w:footnote w:id="9">
    <w:p w14:paraId="583E7B88" w14:textId="77777777" w:rsidR="00A84620" w:rsidRDefault="00260D6C">
      <w:pPr>
        <w:pStyle w:val="Footnote"/>
        <w:ind w:left="0" w:firstLine="0"/>
        <w:jc w:val="both"/>
      </w:pPr>
      <w:r>
        <w:rPr>
          <w:rStyle w:val="Lbjegyzet-hivatkozs"/>
        </w:rPr>
        <w:footnoteRef/>
      </w:r>
      <w:r>
        <w:t xml:space="preserve"> A mellékletben szerepel néhány olyan vállalkozás neve és linkje, amelyek jelentős aktivitást fejtenek ki a közösségi médiában és a velük való együttműködés és közös erőfeszítések a helyi kedvező vállalkozási ökoszisztéma kiváló, élő bizonyítékaiként működhetnének.</w:t>
      </w:r>
    </w:p>
  </w:footnote>
  <w:footnote w:id="10">
    <w:p w14:paraId="583E7B89" w14:textId="77777777" w:rsidR="00A84620" w:rsidRDefault="00260D6C">
      <w:pPr>
        <w:pStyle w:val="Lbjegyzetszveg"/>
      </w:pPr>
      <w:r>
        <w:rPr>
          <w:rStyle w:val="Lbjegyzet-hivatkozs"/>
        </w:rPr>
        <w:footnoteRef/>
      </w:r>
      <w:r>
        <w:t xml:space="preserve"> </w:t>
      </w:r>
      <w:r>
        <w:rPr>
          <w:rFonts w:ascii="Cantarell" w:eastAsia="Cantarell" w:hAnsi="Cantarell" w:cs="Cantarell"/>
          <w:szCs w:val="20"/>
        </w:rPr>
        <w:t>https://www.napi.hu/magyar_gazdasag/fiatal-munkavallalo-munkaltato-igenyek-fluktuacio.706879.html</w:t>
      </w:r>
    </w:p>
  </w:footnote>
  <w:footnote w:id="11">
    <w:p w14:paraId="583E7B8A" w14:textId="77777777" w:rsidR="00A84620" w:rsidRDefault="00260D6C">
      <w:pPr>
        <w:pStyle w:val="Textbody"/>
        <w:spacing w:after="0"/>
      </w:pPr>
      <w:r>
        <w:rPr>
          <w:rStyle w:val="Lbjegyzet-hivatkozs"/>
        </w:rPr>
        <w:footnoteRef/>
      </w:r>
      <w:r>
        <w:rPr>
          <w:sz w:val="20"/>
          <w:szCs w:val="20"/>
        </w:rPr>
        <w:t xml:space="preserve"> </w:t>
      </w:r>
      <w:r>
        <w:rPr>
          <w:sz w:val="20"/>
          <w:szCs w:val="20"/>
        </w:rPr>
        <w:t>Swinburn, Gwen; Goga, Soraya; Murphy, Fergus: A helyi gazdaságfejlesztés kézikönyve, The World Bank, Bertelsmann Stiftung, Washington, D.C., 2004: 11. oldal</w:t>
      </w:r>
    </w:p>
  </w:footnote>
  <w:footnote w:id="12">
    <w:p w14:paraId="583E7B8B" w14:textId="77777777" w:rsidR="00A84620" w:rsidRDefault="00260D6C">
      <w:pPr>
        <w:pStyle w:val="Lbjegyzetszveg"/>
        <w:jc w:val="both"/>
      </w:pPr>
      <w:r>
        <w:rPr>
          <w:rStyle w:val="Lbjegyzet-hivatkozs"/>
        </w:rPr>
        <w:footnoteRef/>
      </w:r>
      <w:r>
        <w:t xml:space="preserve"> </w:t>
      </w:r>
      <w:hyperlink r:id="rId6" w:history="1">
        <w:r>
          <w:rPr>
            <w:rFonts w:ascii="Cantarell" w:eastAsia="Cantarell" w:hAnsi="Cantarell" w:cs="Cantarell"/>
            <w:szCs w:val="20"/>
          </w:rPr>
          <w:t>https://iask.hu/hu/alombol-valosag-koszegen-kreativ-varos-fenntarthato-videk-kraft-</w:t>
        </w:r>
      </w:hyperlink>
      <w:hyperlink r:id="rId7" w:history="1">
        <w:r>
          <w:rPr>
            <w:rFonts w:ascii="Cantarell" w:eastAsia="Cantarell" w:hAnsi="Cantarell" w:cs="Cantarell"/>
            <w:szCs w:val="20"/>
          </w:rPr>
          <w:t>program/</w:t>
        </w:r>
      </w:hyperlink>
    </w:p>
  </w:footnote>
  <w:footnote w:id="13">
    <w:p w14:paraId="583E7B8C" w14:textId="77777777" w:rsidR="00A84620" w:rsidRDefault="00260D6C">
      <w:pPr>
        <w:pStyle w:val="Lbjegyzetszveg"/>
        <w:jc w:val="both"/>
      </w:pPr>
      <w:r>
        <w:rPr>
          <w:rStyle w:val="Lbjegyzet-hivatkozs"/>
        </w:rPr>
        <w:footnoteRef/>
      </w:r>
      <w:r>
        <w:t xml:space="preserve"> </w:t>
      </w:r>
      <w:r>
        <w:rPr>
          <w:rFonts w:ascii="Cantarell" w:eastAsia="Cantarell" w:hAnsi="Cantarell" w:cs="Cantarell"/>
          <w:szCs w:val="20"/>
        </w:rPr>
        <w:t xml:space="preserve">További információ: The </w:t>
      </w:r>
      <w:r>
        <w:rPr>
          <w:rFonts w:ascii="Cantarell" w:eastAsia="Cantarell" w:hAnsi="Cantarell" w:cs="Cantarell"/>
          <w:szCs w:val="20"/>
        </w:rPr>
        <w:t>Triple Helix concept. Stanford University - Triple Helix Research Group: https://triplehelix.stanford.edu/3helix_concept</w:t>
      </w:r>
    </w:p>
  </w:footnote>
  <w:footnote w:id="14">
    <w:p w14:paraId="583E7B8D" w14:textId="77777777" w:rsidR="00A84620" w:rsidRDefault="00260D6C">
      <w:pPr>
        <w:pStyle w:val="Footnote"/>
      </w:pPr>
      <w:r>
        <w:rPr>
          <w:rStyle w:val="Lbjegyzet-hivatkozs"/>
        </w:rPr>
        <w:footnoteRef/>
      </w:r>
      <w:r>
        <w:t xml:space="preserve">A </w:t>
      </w:r>
      <w:r>
        <w:t>reziliencia fogalma több tudományterületen és egyre inkább a hétköznapi életben is használatos. Nehezen lefordítható kifejezés, leginkább rugalmas ellenállási képességet, alkalmazkodóképességet, egyfajta hatékony megküzdési stratégiát és működésmódot jelent.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C82F55"/>
    <w:multiLevelType w:val="multilevel"/>
    <w:tmpl w:val="21B6C93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 w15:restartNumberingAfterBreak="0">
    <w:nsid w:val="00EE4C3F"/>
    <w:multiLevelType w:val="multilevel"/>
    <w:tmpl w:val="AD481DF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 w15:restartNumberingAfterBreak="0">
    <w:nsid w:val="08141517"/>
    <w:multiLevelType w:val="multilevel"/>
    <w:tmpl w:val="8FDC60C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 w15:restartNumberingAfterBreak="0">
    <w:nsid w:val="09B33EA4"/>
    <w:multiLevelType w:val="multilevel"/>
    <w:tmpl w:val="A22CE27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 w15:restartNumberingAfterBreak="0">
    <w:nsid w:val="09EE2B94"/>
    <w:multiLevelType w:val="multilevel"/>
    <w:tmpl w:val="27C4ECC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 w15:restartNumberingAfterBreak="0">
    <w:nsid w:val="0AF7550C"/>
    <w:multiLevelType w:val="multilevel"/>
    <w:tmpl w:val="D14E55BC"/>
    <w:styleLink w:val="WWNum22"/>
    <w:lvl w:ilvl="0">
      <w:start w:val="1"/>
      <w:numFmt w:val="decimal"/>
      <w:lvlText w:val="%1."/>
      <w:lvlJc w:val="left"/>
      <w:pPr>
        <w:ind w:left="720" w:hanging="360"/>
      </w:pPr>
    </w:lvl>
    <w:lvl w:ilvl="1">
      <w:numFmt w:val="bullet"/>
      <w:lvlText w:val=""/>
      <w:lvlJc w:val="left"/>
      <w:pPr>
        <w:ind w:left="1440" w:hanging="360"/>
      </w:pPr>
      <w:rPr>
        <w:rFonts w:ascii="Wingdings" w:hAnsi="Wingdings"/>
      </w:rPr>
    </w:lvl>
    <w:lvl w:ilvl="2">
      <w:numFmt w:val="bullet"/>
      <w:lvlText w:val="o"/>
      <w:lvlJc w:val="left"/>
      <w:pPr>
        <w:ind w:left="2340" w:hanging="360"/>
      </w:pPr>
      <w:rPr>
        <w:u w:val="none"/>
      </w:rPr>
    </w:lvl>
    <w:lvl w:ilvl="3">
      <w:numFmt w:val="bullet"/>
      <w:lvlText w:val="-"/>
      <w:lvlJc w:val="left"/>
      <w:pPr>
        <w:ind w:left="2880" w:hanging="360"/>
      </w:pPr>
      <w:rPr>
        <w:u w:val="none"/>
      </w:rPr>
    </w:lvl>
    <w:lvl w:ilvl="4">
      <w:start w:val="1"/>
      <w:numFmt w:val="decimal"/>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CFA04F1"/>
    <w:multiLevelType w:val="multilevel"/>
    <w:tmpl w:val="9AA2D1BA"/>
    <w:styleLink w:val="WW8Num1"/>
    <w:lvl w:ilvl="0">
      <w:numFmt w:val="bullet"/>
      <w:lvlText w:val="-"/>
      <w:lvlJc w:val="left"/>
      <w:pPr>
        <w:ind w:left="390" w:hanging="360"/>
      </w:pPr>
      <w:rPr>
        <w:rFonts w:ascii="Calibri" w:eastAsia="Wingdings" w:hAnsi="Calibri"/>
        <w:u w:val="none"/>
      </w:rPr>
    </w:lvl>
    <w:lvl w:ilvl="1">
      <w:numFmt w:val="bullet"/>
      <w:lvlText w:val="o"/>
      <w:lvlJc w:val="left"/>
      <w:pPr>
        <w:ind w:left="1110" w:hanging="360"/>
      </w:pPr>
      <w:rPr>
        <w:rFonts w:ascii="Wingdings 2" w:eastAsia="Wingdings 2" w:hAnsi="Wingdings 2"/>
        <w:u w:val="none"/>
      </w:rPr>
    </w:lvl>
    <w:lvl w:ilvl="2">
      <w:numFmt w:val="bullet"/>
      <w:lvlText w:val=""/>
      <w:lvlJc w:val="left"/>
      <w:pPr>
        <w:ind w:left="1830" w:hanging="360"/>
      </w:pPr>
      <w:rPr>
        <w:rFonts w:ascii="OpenSymbol" w:eastAsia="OpenSymbol" w:hAnsi="OpenSymbol"/>
        <w:u w:val="none"/>
      </w:rPr>
    </w:lvl>
    <w:lvl w:ilvl="3">
      <w:numFmt w:val="bullet"/>
      <w:lvlText w:val=""/>
      <w:lvlJc w:val="left"/>
      <w:pPr>
        <w:ind w:left="2550" w:hanging="360"/>
      </w:pPr>
      <w:rPr>
        <w:rFonts w:ascii="Symbol" w:hAnsi="Symbol" w:cs="Symbol"/>
      </w:rPr>
    </w:lvl>
    <w:lvl w:ilvl="4">
      <w:numFmt w:val="bullet"/>
      <w:lvlText w:val="o"/>
      <w:lvlJc w:val="left"/>
      <w:pPr>
        <w:ind w:left="3270" w:hanging="360"/>
      </w:pPr>
      <w:rPr>
        <w:rFonts w:ascii="Wingdings 2" w:eastAsia="Wingdings 2" w:hAnsi="Wingdings 2"/>
        <w:u w:val="none"/>
      </w:rPr>
    </w:lvl>
    <w:lvl w:ilvl="5">
      <w:numFmt w:val="bullet"/>
      <w:lvlText w:val=""/>
      <w:lvlJc w:val="left"/>
      <w:pPr>
        <w:ind w:left="3990" w:hanging="360"/>
      </w:pPr>
      <w:rPr>
        <w:rFonts w:ascii="OpenSymbol" w:eastAsia="OpenSymbol" w:hAnsi="OpenSymbol"/>
        <w:u w:val="none"/>
      </w:rPr>
    </w:lvl>
    <w:lvl w:ilvl="6">
      <w:numFmt w:val="bullet"/>
      <w:lvlText w:val=""/>
      <w:lvlJc w:val="left"/>
      <w:pPr>
        <w:ind w:left="4710" w:hanging="360"/>
      </w:pPr>
      <w:rPr>
        <w:rFonts w:ascii="Symbol" w:hAnsi="Symbol" w:cs="Symbol"/>
      </w:rPr>
    </w:lvl>
    <w:lvl w:ilvl="7">
      <w:numFmt w:val="bullet"/>
      <w:lvlText w:val="o"/>
      <w:lvlJc w:val="left"/>
      <w:pPr>
        <w:ind w:left="5430" w:hanging="360"/>
      </w:pPr>
      <w:rPr>
        <w:rFonts w:ascii="Wingdings 2" w:eastAsia="Wingdings 2" w:hAnsi="Wingdings 2"/>
        <w:u w:val="none"/>
      </w:rPr>
    </w:lvl>
    <w:lvl w:ilvl="8">
      <w:numFmt w:val="bullet"/>
      <w:lvlText w:val=""/>
      <w:lvlJc w:val="left"/>
      <w:pPr>
        <w:ind w:left="6150" w:hanging="360"/>
      </w:pPr>
      <w:rPr>
        <w:rFonts w:ascii="OpenSymbol" w:eastAsia="OpenSymbol" w:hAnsi="OpenSymbol"/>
        <w:u w:val="none"/>
      </w:rPr>
    </w:lvl>
  </w:abstractNum>
  <w:abstractNum w:abstractNumId="7" w15:restartNumberingAfterBreak="0">
    <w:nsid w:val="100E2B0B"/>
    <w:multiLevelType w:val="multilevel"/>
    <w:tmpl w:val="0E7E4F50"/>
    <w:styleLink w:val="WWNum21"/>
    <w:lvl w:ilvl="0">
      <w:start w:val="1"/>
      <w:numFmt w:val="decimal"/>
      <w:lvlText w:val="%1."/>
      <w:lvlJc w:val="left"/>
      <w:pPr>
        <w:ind w:left="720" w:hanging="360"/>
      </w:pPr>
    </w:lvl>
    <w:lvl w:ilvl="1">
      <w:numFmt w:val="bullet"/>
      <w:lvlText w:val=""/>
      <w:lvlJc w:val="left"/>
      <w:pPr>
        <w:ind w:left="1440" w:hanging="360"/>
      </w:pPr>
      <w:rPr>
        <w:rFonts w:ascii="Wingdings" w:hAnsi="Wingding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0583333"/>
    <w:multiLevelType w:val="multilevel"/>
    <w:tmpl w:val="CF00D9E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9" w15:restartNumberingAfterBreak="0">
    <w:nsid w:val="15A622FD"/>
    <w:multiLevelType w:val="multilevel"/>
    <w:tmpl w:val="FDBEE9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162660DB"/>
    <w:multiLevelType w:val="multilevel"/>
    <w:tmpl w:val="1514EB2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1" w15:restartNumberingAfterBreak="0">
    <w:nsid w:val="1E1D7F59"/>
    <w:multiLevelType w:val="multilevel"/>
    <w:tmpl w:val="96AA7FD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2" w15:restartNumberingAfterBreak="0">
    <w:nsid w:val="1EA148BB"/>
    <w:multiLevelType w:val="multilevel"/>
    <w:tmpl w:val="05CE1D4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3" w15:restartNumberingAfterBreak="0">
    <w:nsid w:val="20162404"/>
    <w:multiLevelType w:val="multilevel"/>
    <w:tmpl w:val="B372A944"/>
    <w:styleLink w:val="WWNum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10D1787"/>
    <w:multiLevelType w:val="multilevel"/>
    <w:tmpl w:val="83A242C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5" w15:restartNumberingAfterBreak="0">
    <w:nsid w:val="2169775E"/>
    <w:multiLevelType w:val="multilevel"/>
    <w:tmpl w:val="6AD6133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6" w15:restartNumberingAfterBreak="0">
    <w:nsid w:val="21DB0898"/>
    <w:multiLevelType w:val="multilevel"/>
    <w:tmpl w:val="BF640CA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7" w15:restartNumberingAfterBreak="0">
    <w:nsid w:val="254C7FB8"/>
    <w:multiLevelType w:val="multilevel"/>
    <w:tmpl w:val="38E4D760"/>
    <w:styleLink w:val="WWNum19"/>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29F42FD6"/>
    <w:multiLevelType w:val="multilevel"/>
    <w:tmpl w:val="B75CED6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9" w15:restartNumberingAfterBreak="0">
    <w:nsid w:val="2E9A75F7"/>
    <w:multiLevelType w:val="multilevel"/>
    <w:tmpl w:val="C7022B36"/>
    <w:styleLink w:val="WW8Num4"/>
    <w:lvl w:ilvl="0">
      <w:start w:val="1"/>
      <w:numFmt w:val="decimal"/>
      <w:lvlText w:val="%1."/>
      <w:lvlJc w:val="left"/>
      <w:pPr>
        <w:ind w:left="390" w:hanging="360"/>
      </w:pPr>
      <w:rPr>
        <w:rFonts w:ascii="Wingdings" w:eastAsia="Wingdings" w:hAnsi="Wingdings"/>
        <w:u w:val="none"/>
      </w:rPr>
    </w:lvl>
    <w:lvl w:ilvl="1">
      <w:numFmt w:val="bullet"/>
      <w:lvlText w:val="o"/>
      <w:lvlJc w:val="left"/>
      <w:pPr>
        <w:ind w:left="1110" w:hanging="360"/>
      </w:pPr>
      <w:rPr>
        <w:rFonts w:ascii="Wingdings 2" w:eastAsia="Wingdings 2" w:hAnsi="Wingdings 2"/>
        <w:u w:val="none"/>
      </w:rPr>
    </w:lvl>
    <w:lvl w:ilvl="2">
      <w:numFmt w:val="bullet"/>
      <w:lvlText w:val=""/>
      <w:lvlJc w:val="left"/>
      <w:pPr>
        <w:ind w:left="1830" w:hanging="360"/>
      </w:pPr>
      <w:rPr>
        <w:rFonts w:ascii="OpenSymbol" w:eastAsia="OpenSymbol" w:hAnsi="OpenSymbol"/>
        <w:u w:val="none"/>
      </w:rPr>
    </w:lvl>
    <w:lvl w:ilvl="3">
      <w:numFmt w:val="bullet"/>
      <w:lvlText w:val=""/>
      <w:lvlJc w:val="left"/>
      <w:pPr>
        <w:ind w:left="2550" w:hanging="360"/>
      </w:pPr>
      <w:rPr>
        <w:rFonts w:ascii="Symbol" w:hAnsi="Symbol" w:cs="Symbol"/>
      </w:rPr>
    </w:lvl>
    <w:lvl w:ilvl="4">
      <w:numFmt w:val="bullet"/>
      <w:lvlText w:val="o"/>
      <w:lvlJc w:val="left"/>
      <w:pPr>
        <w:ind w:left="3270" w:hanging="360"/>
      </w:pPr>
      <w:rPr>
        <w:rFonts w:ascii="Wingdings 2" w:eastAsia="Wingdings 2" w:hAnsi="Wingdings 2"/>
        <w:u w:val="none"/>
      </w:rPr>
    </w:lvl>
    <w:lvl w:ilvl="5">
      <w:numFmt w:val="bullet"/>
      <w:lvlText w:val=""/>
      <w:lvlJc w:val="left"/>
      <w:pPr>
        <w:ind w:left="3990" w:hanging="360"/>
      </w:pPr>
      <w:rPr>
        <w:rFonts w:ascii="OpenSymbol" w:eastAsia="OpenSymbol" w:hAnsi="OpenSymbol"/>
        <w:u w:val="none"/>
      </w:rPr>
    </w:lvl>
    <w:lvl w:ilvl="6">
      <w:numFmt w:val="bullet"/>
      <w:lvlText w:val=""/>
      <w:lvlJc w:val="left"/>
      <w:pPr>
        <w:ind w:left="4710" w:hanging="360"/>
      </w:pPr>
      <w:rPr>
        <w:rFonts w:ascii="Symbol" w:hAnsi="Symbol" w:cs="Symbol"/>
      </w:rPr>
    </w:lvl>
    <w:lvl w:ilvl="7">
      <w:numFmt w:val="bullet"/>
      <w:lvlText w:val="o"/>
      <w:lvlJc w:val="left"/>
      <w:pPr>
        <w:ind w:left="5430" w:hanging="360"/>
      </w:pPr>
      <w:rPr>
        <w:rFonts w:ascii="Wingdings 2" w:eastAsia="Wingdings 2" w:hAnsi="Wingdings 2"/>
        <w:u w:val="none"/>
      </w:rPr>
    </w:lvl>
    <w:lvl w:ilvl="8">
      <w:numFmt w:val="bullet"/>
      <w:lvlText w:val=""/>
      <w:lvlJc w:val="left"/>
      <w:pPr>
        <w:ind w:left="6150" w:hanging="360"/>
      </w:pPr>
      <w:rPr>
        <w:rFonts w:ascii="OpenSymbol" w:eastAsia="OpenSymbol" w:hAnsi="OpenSymbol"/>
        <w:u w:val="none"/>
      </w:rPr>
    </w:lvl>
  </w:abstractNum>
  <w:abstractNum w:abstractNumId="20" w15:restartNumberingAfterBreak="0">
    <w:nsid w:val="2F882392"/>
    <w:multiLevelType w:val="multilevel"/>
    <w:tmpl w:val="A0485294"/>
    <w:lvl w:ilvl="0">
      <w:numFmt w:val="bullet"/>
      <w:lvlText w:val="•"/>
      <w:lvlJc w:val="left"/>
      <w:pPr>
        <w:ind w:left="1080" w:hanging="360"/>
      </w:pPr>
      <w:rPr>
        <w:rFonts w:ascii="OpenSymbol" w:eastAsia="OpenSymbol" w:hAnsi="OpenSymbol" w:cs="OpenSymbol"/>
      </w:rPr>
    </w:lvl>
    <w:lvl w:ilvl="1">
      <w:numFmt w:val="bullet"/>
      <w:lvlText w:val="◦"/>
      <w:lvlJc w:val="left"/>
      <w:pPr>
        <w:ind w:left="1440" w:hanging="360"/>
      </w:pPr>
      <w:rPr>
        <w:rFonts w:ascii="OpenSymbol" w:eastAsia="OpenSymbol" w:hAnsi="OpenSymbol" w:cs="OpenSymbol"/>
      </w:rPr>
    </w:lvl>
    <w:lvl w:ilvl="2">
      <w:numFmt w:val="bullet"/>
      <w:lvlText w:val="▪"/>
      <w:lvlJc w:val="left"/>
      <w:pPr>
        <w:ind w:left="1800" w:hanging="360"/>
      </w:pPr>
      <w:rPr>
        <w:rFonts w:ascii="OpenSymbol" w:eastAsia="OpenSymbol" w:hAnsi="OpenSymbol" w:cs="OpenSymbol"/>
      </w:rPr>
    </w:lvl>
    <w:lvl w:ilvl="3">
      <w:numFmt w:val="bullet"/>
      <w:lvlText w:val="•"/>
      <w:lvlJc w:val="left"/>
      <w:pPr>
        <w:ind w:left="2160" w:hanging="360"/>
      </w:pPr>
      <w:rPr>
        <w:rFonts w:ascii="OpenSymbol" w:eastAsia="OpenSymbol" w:hAnsi="OpenSymbol" w:cs="OpenSymbol"/>
      </w:rPr>
    </w:lvl>
    <w:lvl w:ilvl="4">
      <w:numFmt w:val="bullet"/>
      <w:lvlText w:val="◦"/>
      <w:lvlJc w:val="left"/>
      <w:pPr>
        <w:ind w:left="2520" w:hanging="360"/>
      </w:pPr>
      <w:rPr>
        <w:rFonts w:ascii="OpenSymbol" w:eastAsia="OpenSymbol" w:hAnsi="OpenSymbol" w:cs="OpenSymbol"/>
      </w:rPr>
    </w:lvl>
    <w:lvl w:ilvl="5">
      <w:numFmt w:val="bullet"/>
      <w:lvlText w:val="▪"/>
      <w:lvlJc w:val="left"/>
      <w:pPr>
        <w:ind w:left="2880" w:hanging="360"/>
      </w:pPr>
      <w:rPr>
        <w:rFonts w:ascii="OpenSymbol" w:eastAsia="OpenSymbol" w:hAnsi="OpenSymbol" w:cs="OpenSymbol"/>
      </w:rPr>
    </w:lvl>
    <w:lvl w:ilvl="6">
      <w:numFmt w:val="bullet"/>
      <w:lvlText w:val="•"/>
      <w:lvlJc w:val="left"/>
      <w:pPr>
        <w:ind w:left="3240" w:hanging="360"/>
      </w:pPr>
      <w:rPr>
        <w:rFonts w:ascii="OpenSymbol" w:eastAsia="OpenSymbol" w:hAnsi="OpenSymbol" w:cs="OpenSymbol"/>
      </w:rPr>
    </w:lvl>
    <w:lvl w:ilvl="7">
      <w:numFmt w:val="bullet"/>
      <w:lvlText w:val="◦"/>
      <w:lvlJc w:val="left"/>
      <w:pPr>
        <w:ind w:left="3600" w:hanging="360"/>
      </w:pPr>
      <w:rPr>
        <w:rFonts w:ascii="OpenSymbol" w:eastAsia="OpenSymbol" w:hAnsi="OpenSymbol" w:cs="OpenSymbol"/>
      </w:rPr>
    </w:lvl>
    <w:lvl w:ilvl="8">
      <w:numFmt w:val="bullet"/>
      <w:lvlText w:val="▪"/>
      <w:lvlJc w:val="left"/>
      <w:pPr>
        <w:ind w:left="3960" w:hanging="360"/>
      </w:pPr>
      <w:rPr>
        <w:rFonts w:ascii="OpenSymbol" w:eastAsia="OpenSymbol" w:hAnsi="OpenSymbol" w:cs="OpenSymbol"/>
      </w:rPr>
    </w:lvl>
  </w:abstractNum>
  <w:abstractNum w:abstractNumId="21" w15:restartNumberingAfterBreak="0">
    <w:nsid w:val="3515325C"/>
    <w:multiLevelType w:val="multilevel"/>
    <w:tmpl w:val="6158F71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2" w15:restartNumberingAfterBreak="0">
    <w:nsid w:val="37561F48"/>
    <w:multiLevelType w:val="multilevel"/>
    <w:tmpl w:val="94EEE8F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3" w15:restartNumberingAfterBreak="0">
    <w:nsid w:val="39C172AC"/>
    <w:multiLevelType w:val="multilevel"/>
    <w:tmpl w:val="27067DD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4" w15:restartNumberingAfterBreak="0">
    <w:nsid w:val="39DA1057"/>
    <w:multiLevelType w:val="multilevel"/>
    <w:tmpl w:val="04B4B66E"/>
    <w:styleLink w:val="WWNum5"/>
    <w:lvl w:ilvl="0">
      <w:numFmt w:val="bullet"/>
      <w:lvlText w:val=""/>
      <w:lvlJc w:val="left"/>
      <w:pPr>
        <w:ind w:left="720" w:hanging="360"/>
      </w:pPr>
      <w:rPr>
        <w:rFonts w:ascii="Times New Roman" w:eastAsia="OpenSymbol" w:hAnsi="Times New Roman"/>
        <w:b/>
      </w:rPr>
    </w:lvl>
    <w:lvl w:ilvl="1">
      <w:numFmt w:val="bullet"/>
      <w:lvlText w:val="◦"/>
      <w:lvlJc w:val="left"/>
      <w:pPr>
        <w:ind w:left="1080" w:hanging="360"/>
      </w:pPr>
      <w:rPr>
        <w:rFonts w:ascii="Times New Roman" w:eastAsia="OpenSymbol" w:hAnsi="Times New Roman"/>
      </w:rPr>
    </w:lvl>
    <w:lvl w:ilvl="2">
      <w:numFmt w:val="bullet"/>
      <w:lvlText w:val="▪"/>
      <w:lvlJc w:val="left"/>
      <w:pPr>
        <w:ind w:left="1440" w:hanging="360"/>
      </w:pPr>
      <w:rPr>
        <w:rFonts w:ascii="Times New Roman" w:eastAsia="OpenSymbol" w:hAnsi="Times New Roman"/>
      </w:rPr>
    </w:lvl>
    <w:lvl w:ilvl="3">
      <w:numFmt w:val="bullet"/>
      <w:lvlText w:val=""/>
      <w:lvlJc w:val="left"/>
      <w:pPr>
        <w:ind w:left="1800" w:hanging="360"/>
      </w:pPr>
      <w:rPr>
        <w:rFonts w:ascii="Times New Roman" w:eastAsia="OpenSymbol" w:hAnsi="Times New Roman"/>
      </w:rPr>
    </w:lvl>
    <w:lvl w:ilvl="4">
      <w:numFmt w:val="bullet"/>
      <w:lvlText w:val="◦"/>
      <w:lvlJc w:val="left"/>
      <w:pPr>
        <w:ind w:left="2160" w:hanging="360"/>
      </w:pPr>
      <w:rPr>
        <w:rFonts w:ascii="Times New Roman" w:eastAsia="OpenSymbol" w:hAnsi="Times New Roman"/>
      </w:rPr>
    </w:lvl>
    <w:lvl w:ilvl="5">
      <w:numFmt w:val="bullet"/>
      <w:lvlText w:val="▪"/>
      <w:lvlJc w:val="left"/>
      <w:pPr>
        <w:ind w:left="2520" w:hanging="360"/>
      </w:pPr>
      <w:rPr>
        <w:rFonts w:ascii="Times New Roman" w:eastAsia="OpenSymbol" w:hAnsi="Times New Roman"/>
      </w:rPr>
    </w:lvl>
    <w:lvl w:ilvl="6">
      <w:numFmt w:val="bullet"/>
      <w:lvlText w:val=""/>
      <w:lvlJc w:val="left"/>
      <w:pPr>
        <w:ind w:left="2880" w:hanging="360"/>
      </w:pPr>
      <w:rPr>
        <w:rFonts w:ascii="Times New Roman" w:eastAsia="OpenSymbol" w:hAnsi="Times New Roman"/>
      </w:rPr>
    </w:lvl>
    <w:lvl w:ilvl="7">
      <w:numFmt w:val="bullet"/>
      <w:lvlText w:val="◦"/>
      <w:lvlJc w:val="left"/>
      <w:pPr>
        <w:ind w:left="3240" w:hanging="360"/>
      </w:pPr>
      <w:rPr>
        <w:rFonts w:ascii="Times New Roman" w:eastAsia="OpenSymbol" w:hAnsi="Times New Roman"/>
      </w:rPr>
    </w:lvl>
    <w:lvl w:ilvl="8">
      <w:numFmt w:val="bullet"/>
      <w:lvlText w:val="▪"/>
      <w:lvlJc w:val="left"/>
      <w:pPr>
        <w:ind w:left="3600" w:hanging="360"/>
      </w:pPr>
      <w:rPr>
        <w:rFonts w:ascii="Times New Roman" w:eastAsia="OpenSymbol" w:hAnsi="Times New Roman"/>
      </w:rPr>
    </w:lvl>
  </w:abstractNum>
  <w:abstractNum w:abstractNumId="25" w15:restartNumberingAfterBreak="0">
    <w:nsid w:val="3B2C3FC7"/>
    <w:multiLevelType w:val="multilevel"/>
    <w:tmpl w:val="E5E87470"/>
    <w:styleLink w:val="WWNum1"/>
    <w:lvl w:ilvl="0">
      <w:start w:val="1"/>
      <w:numFmt w:val="none"/>
      <w:suff w:val="nothing"/>
      <w:lvlText w:val="%1"/>
      <w:lvlJc w:val="left"/>
      <w:pPr>
        <w:ind w:left="720" w:hanging="360"/>
      </w:pPr>
    </w:lvl>
    <w:lvl w:ilvl="1">
      <w:start w:val="1"/>
      <w:numFmt w:val="none"/>
      <w:suff w:val="nothing"/>
      <w:lvlText w:val="%2"/>
      <w:lvlJc w:val="left"/>
      <w:pPr>
        <w:ind w:left="1080" w:hanging="360"/>
      </w:pPr>
    </w:lvl>
    <w:lvl w:ilvl="2">
      <w:start w:val="1"/>
      <w:numFmt w:val="none"/>
      <w:suff w:val="nothing"/>
      <w:lvlText w:val="%3"/>
      <w:lvlJc w:val="left"/>
      <w:pPr>
        <w:ind w:left="1440" w:hanging="360"/>
      </w:pPr>
    </w:lvl>
    <w:lvl w:ilvl="3">
      <w:start w:val="1"/>
      <w:numFmt w:val="none"/>
      <w:suff w:val="nothing"/>
      <w:lvlText w:val="%4"/>
      <w:lvlJc w:val="left"/>
      <w:pPr>
        <w:ind w:left="1800" w:hanging="360"/>
      </w:pPr>
    </w:lvl>
    <w:lvl w:ilvl="4">
      <w:start w:val="1"/>
      <w:numFmt w:val="none"/>
      <w:suff w:val="nothing"/>
      <w:lvlText w:val="%5"/>
      <w:lvlJc w:val="left"/>
      <w:pPr>
        <w:ind w:left="2160" w:hanging="360"/>
      </w:pPr>
    </w:lvl>
    <w:lvl w:ilvl="5">
      <w:start w:val="1"/>
      <w:numFmt w:val="none"/>
      <w:suff w:val="nothing"/>
      <w:lvlText w:val="%6"/>
      <w:lvlJc w:val="left"/>
      <w:pPr>
        <w:ind w:left="2520" w:hanging="360"/>
      </w:pPr>
    </w:lvl>
    <w:lvl w:ilvl="6">
      <w:start w:val="1"/>
      <w:numFmt w:val="none"/>
      <w:suff w:val="nothing"/>
      <w:lvlText w:val="%7"/>
      <w:lvlJc w:val="left"/>
      <w:pPr>
        <w:ind w:left="2880" w:hanging="360"/>
      </w:pPr>
    </w:lvl>
    <w:lvl w:ilvl="7">
      <w:start w:val="1"/>
      <w:numFmt w:val="none"/>
      <w:suff w:val="nothing"/>
      <w:lvlText w:val="%8"/>
      <w:lvlJc w:val="left"/>
      <w:pPr>
        <w:ind w:left="3240" w:hanging="360"/>
      </w:pPr>
    </w:lvl>
    <w:lvl w:ilvl="8">
      <w:start w:val="1"/>
      <w:numFmt w:val="none"/>
      <w:suff w:val="nothing"/>
      <w:lvlText w:val="%9"/>
      <w:lvlJc w:val="left"/>
      <w:pPr>
        <w:ind w:left="3600" w:hanging="360"/>
      </w:pPr>
    </w:lvl>
  </w:abstractNum>
  <w:abstractNum w:abstractNumId="26" w15:restartNumberingAfterBreak="0">
    <w:nsid w:val="3F2D6F4C"/>
    <w:multiLevelType w:val="multilevel"/>
    <w:tmpl w:val="E6587B2C"/>
    <w:styleLink w:val="WWNum12"/>
    <w:lvl w:ilvl="0">
      <w:numFmt w:val="bullet"/>
      <w:lvlText w:val="•"/>
      <w:lvlJc w:val="left"/>
      <w:pPr>
        <w:ind w:left="720" w:hanging="360"/>
      </w:pPr>
    </w:lvl>
    <w:lvl w:ilvl="1">
      <w:numFmt w:val="bullet"/>
      <w:lvlText w:val="◦"/>
      <w:lvlJc w:val="left"/>
      <w:pPr>
        <w:ind w:left="1080" w:hanging="360"/>
      </w:pPr>
    </w:lvl>
    <w:lvl w:ilvl="2">
      <w:numFmt w:val="bullet"/>
      <w:lvlText w:val="▪"/>
      <w:lvlJc w:val="left"/>
      <w:pPr>
        <w:ind w:left="1440" w:hanging="360"/>
      </w:pPr>
    </w:lvl>
    <w:lvl w:ilvl="3">
      <w:numFmt w:val="bullet"/>
      <w:lvlText w:val="•"/>
      <w:lvlJc w:val="left"/>
      <w:pPr>
        <w:ind w:left="1800" w:hanging="360"/>
      </w:pPr>
    </w:lvl>
    <w:lvl w:ilvl="4">
      <w:numFmt w:val="bullet"/>
      <w:lvlText w:val="◦"/>
      <w:lvlJc w:val="left"/>
      <w:pPr>
        <w:ind w:left="2160" w:hanging="360"/>
      </w:pPr>
    </w:lvl>
    <w:lvl w:ilvl="5">
      <w:numFmt w:val="bullet"/>
      <w:lvlText w:val="▪"/>
      <w:lvlJc w:val="left"/>
      <w:pPr>
        <w:ind w:left="2520" w:hanging="360"/>
      </w:pPr>
    </w:lvl>
    <w:lvl w:ilvl="6">
      <w:numFmt w:val="bullet"/>
      <w:lvlText w:val="•"/>
      <w:lvlJc w:val="left"/>
      <w:pPr>
        <w:ind w:left="2880" w:hanging="360"/>
      </w:pPr>
    </w:lvl>
    <w:lvl w:ilvl="7">
      <w:numFmt w:val="bullet"/>
      <w:lvlText w:val="◦"/>
      <w:lvlJc w:val="left"/>
      <w:pPr>
        <w:ind w:left="3240" w:hanging="360"/>
      </w:pPr>
    </w:lvl>
    <w:lvl w:ilvl="8">
      <w:numFmt w:val="bullet"/>
      <w:lvlText w:val="▪"/>
      <w:lvlJc w:val="left"/>
      <w:pPr>
        <w:ind w:left="3600" w:hanging="360"/>
      </w:pPr>
    </w:lvl>
  </w:abstractNum>
  <w:abstractNum w:abstractNumId="27" w15:restartNumberingAfterBreak="0">
    <w:nsid w:val="45CF47D1"/>
    <w:multiLevelType w:val="multilevel"/>
    <w:tmpl w:val="B2D41AC2"/>
    <w:styleLink w:val="WWNum23"/>
    <w:lvl w:ilvl="0">
      <w:numFmt w:val="bullet"/>
      <w:lvlText w:val=""/>
      <w:lvlJc w:val="left"/>
      <w:pPr>
        <w:ind w:left="720" w:hanging="360"/>
      </w:pPr>
      <w:rPr>
        <w:rFonts w:ascii="Wingdings" w:hAnsi="Wingdings"/>
      </w:rPr>
    </w:lvl>
    <w:lvl w:ilvl="1">
      <w:numFmt w:val="bullet"/>
      <w:lvlText w:val="o"/>
      <w:lvlJc w:val="left"/>
      <w:pPr>
        <w:ind w:left="1440" w:hanging="360"/>
      </w:pPr>
      <w:rPr>
        <w:u w:val="none"/>
      </w:rPr>
    </w:lvl>
    <w:lvl w:ilvl="2">
      <w:numFmt w:val="bullet"/>
      <w:lvlText w:val=""/>
      <w:lvlJc w:val="left"/>
      <w:pPr>
        <w:ind w:left="2160" w:hanging="360"/>
      </w:pPr>
      <w:rPr>
        <w:rFonts w:ascii="Wingdings" w:hAnsi="Wingdings"/>
      </w:rPr>
    </w:lvl>
    <w:lvl w:ilvl="3">
      <w:numFmt w:val="bullet"/>
      <w:lvlText w:val=""/>
      <w:lvlJc w:val="left"/>
      <w:pPr>
        <w:ind w:left="2880" w:hanging="360"/>
      </w:pPr>
    </w:lvl>
    <w:lvl w:ilvl="4">
      <w:numFmt w:val="bullet"/>
      <w:lvlText w:val="o"/>
      <w:lvlJc w:val="left"/>
      <w:pPr>
        <w:ind w:left="3600" w:hanging="360"/>
      </w:pPr>
      <w:rPr>
        <w:u w:val="none"/>
      </w:rPr>
    </w:lvl>
    <w:lvl w:ilvl="5">
      <w:numFmt w:val="bullet"/>
      <w:lvlText w:val=""/>
      <w:lvlJc w:val="left"/>
      <w:pPr>
        <w:ind w:left="4320" w:hanging="360"/>
      </w:pPr>
      <w:rPr>
        <w:rFonts w:ascii="Wingdings" w:hAnsi="Wingdings"/>
      </w:rPr>
    </w:lvl>
    <w:lvl w:ilvl="6">
      <w:numFmt w:val="bullet"/>
      <w:lvlText w:val=""/>
      <w:lvlJc w:val="left"/>
      <w:pPr>
        <w:ind w:left="5040" w:hanging="360"/>
      </w:pPr>
    </w:lvl>
    <w:lvl w:ilvl="7">
      <w:numFmt w:val="bullet"/>
      <w:lvlText w:val="o"/>
      <w:lvlJc w:val="left"/>
      <w:pPr>
        <w:ind w:left="5760" w:hanging="360"/>
      </w:pPr>
      <w:rPr>
        <w:u w:val="none"/>
      </w:rPr>
    </w:lvl>
    <w:lvl w:ilvl="8">
      <w:numFmt w:val="bullet"/>
      <w:lvlText w:val=""/>
      <w:lvlJc w:val="left"/>
      <w:pPr>
        <w:ind w:left="6480" w:hanging="360"/>
      </w:pPr>
      <w:rPr>
        <w:rFonts w:ascii="Wingdings" w:hAnsi="Wingdings"/>
      </w:rPr>
    </w:lvl>
  </w:abstractNum>
  <w:abstractNum w:abstractNumId="28" w15:restartNumberingAfterBreak="0">
    <w:nsid w:val="47217644"/>
    <w:multiLevelType w:val="multilevel"/>
    <w:tmpl w:val="62DE5B64"/>
    <w:styleLink w:val="WWNum2"/>
    <w:lvl w:ilvl="0">
      <w:start w:val="1"/>
      <w:numFmt w:val="none"/>
      <w:suff w:val="nothing"/>
      <w:lvlText w:val="%1"/>
      <w:lvlJc w:val="left"/>
      <w:pPr>
        <w:ind w:left="720" w:hanging="360"/>
      </w:pPr>
    </w:lvl>
    <w:lvl w:ilvl="1">
      <w:start w:val="1"/>
      <w:numFmt w:val="none"/>
      <w:pStyle w:val="Cmsor2"/>
      <w:suff w:val="nothing"/>
      <w:lvlText w:val="%2"/>
      <w:lvlJc w:val="left"/>
      <w:pPr>
        <w:ind w:left="1080" w:hanging="360"/>
      </w:pPr>
    </w:lvl>
    <w:lvl w:ilvl="2">
      <w:start w:val="1"/>
      <w:numFmt w:val="none"/>
      <w:suff w:val="nothing"/>
      <w:lvlText w:val="%3"/>
      <w:lvlJc w:val="left"/>
      <w:pPr>
        <w:ind w:left="1440" w:hanging="360"/>
      </w:pPr>
    </w:lvl>
    <w:lvl w:ilvl="3">
      <w:start w:val="1"/>
      <w:numFmt w:val="none"/>
      <w:suff w:val="nothing"/>
      <w:lvlText w:val="%4"/>
      <w:lvlJc w:val="left"/>
      <w:pPr>
        <w:ind w:left="1800" w:hanging="360"/>
      </w:pPr>
    </w:lvl>
    <w:lvl w:ilvl="4">
      <w:start w:val="1"/>
      <w:numFmt w:val="none"/>
      <w:suff w:val="nothing"/>
      <w:lvlText w:val="%5"/>
      <w:lvlJc w:val="left"/>
      <w:pPr>
        <w:ind w:left="2160" w:hanging="360"/>
      </w:pPr>
    </w:lvl>
    <w:lvl w:ilvl="5">
      <w:start w:val="1"/>
      <w:numFmt w:val="none"/>
      <w:suff w:val="nothing"/>
      <w:lvlText w:val="%6"/>
      <w:lvlJc w:val="left"/>
      <w:pPr>
        <w:ind w:left="2520" w:hanging="360"/>
      </w:pPr>
    </w:lvl>
    <w:lvl w:ilvl="6">
      <w:start w:val="1"/>
      <w:numFmt w:val="none"/>
      <w:suff w:val="nothing"/>
      <w:lvlText w:val="%7"/>
      <w:lvlJc w:val="left"/>
      <w:pPr>
        <w:ind w:left="2880" w:hanging="360"/>
      </w:pPr>
    </w:lvl>
    <w:lvl w:ilvl="7">
      <w:start w:val="1"/>
      <w:numFmt w:val="none"/>
      <w:suff w:val="nothing"/>
      <w:lvlText w:val="%8"/>
      <w:lvlJc w:val="left"/>
      <w:pPr>
        <w:ind w:left="3240" w:hanging="360"/>
      </w:pPr>
    </w:lvl>
    <w:lvl w:ilvl="8">
      <w:start w:val="1"/>
      <w:numFmt w:val="none"/>
      <w:suff w:val="nothing"/>
      <w:lvlText w:val="%9"/>
      <w:lvlJc w:val="left"/>
      <w:pPr>
        <w:ind w:left="3600" w:hanging="360"/>
      </w:pPr>
    </w:lvl>
  </w:abstractNum>
  <w:abstractNum w:abstractNumId="29" w15:restartNumberingAfterBreak="0">
    <w:nsid w:val="49515BC6"/>
    <w:multiLevelType w:val="multilevel"/>
    <w:tmpl w:val="1E96D74A"/>
    <w:styleLink w:val="WWNum3"/>
    <w:lvl w:ilvl="0">
      <w:numFmt w:val="bullet"/>
      <w:lvlText w:val=""/>
      <w:lvlJc w:val="left"/>
      <w:pPr>
        <w:ind w:left="720" w:hanging="360"/>
      </w:pPr>
      <w:rPr>
        <w:rFonts w:ascii="Times New Roman" w:eastAsia="Wingdings" w:hAnsi="Times New Roman"/>
        <w:b w:val="0"/>
      </w:rPr>
    </w:lvl>
    <w:lvl w:ilvl="1">
      <w:numFmt w:val="bullet"/>
      <w:lvlText w:val=""/>
      <w:lvlJc w:val="left"/>
      <w:pPr>
        <w:ind w:left="1080" w:hanging="360"/>
      </w:pPr>
      <w:rPr>
        <w:rFonts w:ascii="Times New Roman" w:eastAsia="Wingdings 2" w:hAnsi="Times New Roman"/>
      </w:rPr>
    </w:lvl>
    <w:lvl w:ilvl="2">
      <w:numFmt w:val="bullet"/>
      <w:lvlText w:val="■"/>
      <w:lvlJc w:val="left"/>
      <w:pPr>
        <w:ind w:left="1440" w:hanging="360"/>
      </w:pPr>
      <w:rPr>
        <w:rFonts w:ascii="Times New Roman" w:eastAsia="OpenSymbol" w:hAnsi="Times New Roman"/>
      </w:rPr>
    </w:lvl>
    <w:lvl w:ilvl="3">
      <w:numFmt w:val="bullet"/>
      <w:lvlText w:val=""/>
      <w:lvlJc w:val="left"/>
      <w:pPr>
        <w:ind w:left="1800" w:hanging="360"/>
      </w:pPr>
      <w:rPr>
        <w:rFonts w:ascii="Times New Roman" w:eastAsia="Wingdings" w:hAnsi="Times New Roman"/>
      </w:rPr>
    </w:lvl>
    <w:lvl w:ilvl="4">
      <w:numFmt w:val="bullet"/>
      <w:lvlText w:val=""/>
      <w:lvlJc w:val="left"/>
      <w:pPr>
        <w:ind w:left="2160" w:hanging="360"/>
      </w:pPr>
      <w:rPr>
        <w:rFonts w:ascii="Times New Roman" w:eastAsia="Wingdings 2" w:hAnsi="Times New Roman"/>
      </w:rPr>
    </w:lvl>
    <w:lvl w:ilvl="5">
      <w:numFmt w:val="bullet"/>
      <w:lvlText w:val="■"/>
      <w:lvlJc w:val="left"/>
      <w:pPr>
        <w:ind w:left="2520" w:hanging="360"/>
      </w:pPr>
      <w:rPr>
        <w:rFonts w:ascii="Times New Roman" w:eastAsia="OpenSymbol" w:hAnsi="Times New Roman"/>
      </w:rPr>
    </w:lvl>
    <w:lvl w:ilvl="6">
      <w:numFmt w:val="bullet"/>
      <w:lvlText w:val=""/>
      <w:lvlJc w:val="left"/>
      <w:pPr>
        <w:ind w:left="2880" w:hanging="360"/>
      </w:pPr>
      <w:rPr>
        <w:rFonts w:ascii="Times New Roman" w:eastAsia="Wingdings" w:hAnsi="Times New Roman"/>
      </w:rPr>
    </w:lvl>
    <w:lvl w:ilvl="7">
      <w:numFmt w:val="bullet"/>
      <w:lvlText w:val=""/>
      <w:lvlJc w:val="left"/>
      <w:pPr>
        <w:ind w:left="3240" w:hanging="360"/>
      </w:pPr>
      <w:rPr>
        <w:rFonts w:ascii="Times New Roman" w:eastAsia="Wingdings 2" w:hAnsi="Times New Roman"/>
      </w:rPr>
    </w:lvl>
    <w:lvl w:ilvl="8">
      <w:numFmt w:val="bullet"/>
      <w:lvlText w:val="■"/>
      <w:lvlJc w:val="left"/>
      <w:pPr>
        <w:ind w:left="3600" w:hanging="360"/>
      </w:pPr>
      <w:rPr>
        <w:rFonts w:ascii="Times New Roman" w:eastAsia="OpenSymbol" w:hAnsi="Times New Roman"/>
      </w:rPr>
    </w:lvl>
  </w:abstractNum>
  <w:abstractNum w:abstractNumId="30" w15:restartNumberingAfterBreak="0">
    <w:nsid w:val="4B357FE2"/>
    <w:multiLevelType w:val="multilevel"/>
    <w:tmpl w:val="88BC364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1" w15:restartNumberingAfterBreak="0">
    <w:nsid w:val="4B59579B"/>
    <w:multiLevelType w:val="multilevel"/>
    <w:tmpl w:val="37401A9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2" w15:restartNumberingAfterBreak="0">
    <w:nsid w:val="4B83155A"/>
    <w:multiLevelType w:val="multilevel"/>
    <w:tmpl w:val="8056C1D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3" w15:restartNumberingAfterBreak="0">
    <w:nsid w:val="535C49A4"/>
    <w:multiLevelType w:val="multilevel"/>
    <w:tmpl w:val="BE8A61D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4" w15:restartNumberingAfterBreak="0">
    <w:nsid w:val="54A6233A"/>
    <w:multiLevelType w:val="multilevel"/>
    <w:tmpl w:val="35E28CE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5" w15:restartNumberingAfterBreak="0">
    <w:nsid w:val="560537E9"/>
    <w:multiLevelType w:val="multilevel"/>
    <w:tmpl w:val="5C8E1A4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6" w15:restartNumberingAfterBreak="0">
    <w:nsid w:val="56C34867"/>
    <w:multiLevelType w:val="multilevel"/>
    <w:tmpl w:val="957AF63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7" w15:restartNumberingAfterBreak="0">
    <w:nsid w:val="57A64D5C"/>
    <w:multiLevelType w:val="multilevel"/>
    <w:tmpl w:val="25B4E16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8" w15:restartNumberingAfterBreak="0">
    <w:nsid w:val="5AA53A00"/>
    <w:multiLevelType w:val="multilevel"/>
    <w:tmpl w:val="AC1C5EB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9" w15:restartNumberingAfterBreak="0">
    <w:nsid w:val="5BB2168F"/>
    <w:multiLevelType w:val="multilevel"/>
    <w:tmpl w:val="6540D352"/>
    <w:styleLink w:val="WWNum38"/>
    <w:lvl w:ilvl="0">
      <w:numFmt w:val="bullet"/>
      <w:lvlText w:val=""/>
      <w:lvlJc w:val="left"/>
      <w:pPr>
        <w:ind w:left="720" w:hanging="360"/>
      </w:pPr>
    </w:lvl>
    <w:lvl w:ilvl="1">
      <w:numFmt w:val="bullet"/>
      <w:lvlText w:val="◦"/>
      <w:lvlJc w:val="left"/>
      <w:pPr>
        <w:ind w:left="1080" w:hanging="360"/>
      </w:pPr>
    </w:lvl>
    <w:lvl w:ilvl="2">
      <w:numFmt w:val="bullet"/>
      <w:lvlText w:val="▪"/>
      <w:lvlJc w:val="left"/>
      <w:pPr>
        <w:ind w:left="1440" w:hanging="360"/>
      </w:pPr>
    </w:lvl>
    <w:lvl w:ilvl="3">
      <w:numFmt w:val="bullet"/>
      <w:lvlText w:val=""/>
      <w:lvlJc w:val="left"/>
      <w:pPr>
        <w:ind w:left="1800" w:hanging="360"/>
      </w:pPr>
    </w:lvl>
    <w:lvl w:ilvl="4">
      <w:numFmt w:val="bullet"/>
      <w:lvlText w:val="◦"/>
      <w:lvlJc w:val="left"/>
      <w:pPr>
        <w:ind w:left="2160" w:hanging="360"/>
      </w:pPr>
    </w:lvl>
    <w:lvl w:ilvl="5">
      <w:numFmt w:val="bullet"/>
      <w:lvlText w:val="▪"/>
      <w:lvlJc w:val="left"/>
      <w:pPr>
        <w:ind w:left="2520" w:hanging="360"/>
      </w:pPr>
    </w:lvl>
    <w:lvl w:ilvl="6">
      <w:numFmt w:val="bullet"/>
      <w:lvlText w:val=""/>
      <w:lvlJc w:val="left"/>
      <w:pPr>
        <w:ind w:left="2880" w:hanging="360"/>
      </w:pPr>
    </w:lvl>
    <w:lvl w:ilvl="7">
      <w:numFmt w:val="bullet"/>
      <w:lvlText w:val="◦"/>
      <w:lvlJc w:val="left"/>
      <w:pPr>
        <w:ind w:left="3240" w:hanging="360"/>
      </w:pPr>
    </w:lvl>
    <w:lvl w:ilvl="8">
      <w:numFmt w:val="bullet"/>
      <w:lvlText w:val="▪"/>
      <w:lvlJc w:val="left"/>
      <w:pPr>
        <w:ind w:left="3600" w:hanging="360"/>
      </w:pPr>
    </w:lvl>
  </w:abstractNum>
  <w:abstractNum w:abstractNumId="40" w15:restartNumberingAfterBreak="0">
    <w:nsid w:val="5DE97CE8"/>
    <w:multiLevelType w:val="multilevel"/>
    <w:tmpl w:val="5240DEE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1" w15:restartNumberingAfterBreak="0">
    <w:nsid w:val="5DEF5BF7"/>
    <w:multiLevelType w:val="multilevel"/>
    <w:tmpl w:val="A42E00D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2" w15:restartNumberingAfterBreak="0">
    <w:nsid w:val="618E56C5"/>
    <w:multiLevelType w:val="multilevel"/>
    <w:tmpl w:val="20CA4F4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3" w15:restartNumberingAfterBreak="0">
    <w:nsid w:val="631442E9"/>
    <w:multiLevelType w:val="multilevel"/>
    <w:tmpl w:val="2FA4F2F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4" w15:restartNumberingAfterBreak="0">
    <w:nsid w:val="638A0150"/>
    <w:multiLevelType w:val="multilevel"/>
    <w:tmpl w:val="0D20C8C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5" w15:restartNumberingAfterBreak="0">
    <w:nsid w:val="645C79BB"/>
    <w:multiLevelType w:val="multilevel"/>
    <w:tmpl w:val="AEAA4B2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6" w15:restartNumberingAfterBreak="0">
    <w:nsid w:val="67CA01D6"/>
    <w:multiLevelType w:val="multilevel"/>
    <w:tmpl w:val="1B527EF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7" w15:restartNumberingAfterBreak="0">
    <w:nsid w:val="6A702066"/>
    <w:multiLevelType w:val="multilevel"/>
    <w:tmpl w:val="59EE827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8" w15:restartNumberingAfterBreak="0">
    <w:nsid w:val="6B61399F"/>
    <w:multiLevelType w:val="multilevel"/>
    <w:tmpl w:val="6AEEAB7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9" w15:restartNumberingAfterBreak="0">
    <w:nsid w:val="6C722DBA"/>
    <w:multiLevelType w:val="multilevel"/>
    <w:tmpl w:val="D458AEB6"/>
    <w:styleLink w:val="WWNum25"/>
    <w:lvl w:ilvl="0">
      <w:numFmt w:val="bullet"/>
      <w:lvlText w:val=""/>
      <w:lvlJc w:val="left"/>
      <w:pPr>
        <w:ind w:left="720" w:hanging="360"/>
      </w:pPr>
      <w:rPr>
        <w:rFonts w:ascii="Wingdings" w:hAnsi="Wingdings"/>
      </w:rPr>
    </w:lvl>
    <w:lvl w:ilvl="1">
      <w:numFmt w:val="bullet"/>
      <w:lvlText w:val="o"/>
      <w:lvlJc w:val="left"/>
      <w:pPr>
        <w:ind w:left="1440" w:hanging="360"/>
      </w:pPr>
      <w:rPr>
        <w:u w:val="none"/>
      </w:rPr>
    </w:lvl>
    <w:lvl w:ilvl="2">
      <w:numFmt w:val="bullet"/>
      <w:lvlText w:val=""/>
      <w:lvlJc w:val="left"/>
      <w:pPr>
        <w:ind w:left="2160" w:hanging="360"/>
      </w:pPr>
      <w:rPr>
        <w:rFonts w:ascii="Wingdings" w:hAnsi="Wingdings"/>
      </w:rPr>
    </w:lvl>
    <w:lvl w:ilvl="3">
      <w:numFmt w:val="bullet"/>
      <w:lvlText w:val=""/>
      <w:lvlJc w:val="left"/>
      <w:pPr>
        <w:ind w:left="2880" w:hanging="360"/>
      </w:pPr>
    </w:lvl>
    <w:lvl w:ilvl="4">
      <w:numFmt w:val="bullet"/>
      <w:lvlText w:val="o"/>
      <w:lvlJc w:val="left"/>
      <w:pPr>
        <w:ind w:left="3600" w:hanging="360"/>
      </w:pPr>
      <w:rPr>
        <w:u w:val="none"/>
      </w:rPr>
    </w:lvl>
    <w:lvl w:ilvl="5">
      <w:numFmt w:val="bullet"/>
      <w:lvlText w:val=""/>
      <w:lvlJc w:val="left"/>
      <w:pPr>
        <w:ind w:left="4320" w:hanging="360"/>
      </w:pPr>
      <w:rPr>
        <w:rFonts w:ascii="Wingdings" w:hAnsi="Wingdings"/>
      </w:rPr>
    </w:lvl>
    <w:lvl w:ilvl="6">
      <w:numFmt w:val="bullet"/>
      <w:lvlText w:val=""/>
      <w:lvlJc w:val="left"/>
      <w:pPr>
        <w:ind w:left="5040" w:hanging="360"/>
      </w:pPr>
    </w:lvl>
    <w:lvl w:ilvl="7">
      <w:numFmt w:val="bullet"/>
      <w:lvlText w:val="o"/>
      <w:lvlJc w:val="left"/>
      <w:pPr>
        <w:ind w:left="5760" w:hanging="360"/>
      </w:pPr>
      <w:rPr>
        <w:u w:val="none"/>
      </w:rPr>
    </w:lvl>
    <w:lvl w:ilvl="8">
      <w:numFmt w:val="bullet"/>
      <w:lvlText w:val=""/>
      <w:lvlJc w:val="left"/>
      <w:pPr>
        <w:ind w:left="6480" w:hanging="360"/>
      </w:pPr>
      <w:rPr>
        <w:rFonts w:ascii="Wingdings" w:hAnsi="Wingdings"/>
      </w:rPr>
    </w:lvl>
  </w:abstractNum>
  <w:abstractNum w:abstractNumId="50" w15:restartNumberingAfterBreak="0">
    <w:nsid w:val="6CBA6A22"/>
    <w:multiLevelType w:val="multilevel"/>
    <w:tmpl w:val="F5FA36A2"/>
    <w:styleLink w:val="WWNum4"/>
    <w:lvl w:ilvl="0">
      <w:numFmt w:val="bullet"/>
      <w:lvlText w:val=""/>
      <w:lvlJc w:val="left"/>
      <w:pPr>
        <w:ind w:left="720" w:hanging="360"/>
      </w:pPr>
      <w:rPr>
        <w:rFonts w:ascii="Times New Roman" w:eastAsia="OpenSymbol" w:hAnsi="Times New Roman"/>
        <w:b w:val="0"/>
      </w:rPr>
    </w:lvl>
    <w:lvl w:ilvl="1">
      <w:numFmt w:val="bullet"/>
      <w:lvlText w:val="◦"/>
      <w:lvlJc w:val="left"/>
      <w:pPr>
        <w:ind w:left="1080" w:hanging="360"/>
      </w:pPr>
      <w:rPr>
        <w:rFonts w:ascii="Times New Roman" w:eastAsia="OpenSymbol" w:hAnsi="Times New Roman"/>
      </w:rPr>
    </w:lvl>
    <w:lvl w:ilvl="2">
      <w:numFmt w:val="bullet"/>
      <w:lvlText w:val="▪"/>
      <w:lvlJc w:val="left"/>
      <w:pPr>
        <w:ind w:left="1440" w:hanging="360"/>
      </w:pPr>
      <w:rPr>
        <w:rFonts w:ascii="Times New Roman" w:eastAsia="OpenSymbol" w:hAnsi="Times New Roman"/>
      </w:rPr>
    </w:lvl>
    <w:lvl w:ilvl="3">
      <w:numFmt w:val="bullet"/>
      <w:lvlText w:val=""/>
      <w:lvlJc w:val="left"/>
      <w:pPr>
        <w:ind w:left="1800" w:hanging="360"/>
      </w:pPr>
      <w:rPr>
        <w:rFonts w:ascii="Times New Roman" w:eastAsia="OpenSymbol" w:hAnsi="Times New Roman"/>
      </w:rPr>
    </w:lvl>
    <w:lvl w:ilvl="4">
      <w:numFmt w:val="bullet"/>
      <w:lvlText w:val="◦"/>
      <w:lvlJc w:val="left"/>
      <w:pPr>
        <w:ind w:left="2160" w:hanging="360"/>
      </w:pPr>
      <w:rPr>
        <w:rFonts w:ascii="Times New Roman" w:eastAsia="OpenSymbol" w:hAnsi="Times New Roman"/>
      </w:rPr>
    </w:lvl>
    <w:lvl w:ilvl="5">
      <w:numFmt w:val="bullet"/>
      <w:lvlText w:val="▪"/>
      <w:lvlJc w:val="left"/>
      <w:pPr>
        <w:ind w:left="2520" w:hanging="360"/>
      </w:pPr>
      <w:rPr>
        <w:rFonts w:ascii="Times New Roman" w:eastAsia="OpenSymbol" w:hAnsi="Times New Roman"/>
      </w:rPr>
    </w:lvl>
    <w:lvl w:ilvl="6">
      <w:numFmt w:val="bullet"/>
      <w:lvlText w:val=""/>
      <w:lvlJc w:val="left"/>
      <w:pPr>
        <w:ind w:left="2880" w:hanging="360"/>
      </w:pPr>
      <w:rPr>
        <w:rFonts w:ascii="Times New Roman" w:eastAsia="OpenSymbol" w:hAnsi="Times New Roman"/>
      </w:rPr>
    </w:lvl>
    <w:lvl w:ilvl="7">
      <w:numFmt w:val="bullet"/>
      <w:lvlText w:val="◦"/>
      <w:lvlJc w:val="left"/>
      <w:pPr>
        <w:ind w:left="3240" w:hanging="360"/>
      </w:pPr>
      <w:rPr>
        <w:rFonts w:ascii="Times New Roman" w:eastAsia="OpenSymbol" w:hAnsi="Times New Roman"/>
      </w:rPr>
    </w:lvl>
    <w:lvl w:ilvl="8">
      <w:numFmt w:val="bullet"/>
      <w:lvlText w:val="▪"/>
      <w:lvlJc w:val="left"/>
      <w:pPr>
        <w:ind w:left="3600" w:hanging="360"/>
      </w:pPr>
      <w:rPr>
        <w:rFonts w:ascii="Times New Roman" w:eastAsia="OpenSymbol" w:hAnsi="Times New Roman"/>
      </w:rPr>
    </w:lvl>
  </w:abstractNum>
  <w:abstractNum w:abstractNumId="51" w15:restartNumberingAfterBreak="0">
    <w:nsid w:val="6CF1253C"/>
    <w:multiLevelType w:val="multilevel"/>
    <w:tmpl w:val="454E2F7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2" w15:restartNumberingAfterBreak="0">
    <w:nsid w:val="6D6E727C"/>
    <w:multiLevelType w:val="multilevel"/>
    <w:tmpl w:val="7DDCDF6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3" w15:restartNumberingAfterBreak="0">
    <w:nsid w:val="70105B0F"/>
    <w:multiLevelType w:val="multilevel"/>
    <w:tmpl w:val="1C28750A"/>
    <w:styleLink w:val="WWNum10"/>
    <w:lvl w:ilvl="0">
      <w:numFmt w:val="bullet"/>
      <w:lvlText w:val="•"/>
      <w:lvlJc w:val="left"/>
      <w:pPr>
        <w:ind w:left="720" w:hanging="360"/>
      </w:pPr>
    </w:lvl>
    <w:lvl w:ilvl="1">
      <w:numFmt w:val="bullet"/>
      <w:lvlText w:val="◦"/>
      <w:lvlJc w:val="left"/>
      <w:pPr>
        <w:ind w:left="1080" w:hanging="360"/>
      </w:pPr>
    </w:lvl>
    <w:lvl w:ilvl="2">
      <w:numFmt w:val="bullet"/>
      <w:lvlText w:val="▪"/>
      <w:lvlJc w:val="left"/>
      <w:pPr>
        <w:ind w:left="1440" w:hanging="360"/>
      </w:pPr>
    </w:lvl>
    <w:lvl w:ilvl="3">
      <w:numFmt w:val="bullet"/>
      <w:lvlText w:val="•"/>
      <w:lvlJc w:val="left"/>
      <w:pPr>
        <w:ind w:left="1800" w:hanging="360"/>
      </w:pPr>
    </w:lvl>
    <w:lvl w:ilvl="4">
      <w:numFmt w:val="bullet"/>
      <w:lvlText w:val="◦"/>
      <w:lvlJc w:val="left"/>
      <w:pPr>
        <w:ind w:left="2160" w:hanging="360"/>
      </w:pPr>
    </w:lvl>
    <w:lvl w:ilvl="5">
      <w:numFmt w:val="bullet"/>
      <w:lvlText w:val="▪"/>
      <w:lvlJc w:val="left"/>
      <w:pPr>
        <w:ind w:left="2520" w:hanging="360"/>
      </w:pPr>
    </w:lvl>
    <w:lvl w:ilvl="6">
      <w:numFmt w:val="bullet"/>
      <w:lvlText w:val="•"/>
      <w:lvlJc w:val="left"/>
      <w:pPr>
        <w:ind w:left="2880" w:hanging="360"/>
      </w:pPr>
    </w:lvl>
    <w:lvl w:ilvl="7">
      <w:numFmt w:val="bullet"/>
      <w:lvlText w:val="◦"/>
      <w:lvlJc w:val="left"/>
      <w:pPr>
        <w:ind w:left="3240" w:hanging="360"/>
      </w:pPr>
    </w:lvl>
    <w:lvl w:ilvl="8">
      <w:numFmt w:val="bullet"/>
      <w:lvlText w:val="▪"/>
      <w:lvlJc w:val="left"/>
      <w:pPr>
        <w:ind w:left="3600" w:hanging="360"/>
      </w:pPr>
    </w:lvl>
  </w:abstractNum>
  <w:abstractNum w:abstractNumId="54" w15:restartNumberingAfterBreak="0">
    <w:nsid w:val="71A10558"/>
    <w:multiLevelType w:val="multilevel"/>
    <w:tmpl w:val="61521A2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5" w15:restartNumberingAfterBreak="0">
    <w:nsid w:val="733519DA"/>
    <w:multiLevelType w:val="multilevel"/>
    <w:tmpl w:val="F056D638"/>
    <w:styleLink w:val="WWNum24"/>
    <w:lvl w:ilvl="0">
      <w:numFmt w:val="bullet"/>
      <w:lvlText w:val=""/>
      <w:lvlJc w:val="left"/>
      <w:pPr>
        <w:ind w:left="720" w:hanging="360"/>
      </w:pPr>
      <w:rPr>
        <w:rFonts w:ascii="Wingdings" w:hAnsi="Wingdings"/>
      </w:rPr>
    </w:lvl>
    <w:lvl w:ilvl="1">
      <w:numFmt w:val="bullet"/>
      <w:lvlText w:val="o"/>
      <w:lvlJc w:val="left"/>
      <w:pPr>
        <w:ind w:left="1440" w:hanging="360"/>
      </w:pPr>
      <w:rPr>
        <w:u w:val="none"/>
      </w:rPr>
    </w:lvl>
    <w:lvl w:ilvl="2">
      <w:numFmt w:val="bullet"/>
      <w:lvlText w:val=""/>
      <w:lvlJc w:val="left"/>
      <w:pPr>
        <w:ind w:left="2160" w:hanging="360"/>
      </w:pPr>
      <w:rPr>
        <w:rFonts w:ascii="Wingdings" w:hAnsi="Wingdings"/>
      </w:rPr>
    </w:lvl>
    <w:lvl w:ilvl="3">
      <w:numFmt w:val="bullet"/>
      <w:lvlText w:val=""/>
      <w:lvlJc w:val="left"/>
      <w:pPr>
        <w:ind w:left="2880" w:hanging="360"/>
      </w:pPr>
    </w:lvl>
    <w:lvl w:ilvl="4">
      <w:numFmt w:val="bullet"/>
      <w:lvlText w:val="o"/>
      <w:lvlJc w:val="left"/>
      <w:pPr>
        <w:ind w:left="3600" w:hanging="360"/>
      </w:pPr>
      <w:rPr>
        <w:u w:val="none"/>
      </w:rPr>
    </w:lvl>
    <w:lvl w:ilvl="5">
      <w:numFmt w:val="bullet"/>
      <w:lvlText w:val=""/>
      <w:lvlJc w:val="left"/>
      <w:pPr>
        <w:ind w:left="4320" w:hanging="360"/>
      </w:pPr>
      <w:rPr>
        <w:rFonts w:ascii="Wingdings" w:hAnsi="Wingdings"/>
      </w:rPr>
    </w:lvl>
    <w:lvl w:ilvl="6">
      <w:numFmt w:val="bullet"/>
      <w:lvlText w:val=""/>
      <w:lvlJc w:val="left"/>
      <w:pPr>
        <w:ind w:left="5040" w:hanging="360"/>
      </w:pPr>
    </w:lvl>
    <w:lvl w:ilvl="7">
      <w:numFmt w:val="bullet"/>
      <w:lvlText w:val="o"/>
      <w:lvlJc w:val="left"/>
      <w:pPr>
        <w:ind w:left="5760" w:hanging="360"/>
      </w:pPr>
      <w:rPr>
        <w:u w:val="none"/>
      </w:rPr>
    </w:lvl>
    <w:lvl w:ilvl="8">
      <w:numFmt w:val="bullet"/>
      <w:lvlText w:val=""/>
      <w:lvlJc w:val="left"/>
      <w:pPr>
        <w:ind w:left="6480" w:hanging="360"/>
      </w:pPr>
      <w:rPr>
        <w:rFonts w:ascii="Wingdings" w:hAnsi="Wingdings"/>
      </w:rPr>
    </w:lvl>
  </w:abstractNum>
  <w:abstractNum w:abstractNumId="56" w15:restartNumberingAfterBreak="0">
    <w:nsid w:val="735B317C"/>
    <w:multiLevelType w:val="multilevel"/>
    <w:tmpl w:val="5658F912"/>
    <w:lvl w:ilvl="0">
      <w:numFmt w:val="bullet"/>
      <w:lvlText w:val="•"/>
      <w:lvlJc w:val="left"/>
      <w:pPr>
        <w:ind w:left="720" w:hanging="360"/>
      </w:pPr>
      <w:rPr>
        <w:rFonts w:ascii="StarSymbol" w:hAnsi="StarSymbol"/>
      </w:rPr>
    </w:lvl>
    <w:lvl w:ilvl="1">
      <w:numFmt w:val="bullet"/>
      <w:lvlText w:val="•"/>
      <w:lvlJc w:val="left"/>
      <w:pPr>
        <w:ind w:left="1080" w:hanging="360"/>
      </w:pPr>
      <w:rPr>
        <w:rFonts w:ascii="StarSymbol" w:hAnsi="StarSymbol"/>
      </w:rPr>
    </w:lvl>
    <w:lvl w:ilvl="2">
      <w:numFmt w:val="bullet"/>
      <w:lvlText w:val="•"/>
      <w:lvlJc w:val="left"/>
      <w:pPr>
        <w:ind w:left="1440" w:hanging="360"/>
      </w:pPr>
      <w:rPr>
        <w:rFonts w:ascii="StarSymbol" w:hAnsi="StarSymbol"/>
      </w:rPr>
    </w:lvl>
    <w:lvl w:ilvl="3">
      <w:numFmt w:val="bullet"/>
      <w:lvlText w:val="•"/>
      <w:lvlJc w:val="left"/>
      <w:pPr>
        <w:ind w:left="1800" w:hanging="360"/>
      </w:pPr>
      <w:rPr>
        <w:rFonts w:ascii="StarSymbol" w:hAnsi="StarSymbol"/>
      </w:rPr>
    </w:lvl>
    <w:lvl w:ilvl="4">
      <w:numFmt w:val="bullet"/>
      <w:lvlText w:val="•"/>
      <w:lvlJc w:val="left"/>
      <w:pPr>
        <w:ind w:left="2160" w:hanging="360"/>
      </w:pPr>
      <w:rPr>
        <w:rFonts w:ascii="StarSymbol" w:hAnsi="StarSymbol"/>
      </w:rPr>
    </w:lvl>
    <w:lvl w:ilvl="5">
      <w:numFmt w:val="bullet"/>
      <w:lvlText w:val="•"/>
      <w:lvlJc w:val="left"/>
      <w:pPr>
        <w:ind w:left="2520" w:hanging="360"/>
      </w:pPr>
      <w:rPr>
        <w:rFonts w:ascii="StarSymbol" w:hAnsi="StarSymbol"/>
      </w:rPr>
    </w:lvl>
    <w:lvl w:ilvl="6">
      <w:numFmt w:val="bullet"/>
      <w:lvlText w:val="•"/>
      <w:lvlJc w:val="left"/>
      <w:pPr>
        <w:ind w:left="2880" w:hanging="360"/>
      </w:pPr>
      <w:rPr>
        <w:rFonts w:ascii="StarSymbol" w:hAnsi="StarSymbol"/>
      </w:rPr>
    </w:lvl>
    <w:lvl w:ilvl="7">
      <w:numFmt w:val="bullet"/>
      <w:lvlText w:val="•"/>
      <w:lvlJc w:val="left"/>
      <w:pPr>
        <w:ind w:left="3240" w:hanging="360"/>
      </w:pPr>
      <w:rPr>
        <w:rFonts w:ascii="StarSymbol" w:hAnsi="StarSymbol"/>
      </w:rPr>
    </w:lvl>
    <w:lvl w:ilvl="8">
      <w:numFmt w:val="bullet"/>
      <w:lvlText w:val="•"/>
      <w:lvlJc w:val="left"/>
      <w:pPr>
        <w:ind w:left="3600" w:hanging="360"/>
      </w:pPr>
      <w:rPr>
        <w:rFonts w:ascii="StarSymbol" w:hAnsi="StarSymbol"/>
      </w:rPr>
    </w:lvl>
  </w:abstractNum>
  <w:abstractNum w:abstractNumId="57" w15:restartNumberingAfterBreak="0">
    <w:nsid w:val="75B565C3"/>
    <w:multiLevelType w:val="multilevel"/>
    <w:tmpl w:val="7D64DC6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8" w15:restartNumberingAfterBreak="0">
    <w:nsid w:val="79A628C4"/>
    <w:multiLevelType w:val="multilevel"/>
    <w:tmpl w:val="4A365B9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9" w15:restartNumberingAfterBreak="0">
    <w:nsid w:val="7A810BEE"/>
    <w:multiLevelType w:val="multilevel"/>
    <w:tmpl w:val="A41A205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0" w15:restartNumberingAfterBreak="0">
    <w:nsid w:val="7B5D655F"/>
    <w:multiLevelType w:val="multilevel"/>
    <w:tmpl w:val="6AFCD1D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1" w15:restartNumberingAfterBreak="0">
    <w:nsid w:val="7B8B4880"/>
    <w:multiLevelType w:val="multilevel"/>
    <w:tmpl w:val="22847490"/>
    <w:styleLink w:val="WWNum26"/>
    <w:lvl w:ilvl="0">
      <w:numFmt w:val="bullet"/>
      <w:lvlText w:val=""/>
      <w:lvlJc w:val="left"/>
      <w:pPr>
        <w:ind w:left="720" w:hanging="360"/>
      </w:pPr>
      <w:rPr>
        <w:rFonts w:ascii="Wingdings" w:hAnsi="Wingdings"/>
      </w:rPr>
    </w:lvl>
    <w:lvl w:ilvl="1">
      <w:numFmt w:val="bullet"/>
      <w:lvlText w:val="o"/>
      <w:lvlJc w:val="left"/>
      <w:pPr>
        <w:ind w:left="1440" w:hanging="360"/>
      </w:pPr>
      <w:rPr>
        <w:u w:val="none"/>
      </w:rPr>
    </w:lvl>
    <w:lvl w:ilvl="2">
      <w:numFmt w:val="bullet"/>
      <w:lvlText w:val=""/>
      <w:lvlJc w:val="left"/>
      <w:pPr>
        <w:ind w:left="2160" w:hanging="360"/>
      </w:pPr>
      <w:rPr>
        <w:rFonts w:ascii="Wingdings" w:hAnsi="Wingdings"/>
      </w:rPr>
    </w:lvl>
    <w:lvl w:ilvl="3">
      <w:numFmt w:val="bullet"/>
      <w:lvlText w:val=""/>
      <w:lvlJc w:val="left"/>
      <w:pPr>
        <w:ind w:left="2880" w:hanging="360"/>
      </w:pPr>
    </w:lvl>
    <w:lvl w:ilvl="4">
      <w:numFmt w:val="bullet"/>
      <w:lvlText w:val="o"/>
      <w:lvlJc w:val="left"/>
      <w:pPr>
        <w:ind w:left="3600" w:hanging="360"/>
      </w:pPr>
      <w:rPr>
        <w:u w:val="none"/>
      </w:rPr>
    </w:lvl>
    <w:lvl w:ilvl="5">
      <w:numFmt w:val="bullet"/>
      <w:lvlText w:val=""/>
      <w:lvlJc w:val="left"/>
      <w:pPr>
        <w:ind w:left="4320" w:hanging="360"/>
      </w:pPr>
      <w:rPr>
        <w:rFonts w:ascii="Wingdings" w:hAnsi="Wingdings"/>
      </w:rPr>
    </w:lvl>
    <w:lvl w:ilvl="6">
      <w:numFmt w:val="bullet"/>
      <w:lvlText w:val=""/>
      <w:lvlJc w:val="left"/>
      <w:pPr>
        <w:ind w:left="5040" w:hanging="360"/>
      </w:pPr>
    </w:lvl>
    <w:lvl w:ilvl="7">
      <w:numFmt w:val="bullet"/>
      <w:lvlText w:val="o"/>
      <w:lvlJc w:val="left"/>
      <w:pPr>
        <w:ind w:left="5760" w:hanging="360"/>
      </w:pPr>
      <w:rPr>
        <w:u w:val="none"/>
      </w:rPr>
    </w:lvl>
    <w:lvl w:ilvl="8">
      <w:numFmt w:val="bullet"/>
      <w:lvlText w:val=""/>
      <w:lvlJc w:val="left"/>
      <w:pPr>
        <w:ind w:left="6480" w:hanging="360"/>
      </w:pPr>
      <w:rPr>
        <w:rFonts w:ascii="Wingdings" w:hAnsi="Wingdings"/>
      </w:rPr>
    </w:lvl>
  </w:abstractNum>
  <w:abstractNum w:abstractNumId="62" w15:restartNumberingAfterBreak="0">
    <w:nsid w:val="7D0D3D8F"/>
    <w:multiLevelType w:val="multilevel"/>
    <w:tmpl w:val="9828AA4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3" w15:restartNumberingAfterBreak="0">
    <w:nsid w:val="7EFA1007"/>
    <w:multiLevelType w:val="multilevel"/>
    <w:tmpl w:val="1BB8B11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4" w15:restartNumberingAfterBreak="0">
    <w:nsid w:val="7F3A1FDF"/>
    <w:multiLevelType w:val="multilevel"/>
    <w:tmpl w:val="CCB60B3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num w:numId="1">
    <w:abstractNumId w:val="53"/>
  </w:num>
  <w:num w:numId="2">
    <w:abstractNumId w:val="26"/>
  </w:num>
  <w:num w:numId="3">
    <w:abstractNumId w:val="39"/>
  </w:num>
  <w:num w:numId="4">
    <w:abstractNumId w:val="25"/>
  </w:num>
  <w:num w:numId="5">
    <w:abstractNumId w:val="28"/>
  </w:num>
  <w:num w:numId="6">
    <w:abstractNumId w:val="29"/>
  </w:num>
  <w:num w:numId="7">
    <w:abstractNumId w:val="50"/>
  </w:num>
  <w:num w:numId="8">
    <w:abstractNumId w:val="24"/>
  </w:num>
  <w:num w:numId="9">
    <w:abstractNumId w:val="17"/>
  </w:num>
  <w:num w:numId="10">
    <w:abstractNumId w:val="13"/>
  </w:num>
  <w:num w:numId="11">
    <w:abstractNumId w:val="7"/>
  </w:num>
  <w:num w:numId="12">
    <w:abstractNumId w:val="5"/>
  </w:num>
  <w:num w:numId="13">
    <w:abstractNumId w:val="27"/>
  </w:num>
  <w:num w:numId="14">
    <w:abstractNumId w:val="55"/>
  </w:num>
  <w:num w:numId="15">
    <w:abstractNumId w:val="49"/>
  </w:num>
  <w:num w:numId="16">
    <w:abstractNumId w:val="61"/>
  </w:num>
  <w:num w:numId="17">
    <w:abstractNumId w:val="6"/>
  </w:num>
  <w:num w:numId="18">
    <w:abstractNumId w:val="19"/>
  </w:num>
  <w:num w:numId="19">
    <w:abstractNumId w:val="10"/>
  </w:num>
  <w:num w:numId="20">
    <w:abstractNumId w:val="16"/>
  </w:num>
  <w:num w:numId="21">
    <w:abstractNumId w:val="59"/>
  </w:num>
  <w:num w:numId="22">
    <w:abstractNumId w:val="60"/>
  </w:num>
  <w:num w:numId="23">
    <w:abstractNumId w:val="52"/>
  </w:num>
  <w:num w:numId="24">
    <w:abstractNumId w:val="63"/>
  </w:num>
  <w:num w:numId="25">
    <w:abstractNumId w:val="22"/>
  </w:num>
  <w:num w:numId="26">
    <w:abstractNumId w:val="40"/>
  </w:num>
  <w:num w:numId="27">
    <w:abstractNumId w:val="32"/>
  </w:num>
  <w:num w:numId="28">
    <w:abstractNumId w:val="4"/>
  </w:num>
  <w:num w:numId="29">
    <w:abstractNumId w:val="31"/>
  </w:num>
  <w:num w:numId="30">
    <w:abstractNumId w:val="45"/>
  </w:num>
  <w:num w:numId="31">
    <w:abstractNumId w:val="38"/>
  </w:num>
  <w:num w:numId="32">
    <w:abstractNumId w:val="47"/>
  </w:num>
  <w:num w:numId="33">
    <w:abstractNumId w:val="57"/>
  </w:num>
  <w:num w:numId="34">
    <w:abstractNumId w:val="11"/>
  </w:num>
  <w:num w:numId="35">
    <w:abstractNumId w:val="48"/>
  </w:num>
  <w:num w:numId="36">
    <w:abstractNumId w:val="12"/>
  </w:num>
  <w:num w:numId="37">
    <w:abstractNumId w:val="2"/>
  </w:num>
  <w:num w:numId="38">
    <w:abstractNumId w:val="8"/>
  </w:num>
  <w:num w:numId="39">
    <w:abstractNumId w:val="30"/>
  </w:num>
  <w:num w:numId="40">
    <w:abstractNumId w:val="21"/>
  </w:num>
  <w:num w:numId="41">
    <w:abstractNumId w:val="3"/>
  </w:num>
  <w:num w:numId="42">
    <w:abstractNumId w:val="9"/>
  </w:num>
  <w:num w:numId="43">
    <w:abstractNumId w:val="34"/>
  </w:num>
  <w:num w:numId="44">
    <w:abstractNumId w:val="23"/>
  </w:num>
  <w:num w:numId="45">
    <w:abstractNumId w:val="54"/>
  </w:num>
  <w:num w:numId="46">
    <w:abstractNumId w:val="33"/>
  </w:num>
  <w:num w:numId="47">
    <w:abstractNumId w:val="1"/>
  </w:num>
  <w:num w:numId="48">
    <w:abstractNumId w:val="43"/>
  </w:num>
  <w:num w:numId="49">
    <w:abstractNumId w:val="46"/>
  </w:num>
  <w:num w:numId="50">
    <w:abstractNumId w:val="0"/>
  </w:num>
  <w:num w:numId="51">
    <w:abstractNumId w:val="37"/>
  </w:num>
  <w:num w:numId="52">
    <w:abstractNumId w:val="51"/>
  </w:num>
  <w:num w:numId="53">
    <w:abstractNumId w:val="51"/>
  </w:num>
  <w:num w:numId="54">
    <w:abstractNumId w:val="14"/>
  </w:num>
  <w:num w:numId="55">
    <w:abstractNumId w:val="15"/>
  </w:num>
  <w:num w:numId="56">
    <w:abstractNumId w:val="42"/>
  </w:num>
  <w:num w:numId="57">
    <w:abstractNumId w:val="18"/>
  </w:num>
  <w:num w:numId="58">
    <w:abstractNumId w:val="44"/>
  </w:num>
  <w:num w:numId="59">
    <w:abstractNumId w:val="64"/>
  </w:num>
  <w:num w:numId="60">
    <w:abstractNumId w:val="17"/>
    <w:lvlOverride w:ilvl="0">
      <w:startOverride w:val="1"/>
    </w:lvlOverride>
  </w:num>
  <w:num w:numId="61">
    <w:abstractNumId w:val="13"/>
    <w:lvlOverride w:ilvl="0">
      <w:startOverride w:val="1"/>
    </w:lvlOverride>
  </w:num>
  <w:num w:numId="62">
    <w:abstractNumId w:val="7"/>
    <w:lvlOverride w:ilvl="0">
      <w:startOverride w:val="1"/>
    </w:lvlOverride>
  </w:num>
  <w:num w:numId="63">
    <w:abstractNumId w:val="20"/>
  </w:num>
  <w:num w:numId="64">
    <w:abstractNumId w:val="7"/>
    <w:lvlOverride w:ilvl="0">
      <w:startOverride w:val="1"/>
    </w:lvlOverride>
  </w:num>
  <w:num w:numId="65">
    <w:abstractNumId w:val="41"/>
  </w:num>
  <w:num w:numId="66">
    <w:abstractNumId w:val="56"/>
  </w:num>
  <w:num w:numId="67">
    <w:abstractNumId w:val="7"/>
    <w:lvlOverride w:ilvl="0">
      <w:startOverride w:val="1"/>
    </w:lvlOverride>
  </w:num>
  <w:num w:numId="68">
    <w:abstractNumId w:val="62"/>
  </w:num>
  <w:num w:numId="69">
    <w:abstractNumId w:val="7"/>
    <w:lvlOverride w:ilvl="0">
      <w:startOverride w:val="1"/>
    </w:lvlOverride>
  </w:num>
  <w:num w:numId="70">
    <w:abstractNumId w:val="35"/>
  </w:num>
  <w:num w:numId="71">
    <w:abstractNumId w:val="7"/>
    <w:lvlOverride w:ilvl="0">
      <w:startOverride w:val="1"/>
    </w:lvlOverride>
  </w:num>
  <w:num w:numId="72">
    <w:abstractNumId w:val="58"/>
  </w:num>
  <w:num w:numId="73">
    <w:abstractNumId w:val="7"/>
    <w:lvlOverride w:ilvl="0">
      <w:startOverride w:val="1"/>
    </w:lvlOverride>
  </w:num>
  <w:num w:numId="74">
    <w:abstractNumId w:val="36"/>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autoHyphenation/>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4620"/>
    <w:rsid w:val="00001B5B"/>
    <w:rsid w:val="00015B80"/>
    <w:rsid w:val="000176F0"/>
    <w:rsid w:val="00036804"/>
    <w:rsid w:val="00041A43"/>
    <w:rsid w:val="00041CB4"/>
    <w:rsid w:val="00054F15"/>
    <w:rsid w:val="000627BA"/>
    <w:rsid w:val="000715B3"/>
    <w:rsid w:val="00073349"/>
    <w:rsid w:val="00081DDA"/>
    <w:rsid w:val="000863FD"/>
    <w:rsid w:val="000960FB"/>
    <w:rsid w:val="000A2FE9"/>
    <w:rsid w:val="000A7299"/>
    <w:rsid w:val="000A72C7"/>
    <w:rsid w:val="000B5FAE"/>
    <w:rsid w:val="000B6D8C"/>
    <w:rsid w:val="000C113C"/>
    <w:rsid w:val="000C1A5C"/>
    <w:rsid w:val="000E6186"/>
    <w:rsid w:val="000E7C88"/>
    <w:rsid w:val="000F5684"/>
    <w:rsid w:val="00101C32"/>
    <w:rsid w:val="00105393"/>
    <w:rsid w:val="00114407"/>
    <w:rsid w:val="001172E6"/>
    <w:rsid w:val="00117671"/>
    <w:rsid w:val="00124362"/>
    <w:rsid w:val="00124F08"/>
    <w:rsid w:val="0012530D"/>
    <w:rsid w:val="00130FB1"/>
    <w:rsid w:val="00131184"/>
    <w:rsid w:val="00131F28"/>
    <w:rsid w:val="001444B3"/>
    <w:rsid w:val="00144CD6"/>
    <w:rsid w:val="001477BA"/>
    <w:rsid w:val="001626BF"/>
    <w:rsid w:val="00164B76"/>
    <w:rsid w:val="001655DB"/>
    <w:rsid w:val="00173086"/>
    <w:rsid w:val="0019679B"/>
    <w:rsid w:val="001A01C4"/>
    <w:rsid w:val="001C131B"/>
    <w:rsid w:val="001C30BF"/>
    <w:rsid w:val="001C49BC"/>
    <w:rsid w:val="001C7829"/>
    <w:rsid w:val="001D3A94"/>
    <w:rsid w:val="001D6673"/>
    <w:rsid w:val="001E1029"/>
    <w:rsid w:val="001E31B8"/>
    <w:rsid w:val="001E6BA7"/>
    <w:rsid w:val="001F1A26"/>
    <w:rsid w:val="001F6EBB"/>
    <w:rsid w:val="001F7D59"/>
    <w:rsid w:val="002073BB"/>
    <w:rsid w:val="00216C50"/>
    <w:rsid w:val="00217D37"/>
    <w:rsid w:val="0022242A"/>
    <w:rsid w:val="00233299"/>
    <w:rsid w:val="002348EF"/>
    <w:rsid w:val="002454F5"/>
    <w:rsid w:val="002523B0"/>
    <w:rsid w:val="00253254"/>
    <w:rsid w:val="00260D6C"/>
    <w:rsid w:val="002624F0"/>
    <w:rsid w:val="002663A4"/>
    <w:rsid w:val="00283248"/>
    <w:rsid w:val="00286C0F"/>
    <w:rsid w:val="002951EE"/>
    <w:rsid w:val="00295D26"/>
    <w:rsid w:val="002A4B7D"/>
    <w:rsid w:val="002A4D53"/>
    <w:rsid w:val="002A60EF"/>
    <w:rsid w:val="002B415B"/>
    <w:rsid w:val="002C031F"/>
    <w:rsid w:val="002D3AF0"/>
    <w:rsid w:val="002D740A"/>
    <w:rsid w:val="002E3E65"/>
    <w:rsid w:val="002E4A52"/>
    <w:rsid w:val="002F0344"/>
    <w:rsid w:val="002F36E6"/>
    <w:rsid w:val="00307914"/>
    <w:rsid w:val="00312B9A"/>
    <w:rsid w:val="00316BE6"/>
    <w:rsid w:val="00321682"/>
    <w:rsid w:val="00326738"/>
    <w:rsid w:val="003348A5"/>
    <w:rsid w:val="00335EF3"/>
    <w:rsid w:val="00343BC9"/>
    <w:rsid w:val="0034643C"/>
    <w:rsid w:val="00352139"/>
    <w:rsid w:val="00354603"/>
    <w:rsid w:val="00354DCF"/>
    <w:rsid w:val="00355D1A"/>
    <w:rsid w:val="00366EFD"/>
    <w:rsid w:val="0037137E"/>
    <w:rsid w:val="00373A9B"/>
    <w:rsid w:val="0038158A"/>
    <w:rsid w:val="00390FB2"/>
    <w:rsid w:val="00392F80"/>
    <w:rsid w:val="00394CAF"/>
    <w:rsid w:val="003A07B6"/>
    <w:rsid w:val="003A0E64"/>
    <w:rsid w:val="003A2555"/>
    <w:rsid w:val="003A5279"/>
    <w:rsid w:val="003B286E"/>
    <w:rsid w:val="003B59A4"/>
    <w:rsid w:val="003C4743"/>
    <w:rsid w:val="003D36C2"/>
    <w:rsid w:val="003D39A9"/>
    <w:rsid w:val="003D41E2"/>
    <w:rsid w:val="003D4E0E"/>
    <w:rsid w:val="003D549E"/>
    <w:rsid w:val="003D5E89"/>
    <w:rsid w:val="003D741A"/>
    <w:rsid w:val="003E1904"/>
    <w:rsid w:val="003F1865"/>
    <w:rsid w:val="003F18A4"/>
    <w:rsid w:val="003F6DA7"/>
    <w:rsid w:val="00400570"/>
    <w:rsid w:val="00410F0B"/>
    <w:rsid w:val="004119C2"/>
    <w:rsid w:val="00422A0D"/>
    <w:rsid w:val="00430C32"/>
    <w:rsid w:val="004342A8"/>
    <w:rsid w:val="00437DE9"/>
    <w:rsid w:val="004428F2"/>
    <w:rsid w:val="004534A1"/>
    <w:rsid w:val="00456F80"/>
    <w:rsid w:val="004625BA"/>
    <w:rsid w:val="00465DFE"/>
    <w:rsid w:val="00474B67"/>
    <w:rsid w:val="00483EEE"/>
    <w:rsid w:val="00490AB9"/>
    <w:rsid w:val="00492E9D"/>
    <w:rsid w:val="0049621F"/>
    <w:rsid w:val="004A054C"/>
    <w:rsid w:val="004B14B8"/>
    <w:rsid w:val="004B46C7"/>
    <w:rsid w:val="004B6DF4"/>
    <w:rsid w:val="004C6708"/>
    <w:rsid w:val="004C75AC"/>
    <w:rsid w:val="004C789E"/>
    <w:rsid w:val="004D2EA2"/>
    <w:rsid w:val="004D607A"/>
    <w:rsid w:val="004E4260"/>
    <w:rsid w:val="004E7EE9"/>
    <w:rsid w:val="004F242E"/>
    <w:rsid w:val="004F3E57"/>
    <w:rsid w:val="004F4E88"/>
    <w:rsid w:val="004F5C5D"/>
    <w:rsid w:val="004F6488"/>
    <w:rsid w:val="004F6FF6"/>
    <w:rsid w:val="00503AB9"/>
    <w:rsid w:val="005058A2"/>
    <w:rsid w:val="00506C11"/>
    <w:rsid w:val="00510F90"/>
    <w:rsid w:val="0051165A"/>
    <w:rsid w:val="00525221"/>
    <w:rsid w:val="00533DE5"/>
    <w:rsid w:val="00534C5D"/>
    <w:rsid w:val="00556E02"/>
    <w:rsid w:val="00563972"/>
    <w:rsid w:val="00567FBB"/>
    <w:rsid w:val="005A56DA"/>
    <w:rsid w:val="005A5759"/>
    <w:rsid w:val="005A7D48"/>
    <w:rsid w:val="005B33AF"/>
    <w:rsid w:val="005B449C"/>
    <w:rsid w:val="005B6513"/>
    <w:rsid w:val="005D7F80"/>
    <w:rsid w:val="005E0238"/>
    <w:rsid w:val="005E0FB3"/>
    <w:rsid w:val="005F5379"/>
    <w:rsid w:val="005F5809"/>
    <w:rsid w:val="0061410D"/>
    <w:rsid w:val="006202B9"/>
    <w:rsid w:val="00622510"/>
    <w:rsid w:val="00636007"/>
    <w:rsid w:val="00636177"/>
    <w:rsid w:val="00641A6F"/>
    <w:rsid w:val="00642E46"/>
    <w:rsid w:val="006474DE"/>
    <w:rsid w:val="00647656"/>
    <w:rsid w:val="006479F3"/>
    <w:rsid w:val="00650D78"/>
    <w:rsid w:val="00655E34"/>
    <w:rsid w:val="00656486"/>
    <w:rsid w:val="00671CA3"/>
    <w:rsid w:val="00676A11"/>
    <w:rsid w:val="00680498"/>
    <w:rsid w:val="00683144"/>
    <w:rsid w:val="00683E78"/>
    <w:rsid w:val="00685B47"/>
    <w:rsid w:val="0069379E"/>
    <w:rsid w:val="006A3860"/>
    <w:rsid w:val="006A5842"/>
    <w:rsid w:val="006B17D2"/>
    <w:rsid w:val="006C3902"/>
    <w:rsid w:val="006C7250"/>
    <w:rsid w:val="006D05CC"/>
    <w:rsid w:val="006D3105"/>
    <w:rsid w:val="006D42A9"/>
    <w:rsid w:val="00702D01"/>
    <w:rsid w:val="00710A2D"/>
    <w:rsid w:val="00713894"/>
    <w:rsid w:val="007147D4"/>
    <w:rsid w:val="00723C9B"/>
    <w:rsid w:val="0072769E"/>
    <w:rsid w:val="00727E45"/>
    <w:rsid w:val="00732D16"/>
    <w:rsid w:val="007359E0"/>
    <w:rsid w:val="00737B8E"/>
    <w:rsid w:val="00740DF9"/>
    <w:rsid w:val="00752CDF"/>
    <w:rsid w:val="00765B4F"/>
    <w:rsid w:val="0076688B"/>
    <w:rsid w:val="007670F9"/>
    <w:rsid w:val="00771F76"/>
    <w:rsid w:val="00774F4A"/>
    <w:rsid w:val="00781B11"/>
    <w:rsid w:val="00786E17"/>
    <w:rsid w:val="00791C56"/>
    <w:rsid w:val="00796AC8"/>
    <w:rsid w:val="007A0400"/>
    <w:rsid w:val="007A12BC"/>
    <w:rsid w:val="007A426F"/>
    <w:rsid w:val="007A716B"/>
    <w:rsid w:val="007B1831"/>
    <w:rsid w:val="007B1C6D"/>
    <w:rsid w:val="007B3739"/>
    <w:rsid w:val="007B5ED6"/>
    <w:rsid w:val="007B734D"/>
    <w:rsid w:val="007C1AA2"/>
    <w:rsid w:val="007C3B08"/>
    <w:rsid w:val="007D158A"/>
    <w:rsid w:val="007D2EA9"/>
    <w:rsid w:val="007D38F8"/>
    <w:rsid w:val="007D4F6D"/>
    <w:rsid w:val="007E2C5D"/>
    <w:rsid w:val="007E5161"/>
    <w:rsid w:val="007F071C"/>
    <w:rsid w:val="007F15AE"/>
    <w:rsid w:val="007F2E15"/>
    <w:rsid w:val="007F4808"/>
    <w:rsid w:val="007F6D79"/>
    <w:rsid w:val="007F700E"/>
    <w:rsid w:val="00803535"/>
    <w:rsid w:val="00810DA3"/>
    <w:rsid w:val="00811F10"/>
    <w:rsid w:val="008141CA"/>
    <w:rsid w:val="0082396C"/>
    <w:rsid w:val="0082743F"/>
    <w:rsid w:val="008300E2"/>
    <w:rsid w:val="0083021E"/>
    <w:rsid w:val="00832513"/>
    <w:rsid w:val="00846F76"/>
    <w:rsid w:val="00847C9D"/>
    <w:rsid w:val="00847FEE"/>
    <w:rsid w:val="0085141C"/>
    <w:rsid w:val="0085189C"/>
    <w:rsid w:val="00854885"/>
    <w:rsid w:val="00861E5D"/>
    <w:rsid w:val="00865C95"/>
    <w:rsid w:val="00874214"/>
    <w:rsid w:val="008754FC"/>
    <w:rsid w:val="00875880"/>
    <w:rsid w:val="00881FDE"/>
    <w:rsid w:val="00882893"/>
    <w:rsid w:val="008A0F2A"/>
    <w:rsid w:val="008A4304"/>
    <w:rsid w:val="008B18CC"/>
    <w:rsid w:val="008B5731"/>
    <w:rsid w:val="008B7FE8"/>
    <w:rsid w:val="008C106F"/>
    <w:rsid w:val="008C12AC"/>
    <w:rsid w:val="008C64B5"/>
    <w:rsid w:val="008C6FEE"/>
    <w:rsid w:val="008D50CC"/>
    <w:rsid w:val="008E2279"/>
    <w:rsid w:val="008E296F"/>
    <w:rsid w:val="008E71EC"/>
    <w:rsid w:val="008E72DB"/>
    <w:rsid w:val="008E7B41"/>
    <w:rsid w:val="008F5382"/>
    <w:rsid w:val="00911EB4"/>
    <w:rsid w:val="00915088"/>
    <w:rsid w:val="00915253"/>
    <w:rsid w:val="00921748"/>
    <w:rsid w:val="00927CE1"/>
    <w:rsid w:val="009366E3"/>
    <w:rsid w:val="0095183D"/>
    <w:rsid w:val="00956ADB"/>
    <w:rsid w:val="00970783"/>
    <w:rsid w:val="00976081"/>
    <w:rsid w:val="00976F30"/>
    <w:rsid w:val="00982C62"/>
    <w:rsid w:val="009A35B1"/>
    <w:rsid w:val="009C1645"/>
    <w:rsid w:val="009C49D2"/>
    <w:rsid w:val="009C5B33"/>
    <w:rsid w:val="009D54D2"/>
    <w:rsid w:val="009D56C2"/>
    <w:rsid w:val="009E2CE0"/>
    <w:rsid w:val="009E6533"/>
    <w:rsid w:val="009F2895"/>
    <w:rsid w:val="009F456C"/>
    <w:rsid w:val="009F70A4"/>
    <w:rsid w:val="00A024CC"/>
    <w:rsid w:val="00A1060E"/>
    <w:rsid w:val="00A10E83"/>
    <w:rsid w:val="00A13139"/>
    <w:rsid w:val="00A17254"/>
    <w:rsid w:val="00A227E8"/>
    <w:rsid w:val="00A3136C"/>
    <w:rsid w:val="00A42C22"/>
    <w:rsid w:val="00A43F64"/>
    <w:rsid w:val="00A44FF3"/>
    <w:rsid w:val="00A551BC"/>
    <w:rsid w:val="00A57F01"/>
    <w:rsid w:val="00A65CEF"/>
    <w:rsid w:val="00A71D52"/>
    <w:rsid w:val="00A728BA"/>
    <w:rsid w:val="00A72B6E"/>
    <w:rsid w:val="00A80B09"/>
    <w:rsid w:val="00A84620"/>
    <w:rsid w:val="00A9146D"/>
    <w:rsid w:val="00A967A7"/>
    <w:rsid w:val="00A972B1"/>
    <w:rsid w:val="00A97DBC"/>
    <w:rsid w:val="00AA0050"/>
    <w:rsid w:val="00AA5A76"/>
    <w:rsid w:val="00AA7B20"/>
    <w:rsid w:val="00AB3DEA"/>
    <w:rsid w:val="00AB5F8E"/>
    <w:rsid w:val="00AC1E23"/>
    <w:rsid w:val="00AC7B83"/>
    <w:rsid w:val="00AD005A"/>
    <w:rsid w:val="00AD7ECD"/>
    <w:rsid w:val="00AE10A5"/>
    <w:rsid w:val="00AE275C"/>
    <w:rsid w:val="00AE4A2C"/>
    <w:rsid w:val="00AE7483"/>
    <w:rsid w:val="00AF0D02"/>
    <w:rsid w:val="00AF1957"/>
    <w:rsid w:val="00B02F69"/>
    <w:rsid w:val="00B03F12"/>
    <w:rsid w:val="00B14C15"/>
    <w:rsid w:val="00B27F35"/>
    <w:rsid w:val="00B301AC"/>
    <w:rsid w:val="00B375A1"/>
    <w:rsid w:val="00B43F86"/>
    <w:rsid w:val="00B4443F"/>
    <w:rsid w:val="00B56C23"/>
    <w:rsid w:val="00B652BC"/>
    <w:rsid w:val="00B66E37"/>
    <w:rsid w:val="00B740CF"/>
    <w:rsid w:val="00B81944"/>
    <w:rsid w:val="00B82A26"/>
    <w:rsid w:val="00B965EC"/>
    <w:rsid w:val="00BB4722"/>
    <w:rsid w:val="00BB5AB1"/>
    <w:rsid w:val="00BC43BD"/>
    <w:rsid w:val="00BD4A13"/>
    <w:rsid w:val="00BE03CE"/>
    <w:rsid w:val="00BE22CB"/>
    <w:rsid w:val="00BE230B"/>
    <w:rsid w:val="00BE2D3A"/>
    <w:rsid w:val="00BE7B8C"/>
    <w:rsid w:val="00BF4BF2"/>
    <w:rsid w:val="00BF725B"/>
    <w:rsid w:val="00BF7E2D"/>
    <w:rsid w:val="00C13A3B"/>
    <w:rsid w:val="00C1520D"/>
    <w:rsid w:val="00C218D3"/>
    <w:rsid w:val="00C224A5"/>
    <w:rsid w:val="00C25491"/>
    <w:rsid w:val="00C26A3E"/>
    <w:rsid w:val="00C32614"/>
    <w:rsid w:val="00C3632A"/>
    <w:rsid w:val="00C37815"/>
    <w:rsid w:val="00C4498A"/>
    <w:rsid w:val="00C45C79"/>
    <w:rsid w:val="00C46C8F"/>
    <w:rsid w:val="00C50573"/>
    <w:rsid w:val="00C613E0"/>
    <w:rsid w:val="00C6464C"/>
    <w:rsid w:val="00C8165E"/>
    <w:rsid w:val="00C90A57"/>
    <w:rsid w:val="00C9164B"/>
    <w:rsid w:val="00C96E53"/>
    <w:rsid w:val="00C97333"/>
    <w:rsid w:val="00CA1B63"/>
    <w:rsid w:val="00CB1B42"/>
    <w:rsid w:val="00CB5339"/>
    <w:rsid w:val="00CC3D02"/>
    <w:rsid w:val="00CC54F8"/>
    <w:rsid w:val="00CF0044"/>
    <w:rsid w:val="00CF0BC1"/>
    <w:rsid w:val="00CF40DD"/>
    <w:rsid w:val="00CF4B3F"/>
    <w:rsid w:val="00CF5DB5"/>
    <w:rsid w:val="00CF5F0C"/>
    <w:rsid w:val="00D00AC9"/>
    <w:rsid w:val="00D02975"/>
    <w:rsid w:val="00D12E5B"/>
    <w:rsid w:val="00D131F3"/>
    <w:rsid w:val="00D23607"/>
    <w:rsid w:val="00D23D8B"/>
    <w:rsid w:val="00D3466C"/>
    <w:rsid w:val="00D4195D"/>
    <w:rsid w:val="00D431ED"/>
    <w:rsid w:val="00D45182"/>
    <w:rsid w:val="00D46E41"/>
    <w:rsid w:val="00D523D8"/>
    <w:rsid w:val="00D53C0C"/>
    <w:rsid w:val="00D62855"/>
    <w:rsid w:val="00D64169"/>
    <w:rsid w:val="00D64F50"/>
    <w:rsid w:val="00D71278"/>
    <w:rsid w:val="00D72401"/>
    <w:rsid w:val="00D82CAB"/>
    <w:rsid w:val="00D844AF"/>
    <w:rsid w:val="00D95FC2"/>
    <w:rsid w:val="00D9790C"/>
    <w:rsid w:val="00DA7A0D"/>
    <w:rsid w:val="00DB0B1F"/>
    <w:rsid w:val="00DB6BF3"/>
    <w:rsid w:val="00DC1FAB"/>
    <w:rsid w:val="00DC6FC1"/>
    <w:rsid w:val="00DC7620"/>
    <w:rsid w:val="00DD3350"/>
    <w:rsid w:val="00DD4251"/>
    <w:rsid w:val="00DE0E65"/>
    <w:rsid w:val="00DE7EF9"/>
    <w:rsid w:val="00DF0B37"/>
    <w:rsid w:val="00DF4239"/>
    <w:rsid w:val="00E0287E"/>
    <w:rsid w:val="00E0453C"/>
    <w:rsid w:val="00E12372"/>
    <w:rsid w:val="00E161FA"/>
    <w:rsid w:val="00E30164"/>
    <w:rsid w:val="00E33DEA"/>
    <w:rsid w:val="00E3703C"/>
    <w:rsid w:val="00E47DF5"/>
    <w:rsid w:val="00E508C7"/>
    <w:rsid w:val="00E516B4"/>
    <w:rsid w:val="00E523D3"/>
    <w:rsid w:val="00E54D05"/>
    <w:rsid w:val="00E5736C"/>
    <w:rsid w:val="00E62AE6"/>
    <w:rsid w:val="00E649C9"/>
    <w:rsid w:val="00E67AC4"/>
    <w:rsid w:val="00E74477"/>
    <w:rsid w:val="00E75A57"/>
    <w:rsid w:val="00E8027B"/>
    <w:rsid w:val="00E81796"/>
    <w:rsid w:val="00E84135"/>
    <w:rsid w:val="00E84581"/>
    <w:rsid w:val="00E84BEA"/>
    <w:rsid w:val="00E91284"/>
    <w:rsid w:val="00E930F2"/>
    <w:rsid w:val="00E95DD8"/>
    <w:rsid w:val="00E95EBC"/>
    <w:rsid w:val="00EC31C0"/>
    <w:rsid w:val="00EC7C7C"/>
    <w:rsid w:val="00EE0152"/>
    <w:rsid w:val="00EE43F4"/>
    <w:rsid w:val="00EF2669"/>
    <w:rsid w:val="00EF4814"/>
    <w:rsid w:val="00EF5EA6"/>
    <w:rsid w:val="00EF704C"/>
    <w:rsid w:val="00F029F0"/>
    <w:rsid w:val="00F129AB"/>
    <w:rsid w:val="00F16BFF"/>
    <w:rsid w:val="00F23A2C"/>
    <w:rsid w:val="00F33727"/>
    <w:rsid w:val="00F33ED6"/>
    <w:rsid w:val="00F34DA9"/>
    <w:rsid w:val="00F35E85"/>
    <w:rsid w:val="00F3620C"/>
    <w:rsid w:val="00F374CD"/>
    <w:rsid w:val="00F42C75"/>
    <w:rsid w:val="00F50EB9"/>
    <w:rsid w:val="00F52664"/>
    <w:rsid w:val="00F55CD4"/>
    <w:rsid w:val="00F74D6E"/>
    <w:rsid w:val="00F75F36"/>
    <w:rsid w:val="00F76C88"/>
    <w:rsid w:val="00F82938"/>
    <w:rsid w:val="00F8640E"/>
    <w:rsid w:val="00F86442"/>
    <w:rsid w:val="00F86453"/>
    <w:rsid w:val="00F913F7"/>
    <w:rsid w:val="00F91E09"/>
    <w:rsid w:val="00F9582C"/>
    <w:rsid w:val="00FA6AC1"/>
    <w:rsid w:val="00FB5A91"/>
    <w:rsid w:val="00FC02D8"/>
    <w:rsid w:val="00FC6127"/>
    <w:rsid w:val="00FD0134"/>
    <w:rsid w:val="00FD65A9"/>
    <w:rsid w:val="00FE114D"/>
    <w:rsid w:val="00FF09FB"/>
    <w:rsid w:val="00FF4F1C"/>
    <w:rsid w:val="00FF742C"/>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3E7B68"/>
  <w15:docId w15:val="{64F1EC7F-0C31-4C4C-802D-93979165D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Liberation Serif" w:eastAsia="WenQuanYi Micro Hei" w:hAnsi="Liberation Serif" w:cs="Lohit Devanagari"/>
        <w:kern w:val="3"/>
        <w:sz w:val="24"/>
        <w:szCs w:val="24"/>
        <w:lang w:val="hu-HU" w:eastAsia="zh-CN" w:bidi="hi-IN"/>
      </w:rPr>
    </w:rPrDefault>
    <w:pPrDefault>
      <w:pPr>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pPr>
      <w:suppressAutoHyphens/>
    </w:pPr>
  </w:style>
  <w:style w:type="paragraph" w:styleId="Cmsor1">
    <w:name w:val="heading 1"/>
    <w:basedOn w:val="Heading"/>
    <w:next w:val="Textbody"/>
    <w:uiPriority w:val="9"/>
    <w:qFormat/>
    <w:rsid w:val="00D46E41"/>
    <w:pPr>
      <w:keepNext w:val="0"/>
      <w:outlineLvl w:val="0"/>
    </w:pPr>
    <w:rPr>
      <w:rFonts w:ascii="Cantarell" w:eastAsia="Cantarell" w:hAnsi="Cantarell" w:cs="Cantarell"/>
      <w:b/>
      <w:bCs/>
      <w:sz w:val="32"/>
      <w:szCs w:val="32"/>
    </w:rPr>
  </w:style>
  <w:style w:type="paragraph" w:styleId="Cmsor2">
    <w:name w:val="heading 2"/>
    <w:basedOn w:val="Heading"/>
    <w:next w:val="Textbody"/>
    <w:uiPriority w:val="9"/>
    <w:unhideWhenUsed/>
    <w:qFormat/>
    <w:rsid w:val="005F5379"/>
    <w:pPr>
      <w:numPr>
        <w:ilvl w:val="1"/>
        <w:numId w:val="5"/>
      </w:numPr>
      <w:ind w:left="0" w:firstLine="0"/>
      <w:outlineLvl w:val="1"/>
    </w:pPr>
    <w:rPr>
      <w:rFonts w:ascii="Cantarell" w:eastAsia="Cantarell" w:hAnsi="Cantarell" w:cs="Cantarell"/>
      <w:b/>
      <w:bCs/>
    </w:rPr>
  </w:style>
  <w:style w:type="paragraph" w:styleId="Cmsor3">
    <w:name w:val="heading 3"/>
    <w:basedOn w:val="Heading"/>
    <w:uiPriority w:val="9"/>
    <w:unhideWhenUsed/>
    <w:qFormat/>
    <w:rsid w:val="00C96E53"/>
    <w:pPr>
      <w:spacing w:before="120"/>
      <w:outlineLvl w:val="2"/>
    </w:pPr>
    <w:rPr>
      <w:rFonts w:ascii="Cantarell" w:eastAsia="Cantarell" w:hAnsi="Cantarell" w:cs="Cantarell"/>
      <w:b/>
      <w:i/>
      <w:iCs/>
      <w:sz w:val="26"/>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Standard">
    <w:name w:val="Standard"/>
    <w:pPr>
      <w:suppressAutoHyphens/>
    </w:pPr>
    <w:rPr>
      <w:rFonts w:ascii="Cantarell" w:eastAsia="Cantarell" w:hAnsi="Cantarell" w:cs="Cantarell"/>
    </w:rPr>
  </w:style>
  <w:style w:type="paragraph" w:customStyle="1" w:styleId="Heading">
    <w:name w:val="Heading"/>
    <w:basedOn w:val="Standard"/>
    <w:next w:val="Textbody"/>
    <w:pPr>
      <w:keepNext/>
      <w:spacing w:before="240" w:after="120"/>
    </w:pPr>
    <w:rPr>
      <w:rFonts w:ascii="Liberation Sans" w:eastAsia="WenQuanYi Micro Hei" w:hAnsi="Liberation Sans" w:cs="Lohit Devanagari"/>
      <w:sz w:val="28"/>
      <w:szCs w:val="28"/>
    </w:rPr>
  </w:style>
  <w:style w:type="paragraph" w:customStyle="1" w:styleId="Textbody">
    <w:name w:val="Text body"/>
    <w:basedOn w:val="Standard"/>
    <w:pPr>
      <w:spacing w:after="140" w:line="288" w:lineRule="auto"/>
    </w:pPr>
  </w:style>
  <w:style w:type="paragraph" w:styleId="Lista">
    <w:name w:val="List"/>
    <w:basedOn w:val="Textbody"/>
    <w:rPr>
      <w:rFonts w:cs="Lohit Devanagari"/>
    </w:rPr>
  </w:style>
  <w:style w:type="paragraph" w:styleId="Kpalrs">
    <w:name w:val="caption"/>
    <w:basedOn w:val="Standard"/>
    <w:rPr>
      <w:b/>
      <w:bCs/>
      <w:color w:val="4F81BD"/>
      <w:sz w:val="18"/>
      <w:szCs w:val="18"/>
    </w:rPr>
  </w:style>
  <w:style w:type="paragraph" w:customStyle="1" w:styleId="Index">
    <w:name w:val="Index"/>
    <w:basedOn w:val="Standard"/>
    <w:pPr>
      <w:suppressLineNumbers/>
    </w:pPr>
    <w:rPr>
      <w:rFonts w:cs="Lohit Devanagari"/>
    </w:rPr>
  </w:style>
  <w:style w:type="paragraph" w:customStyle="1" w:styleId="TableContents">
    <w:name w:val="Table Contents"/>
    <w:basedOn w:val="Standard"/>
    <w:pPr>
      <w:suppressLineNumbers/>
    </w:pPr>
  </w:style>
  <w:style w:type="paragraph" w:customStyle="1" w:styleId="ContentsHeading">
    <w:name w:val="Contents Heading"/>
    <w:basedOn w:val="Heading"/>
    <w:pPr>
      <w:suppressLineNumbers/>
    </w:pPr>
    <w:rPr>
      <w:b/>
      <w:bCs/>
      <w:sz w:val="32"/>
      <w:szCs w:val="32"/>
    </w:rPr>
  </w:style>
  <w:style w:type="paragraph" w:customStyle="1" w:styleId="Contents1">
    <w:name w:val="Contents 1"/>
    <w:basedOn w:val="Index"/>
    <w:pPr>
      <w:tabs>
        <w:tab w:val="right" w:leader="dot" w:pos="9638"/>
      </w:tabs>
    </w:pPr>
  </w:style>
  <w:style w:type="paragraph" w:customStyle="1" w:styleId="Contents2">
    <w:name w:val="Contents 2"/>
    <w:basedOn w:val="Index"/>
    <w:pPr>
      <w:tabs>
        <w:tab w:val="right" w:leader="dot" w:pos="9638"/>
      </w:tabs>
      <w:ind w:left="283"/>
    </w:pPr>
  </w:style>
  <w:style w:type="paragraph" w:customStyle="1" w:styleId="Footnote">
    <w:name w:val="Footnote"/>
    <w:basedOn w:val="Standard"/>
    <w:pPr>
      <w:suppressLineNumbers/>
      <w:ind w:left="339" w:hanging="339"/>
    </w:pPr>
    <w:rPr>
      <w:sz w:val="20"/>
      <w:szCs w:val="20"/>
    </w:rPr>
  </w:style>
  <w:style w:type="paragraph" w:customStyle="1" w:styleId="TableHeading">
    <w:name w:val="Table Heading"/>
    <w:basedOn w:val="TableContents"/>
  </w:style>
  <w:style w:type="paragraph" w:styleId="llb">
    <w:name w:val="footer"/>
    <w:basedOn w:val="Standard"/>
  </w:style>
  <w:style w:type="paragraph" w:customStyle="1" w:styleId="Default">
    <w:name w:val="Default"/>
    <w:pPr>
      <w:suppressAutoHyphens/>
    </w:pPr>
    <w:rPr>
      <w:rFonts w:ascii="Arial" w:eastAsia="Arial" w:hAnsi="Arial" w:cs="Liberation Serif"/>
      <w:color w:val="000000"/>
      <w:lang w:eastAsia="ar-SA"/>
    </w:rPr>
  </w:style>
  <w:style w:type="paragraph" w:styleId="Hivatkozsjegyzk-fej">
    <w:name w:val="toa heading"/>
    <w:pPr>
      <w:keepNext/>
      <w:shd w:val="clear" w:color="auto" w:fill="FFFFFF"/>
      <w:suppressAutoHyphens/>
      <w:spacing w:before="240" w:after="120" w:line="276" w:lineRule="auto"/>
      <w:jc w:val="both"/>
    </w:pPr>
    <w:rPr>
      <w:rFonts w:ascii="Liberation Sans" w:eastAsia="Lucida Sans" w:hAnsi="Liberation Sans" w:cs="Liberation Sans"/>
      <w:b/>
      <w:color w:val="000000"/>
      <w:sz w:val="32"/>
      <w:lang w:eastAsia="hi-IN"/>
    </w:rPr>
  </w:style>
  <w:style w:type="paragraph" w:customStyle="1" w:styleId="LO-normal">
    <w:name w:val="LO-normal"/>
    <w:pPr>
      <w:suppressAutoHyphens/>
    </w:pPr>
    <w:rPr>
      <w:rFonts w:ascii="Arial" w:eastAsia="Arial" w:hAnsi="Arial" w:cs="Liberation Serif"/>
      <w:color w:val="000000"/>
      <w:sz w:val="22"/>
      <w:lang w:eastAsia="hi-IN"/>
    </w:rPr>
  </w:style>
  <w:style w:type="paragraph" w:styleId="Listaszerbekezds">
    <w:name w:val="List Paragraph"/>
    <w:basedOn w:val="Standard"/>
    <w:pPr>
      <w:spacing w:after="200"/>
      <w:ind w:left="720"/>
    </w:pPr>
  </w:style>
  <w:style w:type="paragraph" w:styleId="Buborkszveg">
    <w:name w:val="Balloon Text"/>
    <w:basedOn w:val="Norml"/>
    <w:rPr>
      <w:rFonts w:ascii="Segoe UI" w:eastAsia="Segoe UI" w:hAnsi="Segoe UI" w:cs="Mangal"/>
      <w:sz w:val="18"/>
      <w:szCs w:val="16"/>
    </w:rPr>
  </w:style>
  <w:style w:type="paragraph" w:styleId="Jegyzetszveg">
    <w:name w:val="annotation text"/>
    <w:basedOn w:val="Norml"/>
    <w:rPr>
      <w:rFonts w:cs="Mangal"/>
      <w:sz w:val="20"/>
      <w:szCs w:val="18"/>
    </w:rPr>
  </w:style>
  <w:style w:type="paragraph" w:styleId="Megjegyzstrgya">
    <w:name w:val="annotation subject"/>
    <w:basedOn w:val="Jegyzetszveg"/>
    <w:next w:val="Jegyzetszveg"/>
    <w:rPr>
      <w:b/>
      <w:bCs/>
    </w:rPr>
  </w:style>
  <w:style w:type="paragraph" w:customStyle="1" w:styleId="Contents3">
    <w:name w:val="Contents 3"/>
    <w:basedOn w:val="Index"/>
    <w:pPr>
      <w:tabs>
        <w:tab w:val="right" w:leader="dot" w:pos="9638"/>
      </w:tabs>
      <w:ind w:left="566"/>
    </w:pPr>
  </w:style>
  <w:style w:type="paragraph" w:styleId="lfej">
    <w:name w:val="header"/>
    <w:basedOn w:val="Norml"/>
    <w:pPr>
      <w:tabs>
        <w:tab w:val="center" w:pos="4536"/>
        <w:tab w:val="right" w:pos="9072"/>
      </w:tabs>
    </w:pPr>
    <w:rPr>
      <w:rFonts w:cs="Mangal"/>
      <w:szCs w:val="21"/>
    </w:rPr>
  </w:style>
  <w:style w:type="paragraph" w:styleId="Lbjegyzetszveg">
    <w:name w:val="footnote text"/>
    <w:basedOn w:val="Norml"/>
    <w:rPr>
      <w:rFonts w:cs="Mangal"/>
      <w:sz w:val="20"/>
      <w:szCs w:val="18"/>
    </w:rPr>
  </w:style>
  <w:style w:type="paragraph" w:styleId="TJ1">
    <w:name w:val="toc 1"/>
    <w:basedOn w:val="Norml"/>
    <w:next w:val="Norml"/>
    <w:autoRedefine/>
    <w:uiPriority w:val="39"/>
    <w:pPr>
      <w:spacing w:after="100"/>
    </w:pPr>
    <w:rPr>
      <w:rFonts w:cs="Mangal"/>
      <w:szCs w:val="21"/>
    </w:rPr>
  </w:style>
  <w:style w:type="paragraph" w:styleId="TJ2">
    <w:name w:val="toc 2"/>
    <w:basedOn w:val="Norml"/>
    <w:next w:val="Norml"/>
    <w:autoRedefine/>
    <w:uiPriority w:val="39"/>
    <w:pPr>
      <w:spacing w:after="100"/>
      <w:ind w:left="240"/>
    </w:pPr>
    <w:rPr>
      <w:rFonts w:cs="Mangal"/>
      <w:szCs w:val="21"/>
    </w:rPr>
  </w:style>
  <w:style w:type="paragraph" w:styleId="TJ3">
    <w:name w:val="toc 3"/>
    <w:basedOn w:val="Norml"/>
    <w:next w:val="Norml"/>
    <w:autoRedefine/>
    <w:uiPriority w:val="39"/>
    <w:pPr>
      <w:spacing w:after="100"/>
      <w:ind w:left="480"/>
    </w:pPr>
    <w:rPr>
      <w:rFonts w:cs="Mangal"/>
      <w:szCs w:val="21"/>
    </w:rPr>
  </w:style>
  <w:style w:type="character" w:customStyle="1" w:styleId="BulletSymbols">
    <w:name w:val="Bullet Symbols"/>
    <w:rPr>
      <w:rFonts w:ascii="OpenSymbol" w:eastAsia="OpenSymbol" w:hAnsi="OpenSymbol" w:cs="OpenSymbol"/>
    </w:rPr>
  </w:style>
  <w:style w:type="character" w:customStyle="1" w:styleId="Internetlink">
    <w:name w:val="Internet link"/>
    <w:rPr>
      <w:color w:val="000080"/>
      <w:u w:val="single"/>
    </w:rPr>
  </w:style>
  <w:style w:type="character" w:customStyle="1" w:styleId="IndexLink">
    <w:name w:val="Index Link"/>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Character20style">
    <w:name w:val="Character_20_style"/>
  </w:style>
  <w:style w:type="character" w:customStyle="1" w:styleId="ListLabel1004">
    <w:name w:val="ListLabel 1004"/>
    <w:rPr>
      <w:rFonts w:eastAsia="OpenSymbol"/>
    </w:rPr>
  </w:style>
  <w:style w:type="character" w:customStyle="1" w:styleId="ListLabel1003">
    <w:name w:val="ListLabel 1003"/>
    <w:rPr>
      <w:rFonts w:eastAsia="OpenSymbol"/>
    </w:rPr>
  </w:style>
  <w:style w:type="character" w:customStyle="1" w:styleId="ListLabel1002">
    <w:name w:val="ListLabel 1002"/>
    <w:rPr>
      <w:rFonts w:eastAsia="OpenSymbol"/>
    </w:rPr>
  </w:style>
  <w:style w:type="character" w:customStyle="1" w:styleId="ListLabel1001">
    <w:name w:val="ListLabel 1001"/>
    <w:rPr>
      <w:rFonts w:eastAsia="OpenSymbol"/>
    </w:rPr>
  </w:style>
  <w:style w:type="character" w:customStyle="1" w:styleId="ListLabel1000">
    <w:name w:val="ListLabel 1000"/>
    <w:rPr>
      <w:rFonts w:eastAsia="OpenSymbol"/>
    </w:rPr>
  </w:style>
  <w:style w:type="character" w:customStyle="1" w:styleId="ListLabel999">
    <w:name w:val="ListLabel 999"/>
    <w:rPr>
      <w:rFonts w:eastAsia="OpenSymbol"/>
    </w:rPr>
  </w:style>
  <w:style w:type="character" w:customStyle="1" w:styleId="ListLabel998">
    <w:name w:val="ListLabel 998"/>
    <w:rPr>
      <w:rFonts w:eastAsia="OpenSymbol"/>
    </w:rPr>
  </w:style>
  <w:style w:type="character" w:customStyle="1" w:styleId="ListLabel997">
    <w:name w:val="ListLabel 997"/>
    <w:rPr>
      <w:rFonts w:eastAsia="OpenSymbol"/>
    </w:rPr>
  </w:style>
  <w:style w:type="character" w:customStyle="1" w:styleId="ListLabel996">
    <w:name w:val="ListLabel 996"/>
    <w:rPr>
      <w:rFonts w:eastAsia="OpenSymbol"/>
    </w:rPr>
  </w:style>
  <w:style w:type="character" w:customStyle="1" w:styleId="ListLabel995">
    <w:name w:val="ListLabel 995"/>
    <w:rPr>
      <w:rFonts w:eastAsia="OpenSymbol"/>
    </w:rPr>
  </w:style>
  <w:style w:type="character" w:customStyle="1" w:styleId="ListLabel994">
    <w:name w:val="ListLabel 994"/>
    <w:rPr>
      <w:rFonts w:eastAsia="OpenSymbol"/>
    </w:rPr>
  </w:style>
  <w:style w:type="character" w:customStyle="1" w:styleId="ListLabel993">
    <w:name w:val="ListLabel 993"/>
    <w:rPr>
      <w:rFonts w:eastAsia="OpenSymbol"/>
    </w:rPr>
  </w:style>
  <w:style w:type="character" w:customStyle="1" w:styleId="ListLabel992">
    <w:name w:val="ListLabel 992"/>
    <w:rPr>
      <w:rFonts w:eastAsia="OpenSymbol"/>
    </w:rPr>
  </w:style>
  <w:style w:type="character" w:customStyle="1" w:styleId="ListLabel991">
    <w:name w:val="ListLabel 991"/>
    <w:rPr>
      <w:rFonts w:eastAsia="OpenSymbol"/>
    </w:rPr>
  </w:style>
  <w:style w:type="character" w:customStyle="1" w:styleId="ListLabel990">
    <w:name w:val="ListLabel 990"/>
    <w:rPr>
      <w:rFonts w:eastAsia="OpenSymbol"/>
    </w:rPr>
  </w:style>
  <w:style w:type="character" w:customStyle="1" w:styleId="ListLabel989">
    <w:name w:val="ListLabel 989"/>
    <w:rPr>
      <w:rFonts w:eastAsia="OpenSymbol"/>
    </w:rPr>
  </w:style>
  <w:style w:type="character" w:customStyle="1" w:styleId="ListLabel988">
    <w:name w:val="ListLabel 988"/>
    <w:rPr>
      <w:rFonts w:eastAsia="OpenSymbol"/>
    </w:rPr>
  </w:style>
  <w:style w:type="character" w:customStyle="1" w:styleId="ListLabel987">
    <w:name w:val="ListLabel 987"/>
    <w:rPr>
      <w:rFonts w:eastAsia="OpenSymbol"/>
    </w:rPr>
  </w:style>
  <w:style w:type="character" w:customStyle="1" w:styleId="ListLabel986">
    <w:name w:val="ListLabel 986"/>
    <w:rPr>
      <w:rFonts w:eastAsia="OpenSymbol"/>
    </w:rPr>
  </w:style>
  <w:style w:type="character" w:customStyle="1" w:styleId="ListLabel985">
    <w:name w:val="ListLabel 985"/>
    <w:rPr>
      <w:rFonts w:eastAsia="OpenSymbol"/>
    </w:rPr>
  </w:style>
  <w:style w:type="character" w:customStyle="1" w:styleId="ListLabel984">
    <w:name w:val="ListLabel 984"/>
    <w:rPr>
      <w:rFonts w:eastAsia="OpenSymbol"/>
    </w:rPr>
  </w:style>
  <w:style w:type="character" w:customStyle="1" w:styleId="ListLabel983">
    <w:name w:val="ListLabel 983"/>
    <w:rPr>
      <w:rFonts w:eastAsia="OpenSymbol"/>
    </w:rPr>
  </w:style>
  <w:style w:type="character" w:customStyle="1" w:styleId="ListLabel982">
    <w:name w:val="ListLabel 982"/>
    <w:rPr>
      <w:rFonts w:eastAsia="OpenSymbol"/>
    </w:rPr>
  </w:style>
  <w:style w:type="character" w:customStyle="1" w:styleId="ListLabel981">
    <w:name w:val="ListLabel 981"/>
    <w:rPr>
      <w:rFonts w:eastAsia="OpenSymbol"/>
    </w:rPr>
  </w:style>
  <w:style w:type="character" w:customStyle="1" w:styleId="ListLabel980">
    <w:name w:val="ListLabel 980"/>
    <w:rPr>
      <w:rFonts w:eastAsia="OpenSymbol"/>
    </w:rPr>
  </w:style>
  <w:style w:type="character" w:customStyle="1" w:styleId="ListLabel979">
    <w:name w:val="ListLabel 979"/>
    <w:rPr>
      <w:rFonts w:eastAsia="OpenSymbol"/>
    </w:rPr>
  </w:style>
  <w:style w:type="character" w:customStyle="1" w:styleId="ListLabel978">
    <w:name w:val="ListLabel 978"/>
    <w:rPr>
      <w:rFonts w:eastAsia="OpenSymbol"/>
    </w:rPr>
  </w:style>
  <w:style w:type="character" w:customStyle="1" w:styleId="ListLabel977">
    <w:name w:val="ListLabel 977"/>
    <w:rPr>
      <w:rFonts w:eastAsia="OpenSymbol"/>
    </w:rPr>
  </w:style>
  <w:style w:type="character" w:customStyle="1" w:styleId="ListLabel976">
    <w:name w:val="ListLabel 976"/>
    <w:rPr>
      <w:rFonts w:eastAsia="OpenSymbol"/>
    </w:rPr>
  </w:style>
  <w:style w:type="character" w:customStyle="1" w:styleId="ListLabel975">
    <w:name w:val="ListLabel 975"/>
    <w:rPr>
      <w:rFonts w:eastAsia="OpenSymbol"/>
    </w:rPr>
  </w:style>
  <w:style w:type="character" w:customStyle="1" w:styleId="ListLabel974">
    <w:name w:val="ListLabel 974"/>
    <w:rPr>
      <w:rFonts w:eastAsia="OpenSymbol"/>
    </w:rPr>
  </w:style>
  <w:style w:type="character" w:customStyle="1" w:styleId="ListLabel973">
    <w:name w:val="ListLabel 973"/>
    <w:rPr>
      <w:rFonts w:eastAsia="OpenSymbol"/>
    </w:rPr>
  </w:style>
  <w:style w:type="character" w:customStyle="1" w:styleId="ListLabel972">
    <w:name w:val="ListLabel 972"/>
    <w:rPr>
      <w:rFonts w:eastAsia="OpenSymbol"/>
    </w:rPr>
  </w:style>
  <w:style w:type="character" w:customStyle="1" w:styleId="ListLabel971">
    <w:name w:val="ListLabel 971"/>
    <w:rPr>
      <w:rFonts w:eastAsia="OpenSymbol"/>
    </w:rPr>
  </w:style>
  <w:style w:type="character" w:customStyle="1" w:styleId="ListLabel970">
    <w:name w:val="ListLabel 970"/>
    <w:rPr>
      <w:rFonts w:eastAsia="OpenSymbol"/>
    </w:rPr>
  </w:style>
  <w:style w:type="character" w:customStyle="1" w:styleId="ListLabel969">
    <w:name w:val="ListLabel 969"/>
    <w:rPr>
      <w:rFonts w:eastAsia="OpenSymbol"/>
    </w:rPr>
  </w:style>
  <w:style w:type="character" w:customStyle="1" w:styleId="ListLabel968">
    <w:name w:val="ListLabel 968"/>
    <w:rPr>
      <w:rFonts w:eastAsia="OpenSymbol"/>
    </w:rPr>
  </w:style>
  <w:style w:type="character" w:customStyle="1" w:styleId="ListLabel967">
    <w:name w:val="ListLabel 967"/>
    <w:rPr>
      <w:rFonts w:eastAsia="OpenSymbol"/>
    </w:rPr>
  </w:style>
  <w:style w:type="character" w:customStyle="1" w:styleId="ListLabel966">
    <w:name w:val="ListLabel 966"/>
    <w:rPr>
      <w:rFonts w:eastAsia="OpenSymbol"/>
    </w:rPr>
  </w:style>
  <w:style w:type="character" w:customStyle="1" w:styleId="ListLabel965">
    <w:name w:val="ListLabel 965"/>
    <w:rPr>
      <w:rFonts w:eastAsia="OpenSymbol"/>
    </w:rPr>
  </w:style>
  <w:style w:type="character" w:customStyle="1" w:styleId="ListLabel964">
    <w:name w:val="ListLabel 964"/>
    <w:rPr>
      <w:rFonts w:eastAsia="OpenSymbol"/>
    </w:rPr>
  </w:style>
  <w:style w:type="character" w:customStyle="1" w:styleId="ListLabel963">
    <w:name w:val="ListLabel 963"/>
    <w:rPr>
      <w:rFonts w:eastAsia="OpenSymbol"/>
    </w:rPr>
  </w:style>
  <w:style w:type="character" w:customStyle="1" w:styleId="ListLabel962">
    <w:name w:val="ListLabel 962"/>
    <w:rPr>
      <w:rFonts w:eastAsia="OpenSymbol"/>
    </w:rPr>
  </w:style>
  <w:style w:type="character" w:customStyle="1" w:styleId="ListLabel961">
    <w:name w:val="ListLabel 961"/>
    <w:rPr>
      <w:rFonts w:eastAsia="OpenSymbol"/>
    </w:rPr>
  </w:style>
  <w:style w:type="character" w:customStyle="1" w:styleId="ListLabel960">
    <w:name w:val="ListLabel 960"/>
    <w:rPr>
      <w:rFonts w:eastAsia="OpenSymbol"/>
    </w:rPr>
  </w:style>
  <w:style w:type="character" w:customStyle="1" w:styleId="ListLabel959">
    <w:name w:val="ListLabel 959"/>
    <w:rPr>
      <w:rFonts w:eastAsia="OpenSymbol"/>
    </w:rPr>
  </w:style>
  <w:style w:type="character" w:customStyle="1" w:styleId="ListLabel958">
    <w:name w:val="ListLabel 958"/>
    <w:rPr>
      <w:rFonts w:eastAsia="OpenSymbol"/>
    </w:rPr>
  </w:style>
  <w:style w:type="character" w:customStyle="1" w:styleId="ListLabel957">
    <w:name w:val="ListLabel 957"/>
    <w:rPr>
      <w:rFonts w:eastAsia="OpenSymbol"/>
    </w:rPr>
  </w:style>
  <w:style w:type="character" w:customStyle="1" w:styleId="ListLabel956">
    <w:name w:val="ListLabel 956"/>
    <w:rPr>
      <w:rFonts w:eastAsia="OpenSymbol"/>
    </w:rPr>
  </w:style>
  <w:style w:type="character" w:customStyle="1" w:styleId="ListLabel955">
    <w:name w:val="ListLabel 955"/>
    <w:rPr>
      <w:rFonts w:eastAsia="OpenSymbol"/>
    </w:rPr>
  </w:style>
  <w:style w:type="character" w:customStyle="1" w:styleId="ListLabel954">
    <w:name w:val="ListLabel 954"/>
    <w:rPr>
      <w:rFonts w:eastAsia="OpenSymbol"/>
    </w:rPr>
  </w:style>
  <w:style w:type="character" w:customStyle="1" w:styleId="ListLabel953">
    <w:name w:val="ListLabel 953"/>
    <w:rPr>
      <w:rFonts w:eastAsia="OpenSymbol"/>
    </w:rPr>
  </w:style>
  <w:style w:type="character" w:customStyle="1" w:styleId="ListLabel952">
    <w:name w:val="ListLabel 952"/>
    <w:rPr>
      <w:rFonts w:eastAsia="OpenSymbol"/>
    </w:rPr>
  </w:style>
  <w:style w:type="character" w:customStyle="1" w:styleId="ListLabel951">
    <w:name w:val="ListLabel 951"/>
    <w:rPr>
      <w:rFonts w:eastAsia="OpenSymbol"/>
    </w:rPr>
  </w:style>
  <w:style w:type="character" w:customStyle="1" w:styleId="ListLabel950">
    <w:name w:val="ListLabel 950"/>
    <w:rPr>
      <w:rFonts w:eastAsia="OpenSymbol"/>
    </w:rPr>
  </w:style>
  <w:style w:type="character" w:customStyle="1" w:styleId="ListLabel949">
    <w:name w:val="ListLabel 949"/>
    <w:rPr>
      <w:rFonts w:eastAsia="OpenSymbol"/>
    </w:rPr>
  </w:style>
  <w:style w:type="character" w:customStyle="1" w:styleId="ListLabel948">
    <w:name w:val="ListLabel 948"/>
    <w:rPr>
      <w:rFonts w:eastAsia="OpenSymbol"/>
    </w:rPr>
  </w:style>
  <w:style w:type="character" w:customStyle="1" w:styleId="ListLabel947">
    <w:name w:val="ListLabel 947"/>
    <w:rPr>
      <w:rFonts w:eastAsia="OpenSymbol"/>
    </w:rPr>
  </w:style>
  <w:style w:type="character" w:customStyle="1" w:styleId="ListLabel946">
    <w:name w:val="ListLabel 946"/>
    <w:rPr>
      <w:rFonts w:eastAsia="OpenSymbol"/>
    </w:rPr>
  </w:style>
  <w:style w:type="character" w:customStyle="1" w:styleId="ListLabel945">
    <w:name w:val="ListLabel 945"/>
    <w:rPr>
      <w:rFonts w:eastAsia="OpenSymbol"/>
    </w:rPr>
  </w:style>
  <w:style w:type="character" w:customStyle="1" w:styleId="ListLabel944">
    <w:name w:val="ListLabel 944"/>
    <w:rPr>
      <w:rFonts w:eastAsia="OpenSymbol"/>
    </w:rPr>
  </w:style>
  <w:style w:type="character" w:customStyle="1" w:styleId="ListLabel943">
    <w:name w:val="ListLabel 943"/>
    <w:rPr>
      <w:rFonts w:eastAsia="OpenSymbol"/>
    </w:rPr>
  </w:style>
  <w:style w:type="character" w:customStyle="1" w:styleId="ListLabel942">
    <w:name w:val="ListLabel 942"/>
    <w:rPr>
      <w:rFonts w:eastAsia="OpenSymbol"/>
    </w:rPr>
  </w:style>
  <w:style w:type="character" w:customStyle="1" w:styleId="ListLabel941">
    <w:name w:val="ListLabel 941"/>
    <w:rPr>
      <w:rFonts w:eastAsia="OpenSymbol"/>
    </w:rPr>
  </w:style>
  <w:style w:type="character" w:customStyle="1" w:styleId="ListLabel940">
    <w:name w:val="ListLabel 940"/>
    <w:rPr>
      <w:rFonts w:eastAsia="OpenSymbol"/>
    </w:rPr>
  </w:style>
  <w:style w:type="character" w:customStyle="1" w:styleId="ListLabel939">
    <w:name w:val="ListLabel 939"/>
    <w:rPr>
      <w:rFonts w:eastAsia="OpenSymbol"/>
    </w:rPr>
  </w:style>
  <w:style w:type="character" w:customStyle="1" w:styleId="ListLabel938">
    <w:name w:val="ListLabel 938"/>
    <w:rPr>
      <w:rFonts w:eastAsia="OpenSymbol"/>
    </w:rPr>
  </w:style>
  <w:style w:type="character" w:customStyle="1" w:styleId="ListLabel937">
    <w:name w:val="ListLabel 937"/>
    <w:rPr>
      <w:rFonts w:eastAsia="OpenSymbol"/>
    </w:rPr>
  </w:style>
  <w:style w:type="character" w:customStyle="1" w:styleId="ListLabel936">
    <w:name w:val="ListLabel 936"/>
    <w:rPr>
      <w:rFonts w:eastAsia="OpenSymbol"/>
    </w:rPr>
  </w:style>
  <w:style w:type="character" w:customStyle="1" w:styleId="ListLabel935">
    <w:name w:val="ListLabel 935"/>
    <w:rPr>
      <w:rFonts w:eastAsia="OpenSymbol"/>
    </w:rPr>
  </w:style>
  <w:style w:type="character" w:customStyle="1" w:styleId="ListLabel934">
    <w:name w:val="ListLabel 934"/>
    <w:rPr>
      <w:rFonts w:eastAsia="OpenSymbol"/>
    </w:rPr>
  </w:style>
  <w:style w:type="character" w:customStyle="1" w:styleId="ListLabel933">
    <w:name w:val="ListLabel 933"/>
    <w:rPr>
      <w:rFonts w:eastAsia="OpenSymbol"/>
    </w:rPr>
  </w:style>
  <w:style w:type="character" w:customStyle="1" w:styleId="ListLabel932">
    <w:name w:val="ListLabel 932"/>
    <w:rPr>
      <w:rFonts w:eastAsia="OpenSymbol"/>
    </w:rPr>
  </w:style>
  <w:style w:type="character" w:customStyle="1" w:styleId="ListLabel931">
    <w:name w:val="ListLabel 931"/>
    <w:rPr>
      <w:rFonts w:eastAsia="OpenSymbol"/>
    </w:rPr>
  </w:style>
  <w:style w:type="character" w:customStyle="1" w:styleId="ListLabel930">
    <w:name w:val="ListLabel 930"/>
    <w:rPr>
      <w:rFonts w:eastAsia="OpenSymbol"/>
    </w:rPr>
  </w:style>
  <w:style w:type="character" w:customStyle="1" w:styleId="ListLabel929">
    <w:name w:val="ListLabel 929"/>
    <w:rPr>
      <w:rFonts w:eastAsia="OpenSymbol"/>
    </w:rPr>
  </w:style>
  <w:style w:type="character" w:customStyle="1" w:styleId="ListLabel928">
    <w:name w:val="ListLabel 928"/>
    <w:rPr>
      <w:rFonts w:eastAsia="OpenSymbol"/>
    </w:rPr>
  </w:style>
  <w:style w:type="character" w:customStyle="1" w:styleId="ListLabel927">
    <w:name w:val="ListLabel 927"/>
    <w:rPr>
      <w:rFonts w:eastAsia="OpenSymbol"/>
    </w:rPr>
  </w:style>
  <w:style w:type="character" w:customStyle="1" w:styleId="ListLabel926">
    <w:name w:val="ListLabel 926"/>
    <w:rPr>
      <w:rFonts w:eastAsia="OpenSymbol"/>
    </w:rPr>
  </w:style>
  <w:style w:type="character" w:customStyle="1" w:styleId="ListLabel925">
    <w:name w:val="ListLabel 925"/>
    <w:rPr>
      <w:rFonts w:eastAsia="OpenSymbol"/>
    </w:rPr>
  </w:style>
  <w:style w:type="character" w:customStyle="1" w:styleId="ListLabel924">
    <w:name w:val="ListLabel 924"/>
    <w:rPr>
      <w:rFonts w:eastAsia="OpenSymbol"/>
    </w:rPr>
  </w:style>
  <w:style w:type="character" w:customStyle="1" w:styleId="ListLabel923">
    <w:name w:val="ListLabel 923"/>
    <w:rPr>
      <w:rFonts w:eastAsia="OpenSymbol"/>
    </w:rPr>
  </w:style>
  <w:style w:type="character" w:customStyle="1" w:styleId="ListLabel922">
    <w:name w:val="ListLabel 922"/>
    <w:rPr>
      <w:rFonts w:eastAsia="OpenSymbol"/>
    </w:rPr>
  </w:style>
  <w:style w:type="character" w:customStyle="1" w:styleId="ListLabel921">
    <w:name w:val="ListLabel 921"/>
    <w:rPr>
      <w:rFonts w:eastAsia="OpenSymbol"/>
    </w:rPr>
  </w:style>
  <w:style w:type="character" w:customStyle="1" w:styleId="ListLabel920">
    <w:name w:val="ListLabel 920"/>
    <w:rPr>
      <w:rFonts w:eastAsia="OpenSymbol"/>
    </w:rPr>
  </w:style>
  <w:style w:type="character" w:customStyle="1" w:styleId="ListLabel919">
    <w:name w:val="ListLabel 919"/>
    <w:rPr>
      <w:rFonts w:eastAsia="OpenSymbol"/>
    </w:rPr>
  </w:style>
  <w:style w:type="character" w:customStyle="1" w:styleId="ListLabel918">
    <w:name w:val="ListLabel 918"/>
    <w:rPr>
      <w:rFonts w:eastAsia="OpenSymbol"/>
    </w:rPr>
  </w:style>
  <w:style w:type="character" w:customStyle="1" w:styleId="ListLabel917">
    <w:name w:val="ListLabel 917"/>
    <w:rPr>
      <w:rFonts w:eastAsia="OpenSymbol"/>
    </w:rPr>
  </w:style>
  <w:style w:type="character" w:customStyle="1" w:styleId="ListLabel916">
    <w:name w:val="ListLabel 916"/>
    <w:rPr>
      <w:rFonts w:eastAsia="OpenSymbol"/>
    </w:rPr>
  </w:style>
  <w:style w:type="character" w:customStyle="1" w:styleId="ListLabel915">
    <w:name w:val="ListLabel 915"/>
    <w:rPr>
      <w:rFonts w:eastAsia="OpenSymbol"/>
    </w:rPr>
  </w:style>
  <w:style w:type="character" w:customStyle="1" w:styleId="ListLabel914">
    <w:name w:val="ListLabel 914"/>
    <w:rPr>
      <w:rFonts w:eastAsia="OpenSymbol"/>
    </w:rPr>
  </w:style>
  <w:style w:type="character" w:customStyle="1" w:styleId="ListLabel913">
    <w:name w:val="ListLabel 913"/>
    <w:rPr>
      <w:rFonts w:eastAsia="OpenSymbol"/>
    </w:rPr>
  </w:style>
  <w:style w:type="character" w:customStyle="1" w:styleId="ListLabel912">
    <w:name w:val="ListLabel 912"/>
    <w:rPr>
      <w:rFonts w:eastAsia="OpenSymbol"/>
    </w:rPr>
  </w:style>
  <w:style w:type="character" w:customStyle="1" w:styleId="ListLabel911">
    <w:name w:val="ListLabel 911"/>
    <w:rPr>
      <w:rFonts w:eastAsia="OpenSymbol"/>
    </w:rPr>
  </w:style>
  <w:style w:type="character" w:customStyle="1" w:styleId="ListLabel910">
    <w:name w:val="ListLabel 910"/>
    <w:rPr>
      <w:rFonts w:eastAsia="OpenSymbol"/>
    </w:rPr>
  </w:style>
  <w:style w:type="character" w:customStyle="1" w:styleId="ListLabel909">
    <w:name w:val="ListLabel 909"/>
    <w:rPr>
      <w:rFonts w:eastAsia="OpenSymbol"/>
    </w:rPr>
  </w:style>
  <w:style w:type="character" w:customStyle="1" w:styleId="ListLabel908">
    <w:name w:val="ListLabel 908"/>
    <w:rPr>
      <w:rFonts w:eastAsia="OpenSymbol"/>
    </w:rPr>
  </w:style>
  <w:style w:type="character" w:customStyle="1" w:styleId="ListLabel907">
    <w:name w:val="ListLabel 907"/>
    <w:rPr>
      <w:rFonts w:eastAsia="OpenSymbol"/>
    </w:rPr>
  </w:style>
  <w:style w:type="character" w:customStyle="1" w:styleId="ListLabel906">
    <w:name w:val="ListLabel 906"/>
    <w:rPr>
      <w:rFonts w:eastAsia="OpenSymbol"/>
    </w:rPr>
  </w:style>
  <w:style w:type="character" w:customStyle="1" w:styleId="ListLabel905">
    <w:name w:val="ListLabel 905"/>
    <w:rPr>
      <w:rFonts w:eastAsia="OpenSymbol"/>
    </w:rPr>
  </w:style>
  <w:style w:type="character" w:customStyle="1" w:styleId="ListLabel904">
    <w:name w:val="ListLabel 904"/>
    <w:rPr>
      <w:rFonts w:eastAsia="OpenSymbol"/>
    </w:rPr>
  </w:style>
  <w:style w:type="character" w:customStyle="1" w:styleId="ListLabel903">
    <w:name w:val="ListLabel 903"/>
    <w:rPr>
      <w:rFonts w:eastAsia="OpenSymbol"/>
    </w:rPr>
  </w:style>
  <w:style w:type="character" w:customStyle="1" w:styleId="ListLabel902">
    <w:name w:val="ListLabel 902"/>
    <w:rPr>
      <w:rFonts w:eastAsia="OpenSymbol"/>
    </w:rPr>
  </w:style>
  <w:style w:type="character" w:customStyle="1" w:styleId="ListLabel901">
    <w:name w:val="ListLabel 901"/>
    <w:rPr>
      <w:rFonts w:eastAsia="OpenSymbol"/>
    </w:rPr>
  </w:style>
  <w:style w:type="character" w:customStyle="1" w:styleId="ListLabel900">
    <w:name w:val="ListLabel 900"/>
    <w:rPr>
      <w:rFonts w:eastAsia="OpenSymbol"/>
    </w:rPr>
  </w:style>
  <w:style w:type="character" w:customStyle="1" w:styleId="ListLabel899">
    <w:name w:val="ListLabel 899"/>
    <w:rPr>
      <w:rFonts w:eastAsia="OpenSymbol"/>
    </w:rPr>
  </w:style>
  <w:style w:type="character" w:customStyle="1" w:styleId="ListLabel898">
    <w:name w:val="ListLabel 898"/>
    <w:rPr>
      <w:rFonts w:eastAsia="OpenSymbol"/>
    </w:rPr>
  </w:style>
  <w:style w:type="character" w:customStyle="1" w:styleId="ListLabel897">
    <w:name w:val="ListLabel 897"/>
    <w:rPr>
      <w:rFonts w:eastAsia="OpenSymbol"/>
      <w:b w:val="0"/>
    </w:rPr>
  </w:style>
  <w:style w:type="character" w:customStyle="1" w:styleId="ListLabel896">
    <w:name w:val="ListLabel 896"/>
    <w:rPr>
      <w:rFonts w:eastAsia="OpenSymbol"/>
    </w:rPr>
  </w:style>
  <w:style w:type="character" w:customStyle="1" w:styleId="ListLabel895">
    <w:name w:val="ListLabel 895"/>
    <w:rPr>
      <w:rFonts w:eastAsia="OpenSymbol"/>
    </w:rPr>
  </w:style>
  <w:style w:type="character" w:customStyle="1" w:styleId="ListLabel894">
    <w:name w:val="ListLabel 894"/>
    <w:rPr>
      <w:rFonts w:eastAsia="OpenSymbol"/>
    </w:rPr>
  </w:style>
  <w:style w:type="character" w:customStyle="1" w:styleId="ListLabel893">
    <w:name w:val="ListLabel 893"/>
    <w:rPr>
      <w:rFonts w:eastAsia="OpenSymbol"/>
    </w:rPr>
  </w:style>
  <w:style w:type="character" w:customStyle="1" w:styleId="ListLabel892">
    <w:name w:val="ListLabel 892"/>
    <w:rPr>
      <w:rFonts w:eastAsia="OpenSymbol"/>
    </w:rPr>
  </w:style>
  <w:style w:type="character" w:customStyle="1" w:styleId="ListLabel891">
    <w:name w:val="ListLabel 891"/>
    <w:rPr>
      <w:rFonts w:eastAsia="OpenSymbol"/>
    </w:rPr>
  </w:style>
  <w:style w:type="character" w:customStyle="1" w:styleId="ListLabel890">
    <w:name w:val="ListLabel 890"/>
    <w:rPr>
      <w:rFonts w:eastAsia="OpenSymbol"/>
    </w:rPr>
  </w:style>
  <w:style w:type="character" w:customStyle="1" w:styleId="ListLabel889">
    <w:name w:val="ListLabel 889"/>
    <w:rPr>
      <w:rFonts w:eastAsia="OpenSymbol"/>
    </w:rPr>
  </w:style>
  <w:style w:type="character" w:customStyle="1" w:styleId="ListLabel888">
    <w:name w:val="ListLabel 888"/>
    <w:rPr>
      <w:rFonts w:eastAsia="OpenSymbol"/>
    </w:rPr>
  </w:style>
  <w:style w:type="character" w:customStyle="1" w:styleId="ListLabel887">
    <w:name w:val="ListLabel 887"/>
    <w:rPr>
      <w:rFonts w:eastAsia="OpenSymbol"/>
    </w:rPr>
  </w:style>
  <w:style w:type="character" w:customStyle="1" w:styleId="ListLabel886">
    <w:name w:val="ListLabel 886"/>
    <w:rPr>
      <w:rFonts w:eastAsia="OpenSymbol"/>
    </w:rPr>
  </w:style>
  <w:style w:type="character" w:customStyle="1" w:styleId="ListLabel885">
    <w:name w:val="ListLabel 885"/>
    <w:rPr>
      <w:rFonts w:eastAsia="OpenSymbol"/>
    </w:rPr>
  </w:style>
  <w:style w:type="character" w:customStyle="1" w:styleId="ListLabel884">
    <w:name w:val="ListLabel 884"/>
    <w:rPr>
      <w:rFonts w:eastAsia="OpenSymbol"/>
    </w:rPr>
  </w:style>
  <w:style w:type="character" w:customStyle="1" w:styleId="ListLabel883">
    <w:name w:val="ListLabel 883"/>
    <w:rPr>
      <w:rFonts w:eastAsia="OpenSymbol"/>
    </w:rPr>
  </w:style>
  <w:style w:type="character" w:customStyle="1" w:styleId="ListLabel882">
    <w:name w:val="ListLabel 882"/>
    <w:rPr>
      <w:rFonts w:eastAsia="OpenSymbol"/>
    </w:rPr>
  </w:style>
  <w:style w:type="character" w:customStyle="1" w:styleId="ListLabel881">
    <w:name w:val="ListLabel 881"/>
    <w:rPr>
      <w:rFonts w:eastAsia="OpenSymbol"/>
    </w:rPr>
  </w:style>
  <w:style w:type="character" w:customStyle="1" w:styleId="ListLabel880">
    <w:name w:val="ListLabel 880"/>
    <w:rPr>
      <w:rFonts w:eastAsia="OpenSymbol"/>
    </w:rPr>
  </w:style>
  <w:style w:type="character" w:customStyle="1" w:styleId="ListLabel879">
    <w:name w:val="ListLabel 879"/>
    <w:rPr>
      <w:rFonts w:eastAsia="OpenSymbol"/>
    </w:rPr>
  </w:style>
  <w:style w:type="character" w:customStyle="1" w:styleId="ListLabel878">
    <w:name w:val="ListLabel 878"/>
    <w:rPr>
      <w:rFonts w:eastAsia="OpenSymbol"/>
    </w:rPr>
  </w:style>
  <w:style w:type="character" w:customStyle="1" w:styleId="ListLabel877">
    <w:name w:val="ListLabel 877"/>
    <w:rPr>
      <w:rFonts w:eastAsia="OpenSymbol"/>
    </w:rPr>
  </w:style>
  <w:style w:type="character" w:customStyle="1" w:styleId="ListLabel876">
    <w:name w:val="ListLabel 876"/>
    <w:rPr>
      <w:rFonts w:eastAsia="OpenSymbol"/>
      <w:sz w:val="22"/>
    </w:rPr>
  </w:style>
  <w:style w:type="character" w:customStyle="1" w:styleId="ListLabel875">
    <w:name w:val="ListLabel 875"/>
    <w:rPr>
      <w:rFonts w:eastAsia="OpenSymbol"/>
    </w:rPr>
  </w:style>
  <w:style w:type="character" w:customStyle="1" w:styleId="ListLabel874">
    <w:name w:val="ListLabel 874"/>
    <w:rPr>
      <w:rFonts w:eastAsia="OpenSymbol"/>
    </w:rPr>
  </w:style>
  <w:style w:type="character" w:customStyle="1" w:styleId="ListLabel873">
    <w:name w:val="ListLabel 873"/>
    <w:rPr>
      <w:rFonts w:eastAsia="OpenSymbol"/>
      <w:sz w:val="22"/>
    </w:rPr>
  </w:style>
  <w:style w:type="character" w:customStyle="1" w:styleId="ListLabel872">
    <w:name w:val="ListLabel 872"/>
    <w:rPr>
      <w:rFonts w:eastAsia="OpenSymbol"/>
    </w:rPr>
  </w:style>
  <w:style w:type="character" w:customStyle="1" w:styleId="ListLabel871">
    <w:name w:val="ListLabel 871"/>
    <w:rPr>
      <w:rFonts w:eastAsia="OpenSymbol"/>
    </w:rPr>
  </w:style>
  <w:style w:type="character" w:customStyle="1" w:styleId="ListLabel870">
    <w:name w:val="ListLabel 870"/>
    <w:rPr>
      <w:rFonts w:eastAsia="OpenSymbol"/>
      <w:sz w:val="22"/>
    </w:rPr>
  </w:style>
  <w:style w:type="character" w:customStyle="1" w:styleId="ListLabel869">
    <w:name w:val="ListLabel 869"/>
    <w:rPr>
      <w:rFonts w:eastAsia="OpenSymbol"/>
      <w:u w:val="none"/>
    </w:rPr>
  </w:style>
  <w:style w:type="character" w:customStyle="1" w:styleId="ListLabel868">
    <w:name w:val="ListLabel 868"/>
    <w:rPr>
      <w:rFonts w:eastAsia="Wingdings 2"/>
      <w:u w:val="none"/>
    </w:rPr>
  </w:style>
  <w:style w:type="character" w:customStyle="1" w:styleId="ListLabel867">
    <w:name w:val="ListLabel 867"/>
    <w:rPr>
      <w:rFonts w:eastAsia="Wingdings"/>
      <w:u w:val="none"/>
    </w:rPr>
  </w:style>
  <w:style w:type="character" w:customStyle="1" w:styleId="ListLabel866">
    <w:name w:val="ListLabel 866"/>
    <w:rPr>
      <w:rFonts w:eastAsia="OpenSymbol"/>
      <w:u w:val="none"/>
    </w:rPr>
  </w:style>
  <w:style w:type="character" w:customStyle="1" w:styleId="ListLabel865">
    <w:name w:val="ListLabel 865"/>
    <w:rPr>
      <w:rFonts w:eastAsia="Wingdings 2"/>
      <w:u w:val="none"/>
    </w:rPr>
  </w:style>
  <w:style w:type="character" w:customStyle="1" w:styleId="ListLabel864">
    <w:name w:val="ListLabel 864"/>
    <w:rPr>
      <w:rFonts w:eastAsia="Wingdings"/>
      <w:u w:val="none"/>
    </w:rPr>
  </w:style>
  <w:style w:type="character" w:customStyle="1" w:styleId="ListLabel863">
    <w:name w:val="ListLabel 863"/>
    <w:rPr>
      <w:rFonts w:eastAsia="OpenSymbol"/>
      <w:u w:val="none"/>
    </w:rPr>
  </w:style>
  <w:style w:type="character" w:customStyle="1" w:styleId="ListLabel862">
    <w:name w:val="ListLabel 862"/>
    <w:rPr>
      <w:rFonts w:eastAsia="Wingdings 2"/>
      <w:u w:val="none"/>
    </w:rPr>
  </w:style>
  <w:style w:type="character" w:customStyle="1" w:styleId="ListLabel861">
    <w:name w:val="ListLabel 861"/>
    <w:rPr>
      <w:rFonts w:eastAsia="Wingdings"/>
      <w:b/>
      <w:u w:val="none"/>
    </w:rPr>
  </w:style>
  <w:style w:type="character" w:customStyle="1" w:styleId="ListLabel860">
    <w:name w:val="ListLabel 860"/>
    <w:rPr>
      <w:rFonts w:eastAsia="OpenSymbol"/>
      <w:u w:val="none"/>
    </w:rPr>
  </w:style>
  <w:style w:type="character" w:customStyle="1" w:styleId="ListLabel859">
    <w:name w:val="ListLabel 859"/>
    <w:rPr>
      <w:rFonts w:eastAsia="Wingdings 2"/>
      <w:u w:val="none"/>
    </w:rPr>
  </w:style>
  <w:style w:type="character" w:customStyle="1" w:styleId="ListLabel858">
    <w:name w:val="ListLabel 858"/>
    <w:rPr>
      <w:rFonts w:eastAsia="Wingdings"/>
      <w:u w:val="none"/>
    </w:rPr>
  </w:style>
  <w:style w:type="character" w:customStyle="1" w:styleId="ListLabel857">
    <w:name w:val="ListLabel 857"/>
    <w:rPr>
      <w:rFonts w:eastAsia="OpenSymbol"/>
      <w:u w:val="none"/>
    </w:rPr>
  </w:style>
  <w:style w:type="character" w:customStyle="1" w:styleId="ListLabel856">
    <w:name w:val="ListLabel 856"/>
    <w:rPr>
      <w:rFonts w:eastAsia="Wingdings 2"/>
      <w:u w:val="none"/>
    </w:rPr>
  </w:style>
  <w:style w:type="character" w:customStyle="1" w:styleId="ListLabel855">
    <w:name w:val="ListLabel 855"/>
    <w:rPr>
      <w:rFonts w:eastAsia="Wingdings"/>
      <w:u w:val="none"/>
    </w:rPr>
  </w:style>
  <w:style w:type="character" w:customStyle="1" w:styleId="ListLabel854">
    <w:name w:val="ListLabel 854"/>
    <w:rPr>
      <w:rFonts w:eastAsia="OpenSymbol"/>
      <w:u w:val="none"/>
    </w:rPr>
  </w:style>
  <w:style w:type="character" w:customStyle="1" w:styleId="ListLabel853">
    <w:name w:val="ListLabel 853"/>
    <w:rPr>
      <w:rFonts w:eastAsia="Wingdings 2"/>
      <w:u w:val="none"/>
    </w:rPr>
  </w:style>
  <w:style w:type="character" w:customStyle="1" w:styleId="ListLabel852">
    <w:name w:val="ListLabel 852"/>
    <w:rPr>
      <w:rFonts w:eastAsia="Wingdings"/>
      <w:u w:val="none"/>
    </w:rPr>
  </w:style>
  <w:style w:type="character" w:customStyle="1" w:styleId="ListLabel851">
    <w:name w:val="ListLabel 851"/>
    <w:rPr>
      <w:rFonts w:eastAsia="OpenSymbol"/>
      <w:u w:val="none"/>
    </w:rPr>
  </w:style>
  <w:style w:type="character" w:customStyle="1" w:styleId="ListLabel850">
    <w:name w:val="ListLabel 850"/>
    <w:rPr>
      <w:rFonts w:eastAsia="Wingdings 2"/>
      <w:u w:val="none"/>
    </w:rPr>
  </w:style>
  <w:style w:type="character" w:customStyle="1" w:styleId="ListLabel849">
    <w:name w:val="ListLabel 849"/>
    <w:rPr>
      <w:rFonts w:eastAsia="Wingdings"/>
      <w:u w:val="none"/>
    </w:rPr>
  </w:style>
  <w:style w:type="character" w:customStyle="1" w:styleId="ListLabel848">
    <w:name w:val="ListLabel 848"/>
    <w:rPr>
      <w:rFonts w:eastAsia="OpenSymbol"/>
      <w:u w:val="none"/>
    </w:rPr>
  </w:style>
  <w:style w:type="character" w:customStyle="1" w:styleId="ListLabel847">
    <w:name w:val="ListLabel 847"/>
    <w:rPr>
      <w:rFonts w:eastAsia="Wingdings 2"/>
      <w:u w:val="none"/>
    </w:rPr>
  </w:style>
  <w:style w:type="character" w:customStyle="1" w:styleId="ListLabel846">
    <w:name w:val="ListLabel 846"/>
    <w:rPr>
      <w:rFonts w:eastAsia="Wingdings"/>
      <w:u w:val="none"/>
    </w:rPr>
  </w:style>
  <w:style w:type="character" w:customStyle="1" w:styleId="ListLabel845">
    <w:name w:val="ListLabel 845"/>
    <w:rPr>
      <w:rFonts w:eastAsia="OpenSymbol"/>
      <w:u w:val="none"/>
    </w:rPr>
  </w:style>
  <w:style w:type="character" w:customStyle="1" w:styleId="ListLabel844">
    <w:name w:val="ListLabel 844"/>
    <w:rPr>
      <w:rFonts w:eastAsia="Wingdings 2"/>
      <w:u w:val="none"/>
    </w:rPr>
  </w:style>
  <w:style w:type="character" w:customStyle="1" w:styleId="ListLabel843">
    <w:name w:val="ListLabel 843"/>
    <w:rPr>
      <w:rFonts w:eastAsia="Wingdings"/>
      <w:u w:val="none"/>
    </w:rPr>
  </w:style>
  <w:style w:type="character" w:customStyle="1" w:styleId="ListLabel842">
    <w:name w:val="ListLabel 842"/>
    <w:rPr>
      <w:rFonts w:eastAsia="OpenSymbol"/>
      <w:u w:val="none"/>
    </w:rPr>
  </w:style>
  <w:style w:type="character" w:customStyle="1" w:styleId="ListLabel841">
    <w:name w:val="ListLabel 841"/>
    <w:rPr>
      <w:rFonts w:eastAsia="Wingdings 2"/>
      <w:u w:val="none"/>
    </w:rPr>
  </w:style>
  <w:style w:type="character" w:customStyle="1" w:styleId="ListLabel840">
    <w:name w:val="ListLabel 840"/>
    <w:rPr>
      <w:rFonts w:eastAsia="Wingdings"/>
      <w:u w:val="none"/>
    </w:rPr>
  </w:style>
  <w:style w:type="character" w:customStyle="1" w:styleId="ListLabel839">
    <w:name w:val="ListLabel 839"/>
    <w:rPr>
      <w:rFonts w:eastAsia="OpenSymbol"/>
      <w:u w:val="none"/>
    </w:rPr>
  </w:style>
  <w:style w:type="character" w:customStyle="1" w:styleId="ListLabel838">
    <w:name w:val="ListLabel 838"/>
    <w:rPr>
      <w:rFonts w:eastAsia="Wingdings 2"/>
      <w:u w:val="none"/>
    </w:rPr>
  </w:style>
  <w:style w:type="character" w:customStyle="1" w:styleId="ListLabel837">
    <w:name w:val="ListLabel 837"/>
    <w:rPr>
      <w:rFonts w:eastAsia="Wingdings"/>
      <w:u w:val="none"/>
    </w:rPr>
  </w:style>
  <w:style w:type="character" w:customStyle="1" w:styleId="ListLabel836">
    <w:name w:val="ListLabel 836"/>
    <w:rPr>
      <w:rFonts w:eastAsia="OpenSymbol"/>
      <w:u w:val="none"/>
    </w:rPr>
  </w:style>
  <w:style w:type="character" w:customStyle="1" w:styleId="ListLabel835">
    <w:name w:val="ListLabel 835"/>
    <w:rPr>
      <w:rFonts w:eastAsia="Wingdings 2"/>
      <w:u w:val="none"/>
    </w:rPr>
  </w:style>
  <w:style w:type="character" w:customStyle="1" w:styleId="ListLabel834">
    <w:name w:val="ListLabel 834"/>
    <w:rPr>
      <w:rFonts w:eastAsia="Wingdings"/>
      <w:u w:val="none"/>
    </w:rPr>
  </w:style>
  <w:style w:type="character" w:customStyle="1" w:styleId="ListLabel833">
    <w:name w:val="ListLabel 833"/>
    <w:rPr>
      <w:rFonts w:eastAsia="OpenSymbol"/>
      <w:u w:val="none"/>
    </w:rPr>
  </w:style>
  <w:style w:type="character" w:customStyle="1" w:styleId="ListLabel832">
    <w:name w:val="ListLabel 832"/>
    <w:rPr>
      <w:rFonts w:eastAsia="Wingdings 2"/>
      <w:u w:val="none"/>
    </w:rPr>
  </w:style>
  <w:style w:type="character" w:customStyle="1" w:styleId="ListLabel831">
    <w:name w:val="ListLabel 831"/>
    <w:rPr>
      <w:rFonts w:eastAsia="Wingdings"/>
      <w:u w:val="none"/>
    </w:rPr>
  </w:style>
  <w:style w:type="character" w:customStyle="1" w:styleId="ListLabel830">
    <w:name w:val="ListLabel 830"/>
    <w:rPr>
      <w:rFonts w:eastAsia="OpenSymbol"/>
      <w:u w:val="none"/>
    </w:rPr>
  </w:style>
  <w:style w:type="character" w:customStyle="1" w:styleId="ListLabel829">
    <w:name w:val="ListLabel 829"/>
    <w:rPr>
      <w:rFonts w:eastAsia="Wingdings 2"/>
      <w:u w:val="none"/>
    </w:rPr>
  </w:style>
  <w:style w:type="character" w:customStyle="1" w:styleId="ListLabel828">
    <w:name w:val="ListLabel 828"/>
    <w:rPr>
      <w:rFonts w:eastAsia="Wingdings"/>
      <w:u w:val="none"/>
    </w:rPr>
  </w:style>
  <w:style w:type="character" w:customStyle="1" w:styleId="ListLabel827">
    <w:name w:val="ListLabel 827"/>
    <w:rPr>
      <w:rFonts w:eastAsia="OpenSymbol"/>
      <w:u w:val="none"/>
    </w:rPr>
  </w:style>
  <w:style w:type="character" w:customStyle="1" w:styleId="ListLabel826">
    <w:name w:val="ListLabel 826"/>
    <w:rPr>
      <w:rFonts w:eastAsia="Wingdings 2"/>
      <w:u w:val="none"/>
    </w:rPr>
  </w:style>
  <w:style w:type="character" w:customStyle="1" w:styleId="ListLabel825">
    <w:name w:val="ListLabel 825"/>
    <w:rPr>
      <w:rFonts w:eastAsia="Wingdings"/>
      <w:u w:val="none"/>
    </w:rPr>
  </w:style>
  <w:style w:type="character" w:customStyle="1" w:styleId="ListLabel824">
    <w:name w:val="ListLabel 824"/>
    <w:rPr>
      <w:rFonts w:eastAsia="OpenSymbol"/>
    </w:rPr>
  </w:style>
  <w:style w:type="character" w:customStyle="1" w:styleId="ListLabel823">
    <w:name w:val="ListLabel 823"/>
    <w:rPr>
      <w:rFonts w:eastAsia="OpenSymbol"/>
    </w:rPr>
  </w:style>
  <w:style w:type="character" w:customStyle="1" w:styleId="ListLabel822">
    <w:name w:val="ListLabel 822"/>
    <w:rPr>
      <w:rFonts w:eastAsia="OpenSymbol"/>
    </w:rPr>
  </w:style>
  <w:style w:type="character" w:customStyle="1" w:styleId="ListLabel821">
    <w:name w:val="ListLabel 821"/>
    <w:rPr>
      <w:rFonts w:eastAsia="OpenSymbol"/>
    </w:rPr>
  </w:style>
  <w:style w:type="character" w:customStyle="1" w:styleId="ListLabel820">
    <w:name w:val="ListLabel 820"/>
    <w:rPr>
      <w:rFonts w:eastAsia="OpenSymbol"/>
    </w:rPr>
  </w:style>
  <w:style w:type="character" w:customStyle="1" w:styleId="ListLabel819">
    <w:name w:val="ListLabel 819"/>
    <w:rPr>
      <w:rFonts w:eastAsia="OpenSymbol"/>
    </w:rPr>
  </w:style>
  <w:style w:type="character" w:customStyle="1" w:styleId="ListLabel818">
    <w:name w:val="ListLabel 818"/>
    <w:rPr>
      <w:rFonts w:eastAsia="OpenSymbol"/>
    </w:rPr>
  </w:style>
  <w:style w:type="character" w:customStyle="1" w:styleId="ListLabel817">
    <w:name w:val="ListLabel 817"/>
    <w:rPr>
      <w:rFonts w:eastAsia="OpenSymbol"/>
    </w:rPr>
  </w:style>
  <w:style w:type="character" w:customStyle="1" w:styleId="ListLabel816">
    <w:name w:val="ListLabel 816"/>
    <w:rPr>
      <w:rFonts w:eastAsia="OpenSymbol"/>
    </w:rPr>
  </w:style>
  <w:style w:type="character" w:customStyle="1" w:styleId="ListLabel815">
    <w:name w:val="ListLabel 815"/>
    <w:rPr>
      <w:rFonts w:eastAsia="OpenSymbol"/>
    </w:rPr>
  </w:style>
  <w:style w:type="character" w:customStyle="1" w:styleId="ListLabel814">
    <w:name w:val="ListLabel 814"/>
    <w:rPr>
      <w:rFonts w:eastAsia="OpenSymbol"/>
    </w:rPr>
  </w:style>
  <w:style w:type="character" w:customStyle="1" w:styleId="ListLabel813">
    <w:name w:val="ListLabel 813"/>
    <w:rPr>
      <w:rFonts w:eastAsia="OpenSymbol"/>
    </w:rPr>
  </w:style>
  <w:style w:type="character" w:customStyle="1" w:styleId="ListLabel812">
    <w:name w:val="ListLabel 812"/>
    <w:rPr>
      <w:rFonts w:eastAsia="OpenSymbol"/>
    </w:rPr>
  </w:style>
  <w:style w:type="character" w:customStyle="1" w:styleId="ListLabel811">
    <w:name w:val="ListLabel 811"/>
    <w:rPr>
      <w:rFonts w:eastAsia="OpenSymbol"/>
    </w:rPr>
  </w:style>
  <w:style w:type="character" w:customStyle="1" w:styleId="ListLabel810">
    <w:name w:val="ListLabel 810"/>
    <w:rPr>
      <w:rFonts w:eastAsia="OpenSymbol"/>
    </w:rPr>
  </w:style>
  <w:style w:type="character" w:customStyle="1" w:styleId="ListLabel809">
    <w:name w:val="ListLabel 809"/>
    <w:rPr>
      <w:rFonts w:eastAsia="OpenSymbol"/>
    </w:rPr>
  </w:style>
  <w:style w:type="character" w:customStyle="1" w:styleId="ListLabel808">
    <w:name w:val="ListLabel 808"/>
    <w:rPr>
      <w:rFonts w:eastAsia="OpenSymbol"/>
    </w:rPr>
  </w:style>
  <w:style w:type="character" w:customStyle="1" w:styleId="ListLabel807">
    <w:name w:val="ListLabel 807"/>
    <w:rPr>
      <w:rFonts w:eastAsia="OpenSymbol"/>
    </w:rPr>
  </w:style>
  <w:style w:type="character" w:customStyle="1" w:styleId="ListLabel806">
    <w:name w:val="ListLabel 806"/>
    <w:rPr>
      <w:rFonts w:eastAsia="OpenSymbol"/>
    </w:rPr>
  </w:style>
  <w:style w:type="character" w:customStyle="1" w:styleId="ListLabel805">
    <w:name w:val="ListLabel 805"/>
    <w:rPr>
      <w:rFonts w:eastAsia="OpenSymbol"/>
    </w:rPr>
  </w:style>
  <w:style w:type="character" w:customStyle="1" w:styleId="ListLabel804">
    <w:name w:val="ListLabel 804"/>
    <w:rPr>
      <w:rFonts w:eastAsia="OpenSymbol"/>
    </w:rPr>
  </w:style>
  <w:style w:type="character" w:customStyle="1" w:styleId="ListLabel803">
    <w:name w:val="ListLabel 803"/>
    <w:rPr>
      <w:rFonts w:eastAsia="OpenSymbol"/>
    </w:rPr>
  </w:style>
  <w:style w:type="character" w:customStyle="1" w:styleId="ListLabel802">
    <w:name w:val="ListLabel 802"/>
    <w:rPr>
      <w:rFonts w:eastAsia="OpenSymbol"/>
    </w:rPr>
  </w:style>
  <w:style w:type="character" w:customStyle="1" w:styleId="ListLabel801">
    <w:name w:val="ListLabel 801"/>
    <w:rPr>
      <w:rFonts w:eastAsia="OpenSymbol"/>
    </w:rPr>
  </w:style>
  <w:style w:type="character" w:customStyle="1" w:styleId="ListLabel800">
    <w:name w:val="ListLabel 800"/>
    <w:rPr>
      <w:rFonts w:eastAsia="OpenSymbol"/>
    </w:rPr>
  </w:style>
  <w:style w:type="character" w:customStyle="1" w:styleId="ListLabel799">
    <w:name w:val="ListLabel 799"/>
    <w:rPr>
      <w:rFonts w:eastAsia="OpenSymbol"/>
    </w:rPr>
  </w:style>
  <w:style w:type="character" w:customStyle="1" w:styleId="ListLabel798">
    <w:name w:val="ListLabel 798"/>
    <w:rPr>
      <w:rFonts w:eastAsia="OpenSymbol"/>
    </w:rPr>
  </w:style>
  <w:style w:type="character" w:customStyle="1" w:styleId="ListLabel797">
    <w:name w:val="ListLabel 797"/>
    <w:rPr>
      <w:rFonts w:eastAsia="OpenSymbol"/>
    </w:rPr>
  </w:style>
  <w:style w:type="character" w:customStyle="1" w:styleId="ListLabel796">
    <w:name w:val="ListLabel 796"/>
    <w:rPr>
      <w:rFonts w:eastAsia="OpenSymbol"/>
    </w:rPr>
  </w:style>
  <w:style w:type="character" w:customStyle="1" w:styleId="ListLabel795">
    <w:name w:val="ListLabel 795"/>
    <w:rPr>
      <w:rFonts w:eastAsia="OpenSymbol"/>
    </w:rPr>
  </w:style>
  <w:style w:type="character" w:customStyle="1" w:styleId="ListLabel794">
    <w:name w:val="ListLabel 794"/>
    <w:rPr>
      <w:rFonts w:eastAsia="OpenSymbol"/>
    </w:rPr>
  </w:style>
  <w:style w:type="character" w:customStyle="1" w:styleId="ListLabel793">
    <w:name w:val="ListLabel 793"/>
    <w:rPr>
      <w:rFonts w:eastAsia="OpenSymbol"/>
    </w:rPr>
  </w:style>
  <w:style w:type="character" w:customStyle="1" w:styleId="ListLabel792">
    <w:name w:val="ListLabel 792"/>
    <w:rPr>
      <w:rFonts w:eastAsia="OpenSymbol"/>
    </w:rPr>
  </w:style>
  <w:style w:type="character" w:customStyle="1" w:styleId="ListLabel791">
    <w:name w:val="ListLabel 791"/>
    <w:rPr>
      <w:rFonts w:eastAsia="OpenSymbol"/>
    </w:rPr>
  </w:style>
  <w:style w:type="character" w:customStyle="1" w:styleId="ListLabel790">
    <w:name w:val="ListLabel 790"/>
    <w:rPr>
      <w:rFonts w:eastAsia="OpenSymbol"/>
    </w:rPr>
  </w:style>
  <w:style w:type="character" w:customStyle="1" w:styleId="ListLabel789">
    <w:name w:val="ListLabel 789"/>
    <w:rPr>
      <w:rFonts w:eastAsia="OpenSymbol"/>
    </w:rPr>
  </w:style>
  <w:style w:type="character" w:customStyle="1" w:styleId="ListLabel788">
    <w:name w:val="ListLabel 788"/>
    <w:rPr>
      <w:rFonts w:eastAsia="OpenSymbol"/>
    </w:rPr>
  </w:style>
  <w:style w:type="character" w:customStyle="1" w:styleId="ListLabel787">
    <w:name w:val="ListLabel 787"/>
    <w:rPr>
      <w:rFonts w:eastAsia="OpenSymbol"/>
    </w:rPr>
  </w:style>
  <w:style w:type="character" w:customStyle="1" w:styleId="ListLabel786">
    <w:name w:val="ListLabel 786"/>
    <w:rPr>
      <w:rFonts w:eastAsia="OpenSymbol"/>
    </w:rPr>
  </w:style>
  <w:style w:type="character" w:customStyle="1" w:styleId="ListLabel785">
    <w:name w:val="ListLabel 785"/>
    <w:rPr>
      <w:rFonts w:eastAsia="OpenSymbol"/>
    </w:rPr>
  </w:style>
  <w:style w:type="character" w:customStyle="1" w:styleId="ListLabel784">
    <w:name w:val="ListLabel 784"/>
    <w:rPr>
      <w:rFonts w:eastAsia="OpenSymbol"/>
    </w:rPr>
  </w:style>
  <w:style w:type="character" w:customStyle="1" w:styleId="ListLabel783">
    <w:name w:val="ListLabel 783"/>
    <w:rPr>
      <w:rFonts w:eastAsia="OpenSymbol"/>
    </w:rPr>
  </w:style>
  <w:style w:type="character" w:customStyle="1" w:styleId="ListLabel782">
    <w:name w:val="ListLabel 782"/>
    <w:rPr>
      <w:rFonts w:eastAsia="OpenSymbol"/>
    </w:rPr>
  </w:style>
  <w:style w:type="character" w:customStyle="1" w:styleId="ListLabel781">
    <w:name w:val="ListLabel 781"/>
    <w:rPr>
      <w:rFonts w:eastAsia="OpenSymbol"/>
    </w:rPr>
  </w:style>
  <w:style w:type="character" w:customStyle="1" w:styleId="ListLabel780">
    <w:name w:val="ListLabel 780"/>
    <w:rPr>
      <w:rFonts w:eastAsia="OpenSymbol"/>
    </w:rPr>
  </w:style>
  <w:style w:type="character" w:customStyle="1" w:styleId="ListLabel779">
    <w:name w:val="ListLabel 779"/>
    <w:rPr>
      <w:rFonts w:eastAsia="OpenSymbol"/>
    </w:rPr>
  </w:style>
  <w:style w:type="character" w:customStyle="1" w:styleId="ListLabel778">
    <w:name w:val="ListLabel 778"/>
    <w:rPr>
      <w:rFonts w:eastAsia="OpenSymbol"/>
    </w:rPr>
  </w:style>
  <w:style w:type="character" w:customStyle="1" w:styleId="ListLabel777">
    <w:name w:val="ListLabel 777"/>
    <w:rPr>
      <w:rFonts w:eastAsia="OpenSymbol"/>
    </w:rPr>
  </w:style>
  <w:style w:type="character" w:customStyle="1" w:styleId="ListLabel776">
    <w:name w:val="ListLabel 776"/>
    <w:rPr>
      <w:rFonts w:eastAsia="OpenSymbol"/>
    </w:rPr>
  </w:style>
  <w:style w:type="character" w:customStyle="1" w:styleId="ListLabel775">
    <w:name w:val="ListLabel 775"/>
    <w:rPr>
      <w:rFonts w:eastAsia="OpenSymbol"/>
    </w:rPr>
  </w:style>
  <w:style w:type="character" w:customStyle="1" w:styleId="ListLabel774">
    <w:name w:val="ListLabel 774"/>
    <w:rPr>
      <w:rFonts w:eastAsia="OpenSymbol"/>
    </w:rPr>
  </w:style>
  <w:style w:type="character" w:customStyle="1" w:styleId="ListLabel773">
    <w:name w:val="ListLabel 773"/>
    <w:rPr>
      <w:rFonts w:eastAsia="OpenSymbol"/>
    </w:rPr>
  </w:style>
  <w:style w:type="character" w:customStyle="1" w:styleId="ListLabel772">
    <w:name w:val="ListLabel 772"/>
    <w:rPr>
      <w:rFonts w:eastAsia="OpenSymbol"/>
    </w:rPr>
  </w:style>
  <w:style w:type="character" w:customStyle="1" w:styleId="ListLabel771">
    <w:name w:val="ListLabel 771"/>
    <w:rPr>
      <w:rFonts w:eastAsia="OpenSymbol"/>
    </w:rPr>
  </w:style>
  <w:style w:type="character" w:customStyle="1" w:styleId="ListLabel770">
    <w:name w:val="ListLabel 770"/>
    <w:rPr>
      <w:rFonts w:eastAsia="OpenSymbol"/>
    </w:rPr>
  </w:style>
  <w:style w:type="character" w:customStyle="1" w:styleId="ListLabel769">
    <w:name w:val="ListLabel 769"/>
    <w:rPr>
      <w:rFonts w:eastAsia="OpenSymbol"/>
    </w:rPr>
  </w:style>
  <w:style w:type="character" w:customStyle="1" w:styleId="ListLabel768">
    <w:name w:val="ListLabel 768"/>
    <w:rPr>
      <w:rFonts w:eastAsia="OpenSymbol"/>
    </w:rPr>
  </w:style>
  <w:style w:type="character" w:customStyle="1" w:styleId="ListLabel767">
    <w:name w:val="ListLabel 767"/>
    <w:rPr>
      <w:rFonts w:eastAsia="OpenSymbol"/>
    </w:rPr>
  </w:style>
  <w:style w:type="character" w:customStyle="1" w:styleId="ListLabel766">
    <w:name w:val="ListLabel 766"/>
    <w:rPr>
      <w:rFonts w:eastAsia="OpenSymbol"/>
    </w:rPr>
  </w:style>
  <w:style w:type="character" w:customStyle="1" w:styleId="ListLabel765">
    <w:name w:val="ListLabel 765"/>
    <w:rPr>
      <w:rFonts w:eastAsia="OpenSymbol"/>
    </w:rPr>
  </w:style>
  <w:style w:type="character" w:customStyle="1" w:styleId="ListLabel764">
    <w:name w:val="ListLabel 764"/>
    <w:rPr>
      <w:rFonts w:eastAsia="OpenSymbol"/>
    </w:rPr>
  </w:style>
  <w:style w:type="character" w:customStyle="1" w:styleId="ListLabel763">
    <w:name w:val="ListLabel 763"/>
    <w:rPr>
      <w:rFonts w:eastAsia="OpenSymbol"/>
    </w:rPr>
  </w:style>
  <w:style w:type="character" w:customStyle="1" w:styleId="ListLabel762">
    <w:name w:val="ListLabel 762"/>
    <w:rPr>
      <w:rFonts w:eastAsia="OpenSymbol"/>
    </w:rPr>
  </w:style>
  <w:style w:type="character" w:customStyle="1" w:styleId="ListLabel761">
    <w:name w:val="ListLabel 761"/>
    <w:rPr>
      <w:rFonts w:eastAsia="OpenSymbol"/>
    </w:rPr>
  </w:style>
  <w:style w:type="character" w:customStyle="1" w:styleId="ListLabel760">
    <w:name w:val="ListLabel 760"/>
    <w:rPr>
      <w:rFonts w:eastAsia="OpenSymbol"/>
    </w:rPr>
  </w:style>
  <w:style w:type="character" w:customStyle="1" w:styleId="ListLabel759">
    <w:name w:val="ListLabel 759"/>
    <w:rPr>
      <w:rFonts w:eastAsia="OpenSymbol"/>
    </w:rPr>
  </w:style>
  <w:style w:type="character" w:customStyle="1" w:styleId="ListLabel758">
    <w:name w:val="ListLabel 758"/>
    <w:rPr>
      <w:rFonts w:eastAsia="OpenSymbol"/>
    </w:rPr>
  </w:style>
  <w:style w:type="character" w:customStyle="1" w:styleId="ListLabel757">
    <w:name w:val="ListLabel 757"/>
    <w:rPr>
      <w:rFonts w:eastAsia="OpenSymbol"/>
    </w:rPr>
  </w:style>
  <w:style w:type="character" w:customStyle="1" w:styleId="ListLabel756">
    <w:name w:val="ListLabel 756"/>
    <w:rPr>
      <w:rFonts w:eastAsia="OpenSymbol"/>
    </w:rPr>
  </w:style>
  <w:style w:type="character" w:customStyle="1" w:styleId="ListLabel755">
    <w:name w:val="ListLabel 755"/>
    <w:rPr>
      <w:rFonts w:eastAsia="OpenSymbol"/>
    </w:rPr>
  </w:style>
  <w:style w:type="character" w:customStyle="1" w:styleId="ListLabel754">
    <w:name w:val="ListLabel 754"/>
    <w:rPr>
      <w:rFonts w:eastAsia="OpenSymbol"/>
    </w:rPr>
  </w:style>
  <w:style w:type="character" w:customStyle="1" w:styleId="ListLabel753">
    <w:name w:val="ListLabel 753"/>
    <w:rPr>
      <w:rFonts w:eastAsia="OpenSymbol"/>
    </w:rPr>
  </w:style>
  <w:style w:type="character" w:customStyle="1" w:styleId="ListLabel752">
    <w:name w:val="ListLabel 752"/>
    <w:rPr>
      <w:rFonts w:eastAsia="OpenSymbol"/>
    </w:rPr>
  </w:style>
  <w:style w:type="character" w:customStyle="1" w:styleId="ListLabel751">
    <w:name w:val="ListLabel 751"/>
    <w:rPr>
      <w:rFonts w:eastAsia="OpenSymbol"/>
    </w:rPr>
  </w:style>
  <w:style w:type="character" w:customStyle="1" w:styleId="ListLabel750">
    <w:name w:val="ListLabel 750"/>
    <w:rPr>
      <w:rFonts w:eastAsia="OpenSymbol"/>
    </w:rPr>
  </w:style>
  <w:style w:type="character" w:customStyle="1" w:styleId="ListLabel749">
    <w:name w:val="ListLabel 749"/>
    <w:rPr>
      <w:rFonts w:eastAsia="OpenSymbol"/>
    </w:rPr>
  </w:style>
  <w:style w:type="character" w:customStyle="1" w:styleId="ListLabel748">
    <w:name w:val="ListLabel 748"/>
    <w:rPr>
      <w:rFonts w:eastAsia="OpenSymbol"/>
    </w:rPr>
  </w:style>
  <w:style w:type="character" w:customStyle="1" w:styleId="ListLabel747">
    <w:name w:val="ListLabel 747"/>
    <w:rPr>
      <w:rFonts w:eastAsia="OpenSymbol"/>
    </w:rPr>
  </w:style>
  <w:style w:type="character" w:customStyle="1" w:styleId="ListLabel746">
    <w:name w:val="ListLabel 746"/>
    <w:rPr>
      <w:rFonts w:eastAsia="OpenSymbol"/>
    </w:rPr>
  </w:style>
  <w:style w:type="character" w:customStyle="1" w:styleId="ListLabel745">
    <w:name w:val="ListLabel 745"/>
    <w:rPr>
      <w:rFonts w:eastAsia="OpenSymbol"/>
    </w:rPr>
  </w:style>
  <w:style w:type="character" w:customStyle="1" w:styleId="ListLabel744">
    <w:name w:val="ListLabel 744"/>
    <w:rPr>
      <w:rFonts w:eastAsia="OpenSymbol"/>
    </w:rPr>
  </w:style>
  <w:style w:type="character" w:customStyle="1" w:styleId="ListLabel743">
    <w:name w:val="ListLabel 743"/>
    <w:rPr>
      <w:rFonts w:eastAsia="OpenSymbol"/>
    </w:rPr>
  </w:style>
  <w:style w:type="character" w:customStyle="1" w:styleId="ListLabel742">
    <w:name w:val="ListLabel 742"/>
    <w:rPr>
      <w:rFonts w:eastAsia="OpenSymbol"/>
    </w:rPr>
  </w:style>
  <w:style w:type="character" w:customStyle="1" w:styleId="ListLabel741">
    <w:name w:val="ListLabel 741"/>
    <w:rPr>
      <w:rFonts w:eastAsia="OpenSymbol"/>
    </w:rPr>
  </w:style>
  <w:style w:type="character" w:customStyle="1" w:styleId="ListLabel740">
    <w:name w:val="ListLabel 740"/>
    <w:rPr>
      <w:rFonts w:eastAsia="OpenSymbol"/>
    </w:rPr>
  </w:style>
  <w:style w:type="character" w:customStyle="1" w:styleId="ListLabel739">
    <w:name w:val="ListLabel 739"/>
    <w:rPr>
      <w:rFonts w:eastAsia="OpenSymbol"/>
    </w:rPr>
  </w:style>
  <w:style w:type="character" w:customStyle="1" w:styleId="ListLabel738">
    <w:name w:val="ListLabel 738"/>
    <w:rPr>
      <w:rFonts w:eastAsia="OpenSymbol"/>
    </w:rPr>
  </w:style>
  <w:style w:type="character" w:customStyle="1" w:styleId="ListLabel737">
    <w:name w:val="ListLabel 737"/>
    <w:rPr>
      <w:rFonts w:eastAsia="OpenSymbol"/>
    </w:rPr>
  </w:style>
  <w:style w:type="character" w:customStyle="1" w:styleId="ListLabel736">
    <w:name w:val="ListLabel 736"/>
    <w:rPr>
      <w:rFonts w:eastAsia="OpenSymbol"/>
    </w:rPr>
  </w:style>
  <w:style w:type="character" w:customStyle="1" w:styleId="ListLabel735">
    <w:name w:val="ListLabel 735"/>
    <w:rPr>
      <w:rFonts w:eastAsia="OpenSymbol"/>
      <w:b w:val="0"/>
    </w:rPr>
  </w:style>
  <w:style w:type="character" w:customStyle="1" w:styleId="ListLabel734">
    <w:name w:val="ListLabel 734"/>
    <w:rPr>
      <w:rFonts w:eastAsia="OpenSymbol"/>
    </w:rPr>
  </w:style>
  <w:style w:type="character" w:customStyle="1" w:styleId="ListLabel733">
    <w:name w:val="ListLabel 733"/>
    <w:rPr>
      <w:rFonts w:eastAsia="OpenSymbol"/>
    </w:rPr>
  </w:style>
  <w:style w:type="character" w:customStyle="1" w:styleId="ListLabel732">
    <w:name w:val="ListLabel 732"/>
    <w:rPr>
      <w:rFonts w:eastAsia="OpenSymbol"/>
    </w:rPr>
  </w:style>
  <w:style w:type="character" w:customStyle="1" w:styleId="ListLabel731">
    <w:name w:val="ListLabel 731"/>
    <w:rPr>
      <w:rFonts w:eastAsia="OpenSymbol"/>
    </w:rPr>
  </w:style>
  <w:style w:type="character" w:customStyle="1" w:styleId="ListLabel730">
    <w:name w:val="ListLabel 730"/>
    <w:rPr>
      <w:rFonts w:eastAsia="OpenSymbol"/>
    </w:rPr>
  </w:style>
  <w:style w:type="character" w:customStyle="1" w:styleId="ListLabel729">
    <w:name w:val="ListLabel 729"/>
    <w:rPr>
      <w:rFonts w:eastAsia="OpenSymbol"/>
    </w:rPr>
  </w:style>
  <w:style w:type="character" w:customStyle="1" w:styleId="ListLabel728">
    <w:name w:val="ListLabel 728"/>
    <w:rPr>
      <w:rFonts w:eastAsia="OpenSymbol"/>
    </w:rPr>
  </w:style>
  <w:style w:type="character" w:customStyle="1" w:styleId="ListLabel727">
    <w:name w:val="ListLabel 727"/>
    <w:rPr>
      <w:rFonts w:eastAsia="OpenSymbol"/>
    </w:rPr>
  </w:style>
  <w:style w:type="character" w:customStyle="1" w:styleId="ListLabel726">
    <w:name w:val="ListLabel 726"/>
    <w:rPr>
      <w:rFonts w:eastAsia="OpenSymbol"/>
    </w:rPr>
  </w:style>
  <w:style w:type="character" w:customStyle="1" w:styleId="ListLabel725">
    <w:name w:val="ListLabel 725"/>
    <w:rPr>
      <w:rFonts w:eastAsia="OpenSymbol"/>
    </w:rPr>
  </w:style>
  <w:style w:type="character" w:customStyle="1" w:styleId="ListLabel724">
    <w:name w:val="ListLabel 724"/>
    <w:rPr>
      <w:rFonts w:eastAsia="OpenSymbol"/>
    </w:rPr>
  </w:style>
  <w:style w:type="character" w:customStyle="1" w:styleId="ListLabel723">
    <w:name w:val="ListLabel 723"/>
    <w:rPr>
      <w:rFonts w:eastAsia="OpenSymbol"/>
    </w:rPr>
  </w:style>
  <w:style w:type="character" w:customStyle="1" w:styleId="ListLabel722">
    <w:name w:val="ListLabel 722"/>
    <w:rPr>
      <w:rFonts w:eastAsia="OpenSymbol"/>
    </w:rPr>
  </w:style>
  <w:style w:type="character" w:customStyle="1" w:styleId="ListLabel721">
    <w:name w:val="ListLabel 721"/>
    <w:rPr>
      <w:rFonts w:eastAsia="OpenSymbol"/>
    </w:rPr>
  </w:style>
  <w:style w:type="character" w:customStyle="1" w:styleId="ListLabel720">
    <w:name w:val="ListLabel 720"/>
    <w:rPr>
      <w:rFonts w:eastAsia="OpenSymbol"/>
    </w:rPr>
  </w:style>
  <w:style w:type="character" w:customStyle="1" w:styleId="ListLabel719">
    <w:name w:val="ListLabel 719"/>
    <w:rPr>
      <w:rFonts w:eastAsia="OpenSymbol"/>
    </w:rPr>
  </w:style>
  <w:style w:type="character" w:customStyle="1" w:styleId="ListLabel718">
    <w:name w:val="ListLabel 718"/>
    <w:rPr>
      <w:rFonts w:eastAsia="OpenSymbol"/>
    </w:rPr>
  </w:style>
  <w:style w:type="character" w:customStyle="1" w:styleId="ListLabel717">
    <w:name w:val="ListLabel 717"/>
    <w:rPr>
      <w:rFonts w:eastAsia="OpenSymbol"/>
    </w:rPr>
  </w:style>
  <w:style w:type="character" w:customStyle="1" w:styleId="ListLabel716">
    <w:name w:val="ListLabel 716"/>
    <w:rPr>
      <w:rFonts w:eastAsia="OpenSymbol"/>
    </w:rPr>
  </w:style>
  <w:style w:type="character" w:customStyle="1" w:styleId="ListLabel715">
    <w:name w:val="ListLabel 715"/>
    <w:rPr>
      <w:rFonts w:eastAsia="OpenSymbol"/>
    </w:rPr>
  </w:style>
  <w:style w:type="character" w:customStyle="1" w:styleId="ListLabel714">
    <w:name w:val="ListLabel 714"/>
    <w:rPr>
      <w:rFonts w:eastAsia="OpenSymbol"/>
      <w:sz w:val="22"/>
    </w:rPr>
  </w:style>
  <w:style w:type="character" w:customStyle="1" w:styleId="ListLabel713">
    <w:name w:val="ListLabel 713"/>
    <w:rPr>
      <w:rFonts w:eastAsia="OpenSymbol"/>
    </w:rPr>
  </w:style>
  <w:style w:type="character" w:customStyle="1" w:styleId="ListLabel712">
    <w:name w:val="ListLabel 712"/>
    <w:rPr>
      <w:rFonts w:eastAsia="OpenSymbol"/>
    </w:rPr>
  </w:style>
  <w:style w:type="character" w:customStyle="1" w:styleId="ListLabel711">
    <w:name w:val="ListLabel 711"/>
    <w:rPr>
      <w:rFonts w:eastAsia="OpenSymbol"/>
      <w:sz w:val="22"/>
    </w:rPr>
  </w:style>
  <w:style w:type="character" w:customStyle="1" w:styleId="ListLabel710">
    <w:name w:val="ListLabel 710"/>
    <w:rPr>
      <w:rFonts w:eastAsia="OpenSymbol"/>
    </w:rPr>
  </w:style>
  <w:style w:type="character" w:customStyle="1" w:styleId="ListLabel709">
    <w:name w:val="ListLabel 709"/>
    <w:rPr>
      <w:rFonts w:eastAsia="OpenSymbol"/>
    </w:rPr>
  </w:style>
  <w:style w:type="character" w:customStyle="1" w:styleId="ListLabel708">
    <w:name w:val="ListLabel 708"/>
    <w:rPr>
      <w:rFonts w:eastAsia="OpenSymbol"/>
      <w:sz w:val="22"/>
    </w:rPr>
  </w:style>
  <w:style w:type="character" w:customStyle="1" w:styleId="ListLabel707">
    <w:name w:val="ListLabel 707"/>
    <w:rPr>
      <w:rFonts w:eastAsia="OpenSymbol"/>
      <w:u w:val="none"/>
    </w:rPr>
  </w:style>
  <w:style w:type="character" w:customStyle="1" w:styleId="ListLabel706">
    <w:name w:val="ListLabel 706"/>
    <w:rPr>
      <w:rFonts w:eastAsia="Wingdings 2"/>
      <w:u w:val="none"/>
    </w:rPr>
  </w:style>
  <w:style w:type="character" w:customStyle="1" w:styleId="ListLabel705">
    <w:name w:val="ListLabel 705"/>
    <w:rPr>
      <w:rFonts w:eastAsia="Wingdings"/>
      <w:u w:val="none"/>
    </w:rPr>
  </w:style>
  <w:style w:type="character" w:customStyle="1" w:styleId="ListLabel704">
    <w:name w:val="ListLabel 704"/>
    <w:rPr>
      <w:rFonts w:eastAsia="OpenSymbol"/>
      <w:u w:val="none"/>
    </w:rPr>
  </w:style>
  <w:style w:type="character" w:customStyle="1" w:styleId="ListLabel703">
    <w:name w:val="ListLabel 703"/>
    <w:rPr>
      <w:rFonts w:eastAsia="Wingdings 2"/>
      <w:u w:val="none"/>
    </w:rPr>
  </w:style>
  <w:style w:type="character" w:customStyle="1" w:styleId="ListLabel702">
    <w:name w:val="ListLabel 702"/>
    <w:rPr>
      <w:rFonts w:eastAsia="Wingdings"/>
      <w:u w:val="none"/>
    </w:rPr>
  </w:style>
  <w:style w:type="character" w:customStyle="1" w:styleId="ListLabel701">
    <w:name w:val="ListLabel 701"/>
    <w:rPr>
      <w:rFonts w:eastAsia="OpenSymbol"/>
      <w:u w:val="none"/>
    </w:rPr>
  </w:style>
  <w:style w:type="character" w:customStyle="1" w:styleId="ListLabel700">
    <w:name w:val="ListLabel 700"/>
    <w:rPr>
      <w:rFonts w:eastAsia="Wingdings 2"/>
      <w:u w:val="none"/>
    </w:rPr>
  </w:style>
  <w:style w:type="character" w:customStyle="1" w:styleId="ListLabel699">
    <w:name w:val="ListLabel 699"/>
    <w:rPr>
      <w:rFonts w:eastAsia="Wingdings"/>
      <w:b/>
      <w:u w:val="none"/>
    </w:rPr>
  </w:style>
  <w:style w:type="character" w:customStyle="1" w:styleId="ListLabel698">
    <w:name w:val="ListLabel 698"/>
    <w:rPr>
      <w:rFonts w:eastAsia="OpenSymbol"/>
      <w:u w:val="none"/>
    </w:rPr>
  </w:style>
  <w:style w:type="character" w:customStyle="1" w:styleId="ListLabel697">
    <w:name w:val="ListLabel 697"/>
    <w:rPr>
      <w:rFonts w:eastAsia="Wingdings 2"/>
      <w:u w:val="none"/>
    </w:rPr>
  </w:style>
  <w:style w:type="character" w:customStyle="1" w:styleId="ListLabel696">
    <w:name w:val="ListLabel 696"/>
    <w:rPr>
      <w:rFonts w:eastAsia="Wingdings"/>
      <w:u w:val="none"/>
    </w:rPr>
  </w:style>
  <w:style w:type="character" w:customStyle="1" w:styleId="ListLabel695">
    <w:name w:val="ListLabel 695"/>
    <w:rPr>
      <w:rFonts w:eastAsia="OpenSymbol"/>
      <w:u w:val="none"/>
    </w:rPr>
  </w:style>
  <w:style w:type="character" w:customStyle="1" w:styleId="ListLabel694">
    <w:name w:val="ListLabel 694"/>
    <w:rPr>
      <w:rFonts w:eastAsia="Wingdings 2"/>
      <w:u w:val="none"/>
    </w:rPr>
  </w:style>
  <w:style w:type="character" w:customStyle="1" w:styleId="ListLabel693">
    <w:name w:val="ListLabel 693"/>
    <w:rPr>
      <w:rFonts w:eastAsia="Wingdings"/>
      <w:u w:val="none"/>
    </w:rPr>
  </w:style>
  <w:style w:type="character" w:customStyle="1" w:styleId="ListLabel692">
    <w:name w:val="ListLabel 692"/>
    <w:rPr>
      <w:rFonts w:eastAsia="OpenSymbol"/>
      <w:u w:val="none"/>
    </w:rPr>
  </w:style>
  <w:style w:type="character" w:customStyle="1" w:styleId="ListLabel691">
    <w:name w:val="ListLabel 691"/>
    <w:rPr>
      <w:rFonts w:eastAsia="Wingdings 2"/>
      <w:u w:val="none"/>
    </w:rPr>
  </w:style>
  <w:style w:type="character" w:customStyle="1" w:styleId="ListLabel690">
    <w:name w:val="ListLabel 690"/>
    <w:rPr>
      <w:rFonts w:eastAsia="Wingdings"/>
      <w:u w:val="none"/>
    </w:rPr>
  </w:style>
  <w:style w:type="character" w:customStyle="1" w:styleId="ListLabel689">
    <w:name w:val="ListLabel 689"/>
    <w:rPr>
      <w:rFonts w:eastAsia="OpenSymbol"/>
      <w:u w:val="none"/>
    </w:rPr>
  </w:style>
  <w:style w:type="character" w:customStyle="1" w:styleId="ListLabel688">
    <w:name w:val="ListLabel 688"/>
    <w:rPr>
      <w:rFonts w:eastAsia="Wingdings 2"/>
      <w:u w:val="none"/>
    </w:rPr>
  </w:style>
  <w:style w:type="character" w:customStyle="1" w:styleId="ListLabel687">
    <w:name w:val="ListLabel 687"/>
    <w:rPr>
      <w:rFonts w:eastAsia="Wingdings"/>
      <w:u w:val="none"/>
    </w:rPr>
  </w:style>
  <w:style w:type="character" w:customStyle="1" w:styleId="ListLabel686">
    <w:name w:val="ListLabel 686"/>
    <w:rPr>
      <w:rFonts w:eastAsia="OpenSymbol"/>
      <w:u w:val="none"/>
    </w:rPr>
  </w:style>
  <w:style w:type="character" w:customStyle="1" w:styleId="ListLabel685">
    <w:name w:val="ListLabel 685"/>
    <w:rPr>
      <w:rFonts w:eastAsia="Wingdings 2"/>
      <w:u w:val="none"/>
    </w:rPr>
  </w:style>
  <w:style w:type="character" w:customStyle="1" w:styleId="ListLabel684">
    <w:name w:val="ListLabel 684"/>
    <w:rPr>
      <w:rFonts w:eastAsia="Wingdings"/>
      <w:u w:val="none"/>
    </w:rPr>
  </w:style>
  <w:style w:type="character" w:customStyle="1" w:styleId="ListLabel683">
    <w:name w:val="ListLabel 683"/>
    <w:rPr>
      <w:rFonts w:eastAsia="OpenSymbol"/>
      <w:u w:val="none"/>
    </w:rPr>
  </w:style>
  <w:style w:type="character" w:customStyle="1" w:styleId="ListLabel682">
    <w:name w:val="ListLabel 682"/>
    <w:rPr>
      <w:rFonts w:eastAsia="Wingdings 2"/>
      <w:u w:val="none"/>
    </w:rPr>
  </w:style>
  <w:style w:type="character" w:customStyle="1" w:styleId="ListLabel681">
    <w:name w:val="ListLabel 681"/>
    <w:rPr>
      <w:rFonts w:eastAsia="Wingdings"/>
      <w:u w:val="none"/>
    </w:rPr>
  </w:style>
  <w:style w:type="character" w:customStyle="1" w:styleId="ListLabel680">
    <w:name w:val="ListLabel 680"/>
    <w:rPr>
      <w:rFonts w:eastAsia="OpenSymbol"/>
      <w:u w:val="none"/>
    </w:rPr>
  </w:style>
  <w:style w:type="character" w:customStyle="1" w:styleId="ListLabel679">
    <w:name w:val="ListLabel 679"/>
    <w:rPr>
      <w:rFonts w:eastAsia="Wingdings 2"/>
      <w:u w:val="none"/>
    </w:rPr>
  </w:style>
  <w:style w:type="character" w:customStyle="1" w:styleId="ListLabel678">
    <w:name w:val="ListLabel 678"/>
    <w:rPr>
      <w:rFonts w:eastAsia="Wingdings"/>
      <w:u w:val="none"/>
    </w:rPr>
  </w:style>
  <w:style w:type="character" w:customStyle="1" w:styleId="ListLabel677">
    <w:name w:val="ListLabel 677"/>
    <w:rPr>
      <w:rFonts w:eastAsia="OpenSymbol"/>
      <w:u w:val="none"/>
    </w:rPr>
  </w:style>
  <w:style w:type="character" w:customStyle="1" w:styleId="ListLabel676">
    <w:name w:val="ListLabel 676"/>
    <w:rPr>
      <w:rFonts w:eastAsia="Wingdings 2"/>
      <w:u w:val="none"/>
    </w:rPr>
  </w:style>
  <w:style w:type="character" w:customStyle="1" w:styleId="ListLabel675">
    <w:name w:val="ListLabel 675"/>
    <w:rPr>
      <w:rFonts w:eastAsia="Wingdings"/>
      <w:u w:val="none"/>
    </w:rPr>
  </w:style>
  <w:style w:type="character" w:customStyle="1" w:styleId="ListLabel674">
    <w:name w:val="ListLabel 674"/>
    <w:rPr>
      <w:rFonts w:eastAsia="OpenSymbol"/>
      <w:u w:val="none"/>
    </w:rPr>
  </w:style>
  <w:style w:type="character" w:customStyle="1" w:styleId="ListLabel673">
    <w:name w:val="ListLabel 673"/>
    <w:rPr>
      <w:rFonts w:eastAsia="Wingdings 2"/>
      <w:u w:val="none"/>
    </w:rPr>
  </w:style>
  <w:style w:type="character" w:customStyle="1" w:styleId="ListLabel672">
    <w:name w:val="ListLabel 672"/>
    <w:rPr>
      <w:rFonts w:eastAsia="Wingdings"/>
      <w:u w:val="none"/>
    </w:rPr>
  </w:style>
  <w:style w:type="character" w:customStyle="1" w:styleId="ListLabel671">
    <w:name w:val="ListLabel 671"/>
    <w:rPr>
      <w:rFonts w:eastAsia="OpenSymbol"/>
      <w:u w:val="none"/>
    </w:rPr>
  </w:style>
  <w:style w:type="character" w:customStyle="1" w:styleId="ListLabel670">
    <w:name w:val="ListLabel 670"/>
    <w:rPr>
      <w:rFonts w:eastAsia="Wingdings 2"/>
      <w:u w:val="none"/>
    </w:rPr>
  </w:style>
  <w:style w:type="character" w:customStyle="1" w:styleId="ListLabel669">
    <w:name w:val="ListLabel 669"/>
    <w:rPr>
      <w:rFonts w:eastAsia="Wingdings"/>
      <w:u w:val="none"/>
    </w:rPr>
  </w:style>
  <w:style w:type="character" w:customStyle="1" w:styleId="ListLabel668">
    <w:name w:val="ListLabel 668"/>
    <w:rPr>
      <w:rFonts w:eastAsia="OpenSymbol"/>
      <w:u w:val="none"/>
    </w:rPr>
  </w:style>
  <w:style w:type="character" w:customStyle="1" w:styleId="ListLabel667">
    <w:name w:val="ListLabel 667"/>
    <w:rPr>
      <w:rFonts w:eastAsia="Wingdings 2"/>
      <w:u w:val="none"/>
    </w:rPr>
  </w:style>
  <w:style w:type="character" w:customStyle="1" w:styleId="ListLabel666">
    <w:name w:val="ListLabel 666"/>
    <w:rPr>
      <w:rFonts w:eastAsia="Wingdings"/>
      <w:u w:val="none"/>
    </w:rPr>
  </w:style>
  <w:style w:type="character" w:customStyle="1" w:styleId="ListLabel665">
    <w:name w:val="ListLabel 665"/>
    <w:rPr>
      <w:rFonts w:eastAsia="OpenSymbol"/>
      <w:u w:val="none"/>
    </w:rPr>
  </w:style>
  <w:style w:type="character" w:customStyle="1" w:styleId="ListLabel664">
    <w:name w:val="ListLabel 664"/>
    <w:rPr>
      <w:rFonts w:eastAsia="Wingdings 2"/>
      <w:u w:val="none"/>
    </w:rPr>
  </w:style>
  <w:style w:type="character" w:customStyle="1" w:styleId="ListLabel663">
    <w:name w:val="ListLabel 663"/>
    <w:rPr>
      <w:rFonts w:eastAsia="Wingdings"/>
      <w:u w:val="none"/>
    </w:rPr>
  </w:style>
  <w:style w:type="character" w:customStyle="1" w:styleId="ListLabel662">
    <w:name w:val="ListLabel 662"/>
    <w:rPr>
      <w:rFonts w:eastAsia="OpenSymbol"/>
    </w:rPr>
  </w:style>
  <w:style w:type="character" w:customStyle="1" w:styleId="ListLabel661">
    <w:name w:val="ListLabel 661"/>
    <w:rPr>
      <w:rFonts w:eastAsia="OpenSymbol"/>
    </w:rPr>
  </w:style>
  <w:style w:type="character" w:customStyle="1" w:styleId="ListLabel660">
    <w:name w:val="ListLabel 660"/>
    <w:rPr>
      <w:rFonts w:eastAsia="OpenSymbol"/>
    </w:rPr>
  </w:style>
  <w:style w:type="character" w:customStyle="1" w:styleId="ListLabel659">
    <w:name w:val="ListLabel 659"/>
    <w:rPr>
      <w:rFonts w:eastAsia="OpenSymbol"/>
    </w:rPr>
  </w:style>
  <w:style w:type="character" w:customStyle="1" w:styleId="ListLabel658">
    <w:name w:val="ListLabel 658"/>
    <w:rPr>
      <w:rFonts w:eastAsia="OpenSymbol"/>
    </w:rPr>
  </w:style>
  <w:style w:type="character" w:customStyle="1" w:styleId="ListLabel657">
    <w:name w:val="ListLabel 657"/>
    <w:rPr>
      <w:rFonts w:eastAsia="OpenSymbol"/>
    </w:rPr>
  </w:style>
  <w:style w:type="character" w:customStyle="1" w:styleId="ListLabel656">
    <w:name w:val="ListLabel 656"/>
    <w:rPr>
      <w:rFonts w:eastAsia="OpenSymbol"/>
    </w:rPr>
  </w:style>
  <w:style w:type="character" w:customStyle="1" w:styleId="ListLabel655">
    <w:name w:val="ListLabel 655"/>
    <w:rPr>
      <w:rFonts w:eastAsia="OpenSymbol"/>
    </w:rPr>
  </w:style>
  <w:style w:type="character" w:customStyle="1" w:styleId="ListLabel654">
    <w:name w:val="ListLabel 654"/>
    <w:rPr>
      <w:rFonts w:eastAsia="OpenSymbol"/>
    </w:rPr>
  </w:style>
  <w:style w:type="character" w:customStyle="1" w:styleId="ListLabel653">
    <w:name w:val="ListLabel 653"/>
    <w:rPr>
      <w:rFonts w:eastAsia="OpenSymbol"/>
    </w:rPr>
  </w:style>
  <w:style w:type="character" w:customStyle="1" w:styleId="ListLabel652">
    <w:name w:val="ListLabel 652"/>
    <w:rPr>
      <w:rFonts w:eastAsia="OpenSymbol"/>
    </w:rPr>
  </w:style>
  <w:style w:type="character" w:customStyle="1" w:styleId="ListLabel651">
    <w:name w:val="ListLabel 651"/>
    <w:rPr>
      <w:rFonts w:eastAsia="OpenSymbol"/>
    </w:rPr>
  </w:style>
  <w:style w:type="character" w:customStyle="1" w:styleId="ListLabel650">
    <w:name w:val="ListLabel 650"/>
    <w:rPr>
      <w:rFonts w:eastAsia="OpenSymbol"/>
    </w:rPr>
  </w:style>
  <w:style w:type="character" w:customStyle="1" w:styleId="ListLabel649">
    <w:name w:val="ListLabel 649"/>
    <w:rPr>
      <w:rFonts w:eastAsia="OpenSymbol"/>
    </w:rPr>
  </w:style>
  <w:style w:type="character" w:customStyle="1" w:styleId="ListLabel648">
    <w:name w:val="ListLabel 648"/>
    <w:rPr>
      <w:rFonts w:eastAsia="OpenSymbol"/>
    </w:rPr>
  </w:style>
  <w:style w:type="character" w:customStyle="1" w:styleId="ListLabel647">
    <w:name w:val="ListLabel 647"/>
    <w:rPr>
      <w:rFonts w:eastAsia="OpenSymbol"/>
    </w:rPr>
  </w:style>
  <w:style w:type="character" w:customStyle="1" w:styleId="ListLabel646">
    <w:name w:val="ListLabel 646"/>
    <w:rPr>
      <w:rFonts w:eastAsia="OpenSymbol"/>
    </w:rPr>
  </w:style>
  <w:style w:type="character" w:customStyle="1" w:styleId="ListLabel645">
    <w:name w:val="ListLabel 645"/>
    <w:rPr>
      <w:rFonts w:eastAsia="OpenSymbol"/>
    </w:rPr>
  </w:style>
  <w:style w:type="character" w:customStyle="1" w:styleId="ListLabel644">
    <w:name w:val="ListLabel 644"/>
    <w:rPr>
      <w:rFonts w:eastAsia="OpenSymbol"/>
    </w:rPr>
  </w:style>
  <w:style w:type="character" w:customStyle="1" w:styleId="ListLabel643">
    <w:name w:val="ListLabel 643"/>
    <w:rPr>
      <w:rFonts w:eastAsia="OpenSymbol"/>
    </w:rPr>
  </w:style>
  <w:style w:type="character" w:customStyle="1" w:styleId="ListLabel642">
    <w:name w:val="ListLabel 642"/>
    <w:rPr>
      <w:rFonts w:eastAsia="OpenSymbol"/>
    </w:rPr>
  </w:style>
  <w:style w:type="character" w:customStyle="1" w:styleId="ListLabel641">
    <w:name w:val="ListLabel 641"/>
    <w:rPr>
      <w:rFonts w:eastAsia="OpenSymbol"/>
    </w:rPr>
  </w:style>
  <w:style w:type="character" w:customStyle="1" w:styleId="ListLabel640">
    <w:name w:val="ListLabel 640"/>
    <w:rPr>
      <w:rFonts w:eastAsia="OpenSymbol"/>
    </w:rPr>
  </w:style>
  <w:style w:type="character" w:customStyle="1" w:styleId="ListLabel639">
    <w:name w:val="ListLabel 639"/>
    <w:rPr>
      <w:rFonts w:eastAsia="OpenSymbol"/>
    </w:rPr>
  </w:style>
  <w:style w:type="character" w:customStyle="1" w:styleId="ListLabel638">
    <w:name w:val="ListLabel 638"/>
    <w:rPr>
      <w:rFonts w:eastAsia="OpenSymbol"/>
    </w:rPr>
  </w:style>
  <w:style w:type="character" w:customStyle="1" w:styleId="ListLabel637">
    <w:name w:val="ListLabel 637"/>
    <w:rPr>
      <w:rFonts w:eastAsia="OpenSymbol"/>
    </w:rPr>
  </w:style>
  <w:style w:type="character" w:customStyle="1" w:styleId="ListLabel636">
    <w:name w:val="ListLabel 636"/>
    <w:rPr>
      <w:rFonts w:eastAsia="OpenSymbol"/>
    </w:rPr>
  </w:style>
  <w:style w:type="character" w:customStyle="1" w:styleId="ListLabel635">
    <w:name w:val="ListLabel 635"/>
    <w:rPr>
      <w:rFonts w:eastAsia="OpenSymbol"/>
    </w:rPr>
  </w:style>
  <w:style w:type="character" w:customStyle="1" w:styleId="ListLabel634">
    <w:name w:val="ListLabel 634"/>
    <w:rPr>
      <w:rFonts w:eastAsia="OpenSymbol"/>
    </w:rPr>
  </w:style>
  <w:style w:type="character" w:customStyle="1" w:styleId="ListLabel633">
    <w:name w:val="ListLabel 633"/>
    <w:rPr>
      <w:rFonts w:eastAsia="OpenSymbol"/>
    </w:rPr>
  </w:style>
  <w:style w:type="character" w:customStyle="1" w:styleId="ListLabel632">
    <w:name w:val="ListLabel 632"/>
    <w:rPr>
      <w:rFonts w:eastAsia="OpenSymbol"/>
    </w:rPr>
  </w:style>
  <w:style w:type="character" w:customStyle="1" w:styleId="ListLabel631">
    <w:name w:val="ListLabel 631"/>
    <w:rPr>
      <w:rFonts w:eastAsia="OpenSymbol"/>
    </w:rPr>
  </w:style>
  <w:style w:type="character" w:customStyle="1" w:styleId="ListLabel630">
    <w:name w:val="ListLabel 630"/>
    <w:rPr>
      <w:rFonts w:eastAsia="OpenSymbol"/>
    </w:rPr>
  </w:style>
  <w:style w:type="character" w:customStyle="1" w:styleId="ListLabel629">
    <w:name w:val="ListLabel 629"/>
    <w:rPr>
      <w:rFonts w:eastAsia="OpenSymbol"/>
    </w:rPr>
  </w:style>
  <w:style w:type="character" w:customStyle="1" w:styleId="ListLabel628">
    <w:name w:val="ListLabel 628"/>
    <w:rPr>
      <w:rFonts w:eastAsia="OpenSymbol"/>
    </w:rPr>
  </w:style>
  <w:style w:type="character" w:customStyle="1" w:styleId="ListLabel627">
    <w:name w:val="ListLabel 627"/>
    <w:rPr>
      <w:rFonts w:eastAsia="OpenSymbol"/>
    </w:rPr>
  </w:style>
  <w:style w:type="character" w:customStyle="1" w:styleId="ListLabel626">
    <w:name w:val="ListLabel 626"/>
    <w:rPr>
      <w:rFonts w:eastAsia="OpenSymbol"/>
    </w:rPr>
  </w:style>
  <w:style w:type="character" w:customStyle="1" w:styleId="ListLabel625">
    <w:name w:val="ListLabel 625"/>
    <w:rPr>
      <w:rFonts w:eastAsia="OpenSymbol"/>
    </w:rPr>
  </w:style>
  <w:style w:type="character" w:customStyle="1" w:styleId="ListLabel624">
    <w:name w:val="ListLabel 624"/>
    <w:rPr>
      <w:rFonts w:eastAsia="OpenSymbol"/>
    </w:rPr>
  </w:style>
  <w:style w:type="character" w:customStyle="1" w:styleId="ListLabel623">
    <w:name w:val="ListLabel 623"/>
    <w:rPr>
      <w:rFonts w:eastAsia="OpenSymbol"/>
    </w:rPr>
  </w:style>
  <w:style w:type="character" w:customStyle="1" w:styleId="ListLabel622">
    <w:name w:val="ListLabel 622"/>
    <w:rPr>
      <w:rFonts w:eastAsia="OpenSymbol"/>
    </w:rPr>
  </w:style>
  <w:style w:type="character" w:customStyle="1" w:styleId="ListLabel621">
    <w:name w:val="ListLabel 621"/>
    <w:rPr>
      <w:rFonts w:eastAsia="OpenSymbol"/>
    </w:rPr>
  </w:style>
  <w:style w:type="character" w:customStyle="1" w:styleId="ListLabel620">
    <w:name w:val="ListLabel 620"/>
    <w:rPr>
      <w:rFonts w:eastAsia="OpenSymbol"/>
    </w:rPr>
  </w:style>
  <w:style w:type="character" w:customStyle="1" w:styleId="ListLabel619">
    <w:name w:val="ListLabel 619"/>
    <w:rPr>
      <w:rFonts w:eastAsia="OpenSymbol"/>
    </w:rPr>
  </w:style>
  <w:style w:type="character" w:customStyle="1" w:styleId="ListLabel618">
    <w:name w:val="ListLabel 618"/>
    <w:rPr>
      <w:rFonts w:eastAsia="OpenSymbol"/>
    </w:rPr>
  </w:style>
  <w:style w:type="character" w:customStyle="1" w:styleId="ListLabel617">
    <w:name w:val="ListLabel 617"/>
    <w:rPr>
      <w:rFonts w:eastAsia="OpenSymbol"/>
    </w:rPr>
  </w:style>
  <w:style w:type="character" w:customStyle="1" w:styleId="ListLabel616">
    <w:name w:val="ListLabel 616"/>
    <w:rPr>
      <w:rFonts w:eastAsia="OpenSymbol"/>
    </w:rPr>
  </w:style>
  <w:style w:type="character" w:customStyle="1" w:styleId="ListLabel615">
    <w:name w:val="ListLabel 615"/>
    <w:rPr>
      <w:rFonts w:eastAsia="OpenSymbol"/>
    </w:rPr>
  </w:style>
  <w:style w:type="character" w:customStyle="1" w:styleId="ListLabel614">
    <w:name w:val="ListLabel 614"/>
    <w:rPr>
      <w:rFonts w:eastAsia="OpenSymbol"/>
    </w:rPr>
  </w:style>
  <w:style w:type="character" w:customStyle="1" w:styleId="ListLabel613">
    <w:name w:val="ListLabel 613"/>
    <w:rPr>
      <w:rFonts w:eastAsia="OpenSymbol"/>
    </w:rPr>
  </w:style>
  <w:style w:type="character" w:customStyle="1" w:styleId="ListLabel612">
    <w:name w:val="ListLabel 612"/>
    <w:rPr>
      <w:rFonts w:eastAsia="OpenSymbol"/>
    </w:rPr>
  </w:style>
  <w:style w:type="character" w:customStyle="1" w:styleId="ListLabel611">
    <w:name w:val="ListLabel 611"/>
    <w:rPr>
      <w:rFonts w:eastAsia="OpenSymbol"/>
    </w:rPr>
  </w:style>
  <w:style w:type="character" w:customStyle="1" w:styleId="ListLabel610">
    <w:name w:val="ListLabel 610"/>
    <w:rPr>
      <w:rFonts w:eastAsia="OpenSymbol"/>
    </w:rPr>
  </w:style>
  <w:style w:type="character" w:customStyle="1" w:styleId="ListLabel609">
    <w:name w:val="ListLabel 609"/>
    <w:rPr>
      <w:rFonts w:eastAsia="OpenSymbol"/>
    </w:rPr>
  </w:style>
  <w:style w:type="character" w:customStyle="1" w:styleId="ListLabel608">
    <w:name w:val="ListLabel 608"/>
    <w:rPr>
      <w:rFonts w:eastAsia="OpenSymbol"/>
    </w:rPr>
  </w:style>
  <w:style w:type="character" w:customStyle="1" w:styleId="ListLabel607">
    <w:name w:val="ListLabel 607"/>
    <w:rPr>
      <w:rFonts w:eastAsia="OpenSymbol"/>
    </w:rPr>
  </w:style>
  <w:style w:type="character" w:customStyle="1" w:styleId="ListLabel606">
    <w:name w:val="ListLabel 606"/>
    <w:rPr>
      <w:rFonts w:eastAsia="OpenSymbol"/>
    </w:rPr>
  </w:style>
  <w:style w:type="character" w:customStyle="1" w:styleId="ListLabel605">
    <w:name w:val="ListLabel 605"/>
    <w:rPr>
      <w:rFonts w:eastAsia="OpenSymbol"/>
    </w:rPr>
  </w:style>
  <w:style w:type="character" w:customStyle="1" w:styleId="ListLabel604">
    <w:name w:val="ListLabel 604"/>
    <w:rPr>
      <w:rFonts w:eastAsia="OpenSymbol"/>
    </w:rPr>
  </w:style>
  <w:style w:type="character" w:customStyle="1" w:styleId="ListLabel603">
    <w:name w:val="ListLabel 603"/>
    <w:rPr>
      <w:rFonts w:eastAsia="OpenSymbol"/>
    </w:rPr>
  </w:style>
  <w:style w:type="character" w:customStyle="1" w:styleId="ListLabel602">
    <w:name w:val="ListLabel 602"/>
    <w:rPr>
      <w:rFonts w:eastAsia="OpenSymbol"/>
    </w:rPr>
  </w:style>
  <w:style w:type="character" w:customStyle="1" w:styleId="ListLabel601">
    <w:name w:val="ListLabel 601"/>
    <w:rPr>
      <w:rFonts w:eastAsia="OpenSymbol"/>
    </w:rPr>
  </w:style>
  <w:style w:type="character" w:customStyle="1" w:styleId="ListLabel600">
    <w:name w:val="ListLabel 600"/>
    <w:rPr>
      <w:rFonts w:eastAsia="OpenSymbol"/>
    </w:rPr>
  </w:style>
  <w:style w:type="character" w:customStyle="1" w:styleId="ListLabel599">
    <w:name w:val="ListLabel 599"/>
    <w:rPr>
      <w:rFonts w:eastAsia="OpenSymbol"/>
    </w:rPr>
  </w:style>
  <w:style w:type="character" w:customStyle="1" w:styleId="ListLabel598">
    <w:name w:val="ListLabel 598"/>
    <w:rPr>
      <w:rFonts w:eastAsia="OpenSymbol"/>
    </w:rPr>
  </w:style>
  <w:style w:type="character" w:customStyle="1" w:styleId="ListLabel597">
    <w:name w:val="ListLabel 597"/>
    <w:rPr>
      <w:rFonts w:eastAsia="OpenSymbol"/>
    </w:rPr>
  </w:style>
  <w:style w:type="character" w:customStyle="1" w:styleId="ListLabel596">
    <w:name w:val="ListLabel 596"/>
    <w:rPr>
      <w:rFonts w:eastAsia="OpenSymbol"/>
    </w:rPr>
  </w:style>
  <w:style w:type="character" w:customStyle="1" w:styleId="ListLabel595">
    <w:name w:val="ListLabel 595"/>
    <w:rPr>
      <w:rFonts w:eastAsia="OpenSymbol"/>
    </w:rPr>
  </w:style>
  <w:style w:type="character" w:customStyle="1" w:styleId="ListLabel594">
    <w:name w:val="ListLabel 594"/>
    <w:rPr>
      <w:rFonts w:eastAsia="OpenSymbol"/>
    </w:rPr>
  </w:style>
  <w:style w:type="character" w:customStyle="1" w:styleId="ListLabel593">
    <w:name w:val="ListLabel 593"/>
    <w:rPr>
      <w:rFonts w:eastAsia="OpenSymbol"/>
    </w:rPr>
  </w:style>
  <w:style w:type="character" w:customStyle="1" w:styleId="ListLabel592">
    <w:name w:val="ListLabel 592"/>
    <w:rPr>
      <w:rFonts w:eastAsia="OpenSymbol"/>
    </w:rPr>
  </w:style>
  <w:style w:type="character" w:customStyle="1" w:styleId="ListLabel591">
    <w:name w:val="ListLabel 591"/>
    <w:rPr>
      <w:rFonts w:eastAsia="OpenSymbol"/>
    </w:rPr>
  </w:style>
  <w:style w:type="character" w:customStyle="1" w:styleId="ListLabel590">
    <w:name w:val="ListLabel 590"/>
    <w:rPr>
      <w:rFonts w:eastAsia="OpenSymbol"/>
    </w:rPr>
  </w:style>
  <w:style w:type="character" w:customStyle="1" w:styleId="ListLabel589">
    <w:name w:val="ListLabel 589"/>
    <w:rPr>
      <w:rFonts w:eastAsia="OpenSymbol"/>
    </w:rPr>
  </w:style>
  <w:style w:type="character" w:customStyle="1" w:styleId="ListLabel588">
    <w:name w:val="ListLabel 588"/>
    <w:rPr>
      <w:rFonts w:eastAsia="OpenSymbol"/>
    </w:rPr>
  </w:style>
  <w:style w:type="character" w:customStyle="1" w:styleId="ListLabel587">
    <w:name w:val="ListLabel 587"/>
    <w:rPr>
      <w:rFonts w:eastAsia="OpenSymbol"/>
    </w:rPr>
  </w:style>
  <w:style w:type="character" w:customStyle="1" w:styleId="ListLabel586">
    <w:name w:val="ListLabel 586"/>
    <w:rPr>
      <w:rFonts w:eastAsia="OpenSymbol"/>
    </w:rPr>
  </w:style>
  <w:style w:type="character" w:customStyle="1" w:styleId="ListLabel585">
    <w:name w:val="ListLabel 585"/>
    <w:rPr>
      <w:rFonts w:eastAsia="OpenSymbol"/>
    </w:rPr>
  </w:style>
  <w:style w:type="character" w:customStyle="1" w:styleId="ListLabel584">
    <w:name w:val="ListLabel 584"/>
    <w:rPr>
      <w:rFonts w:eastAsia="OpenSymbol"/>
    </w:rPr>
  </w:style>
  <w:style w:type="character" w:customStyle="1" w:styleId="ListLabel583">
    <w:name w:val="ListLabel 583"/>
    <w:rPr>
      <w:rFonts w:eastAsia="OpenSymbol"/>
    </w:rPr>
  </w:style>
  <w:style w:type="character" w:customStyle="1" w:styleId="ListLabel582">
    <w:name w:val="ListLabel 582"/>
    <w:rPr>
      <w:rFonts w:eastAsia="OpenSymbol"/>
    </w:rPr>
  </w:style>
  <w:style w:type="character" w:customStyle="1" w:styleId="ListLabel581">
    <w:name w:val="ListLabel 581"/>
    <w:rPr>
      <w:rFonts w:eastAsia="OpenSymbol"/>
    </w:rPr>
  </w:style>
  <w:style w:type="character" w:customStyle="1" w:styleId="ListLabel580">
    <w:name w:val="ListLabel 580"/>
    <w:rPr>
      <w:rFonts w:eastAsia="OpenSymbol"/>
    </w:rPr>
  </w:style>
  <w:style w:type="character" w:customStyle="1" w:styleId="ListLabel579">
    <w:name w:val="ListLabel 579"/>
    <w:rPr>
      <w:rFonts w:eastAsia="OpenSymbol"/>
    </w:rPr>
  </w:style>
  <w:style w:type="character" w:customStyle="1" w:styleId="ListLabel578">
    <w:name w:val="ListLabel 578"/>
    <w:rPr>
      <w:rFonts w:eastAsia="OpenSymbol"/>
    </w:rPr>
  </w:style>
  <w:style w:type="character" w:customStyle="1" w:styleId="ListLabel577">
    <w:name w:val="ListLabel 577"/>
    <w:rPr>
      <w:rFonts w:eastAsia="OpenSymbol"/>
    </w:rPr>
  </w:style>
  <w:style w:type="character" w:customStyle="1" w:styleId="ListLabel576">
    <w:name w:val="ListLabel 576"/>
    <w:rPr>
      <w:rFonts w:eastAsia="OpenSymbol"/>
    </w:rPr>
  </w:style>
  <w:style w:type="character" w:customStyle="1" w:styleId="ListLabel575">
    <w:name w:val="ListLabel 575"/>
    <w:rPr>
      <w:rFonts w:eastAsia="OpenSymbol"/>
    </w:rPr>
  </w:style>
  <w:style w:type="character" w:customStyle="1" w:styleId="ListLabel574">
    <w:name w:val="ListLabel 574"/>
    <w:rPr>
      <w:rFonts w:eastAsia="OpenSymbol"/>
    </w:rPr>
  </w:style>
  <w:style w:type="character" w:customStyle="1" w:styleId="ListLabel573">
    <w:name w:val="ListLabel 573"/>
    <w:rPr>
      <w:rFonts w:eastAsia="OpenSymbol"/>
      <w:b w:val="0"/>
    </w:rPr>
  </w:style>
  <w:style w:type="character" w:customStyle="1" w:styleId="ListLabel572">
    <w:name w:val="ListLabel 572"/>
    <w:rPr>
      <w:rFonts w:eastAsia="OpenSymbol"/>
    </w:rPr>
  </w:style>
  <w:style w:type="character" w:customStyle="1" w:styleId="ListLabel571">
    <w:name w:val="ListLabel 571"/>
    <w:rPr>
      <w:rFonts w:eastAsia="OpenSymbol"/>
    </w:rPr>
  </w:style>
  <w:style w:type="character" w:customStyle="1" w:styleId="ListLabel570">
    <w:name w:val="ListLabel 570"/>
    <w:rPr>
      <w:rFonts w:eastAsia="OpenSymbol"/>
    </w:rPr>
  </w:style>
  <w:style w:type="character" w:customStyle="1" w:styleId="ListLabel569">
    <w:name w:val="ListLabel 569"/>
    <w:rPr>
      <w:rFonts w:eastAsia="OpenSymbol"/>
    </w:rPr>
  </w:style>
  <w:style w:type="character" w:customStyle="1" w:styleId="ListLabel568">
    <w:name w:val="ListLabel 568"/>
    <w:rPr>
      <w:rFonts w:eastAsia="OpenSymbol"/>
    </w:rPr>
  </w:style>
  <w:style w:type="character" w:customStyle="1" w:styleId="ListLabel567">
    <w:name w:val="ListLabel 567"/>
    <w:rPr>
      <w:rFonts w:eastAsia="OpenSymbol"/>
    </w:rPr>
  </w:style>
  <w:style w:type="character" w:customStyle="1" w:styleId="ListLabel566">
    <w:name w:val="ListLabel 566"/>
    <w:rPr>
      <w:rFonts w:eastAsia="OpenSymbol"/>
    </w:rPr>
  </w:style>
  <w:style w:type="character" w:customStyle="1" w:styleId="ListLabel565">
    <w:name w:val="ListLabel 565"/>
    <w:rPr>
      <w:rFonts w:eastAsia="OpenSymbol"/>
    </w:rPr>
  </w:style>
  <w:style w:type="character" w:customStyle="1" w:styleId="ListLabel564">
    <w:name w:val="ListLabel 564"/>
    <w:rPr>
      <w:rFonts w:eastAsia="OpenSymbol"/>
    </w:rPr>
  </w:style>
  <w:style w:type="character" w:customStyle="1" w:styleId="ListLabel563">
    <w:name w:val="ListLabel 563"/>
    <w:rPr>
      <w:rFonts w:eastAsia="OpenSymbol"/>
    </w:rPr>
  </w:style>
  <w:style w:type="character" w:customStyle="1" w:styleId="ListLabel562">
    <w:name w:val="ListLabel 562"/>
    <w:rPr>
      <w:rFonts w:eastAsia="OpenSymbol"/>
    </w:rPr>
  </w:style>
  <w:style w:type="character" w:customStyle="1" w:styleId="ListLabel561">
    <w:name w:val="ListLabel 561"/>
    <w:rPr>
      <w:rFonts w:eastAsia="OpenSymbol"/>
    </w:rPr>
  </w:style>
  <w:style w:type="character" w:customStyle="1" w:styleId="ListLabel560">
    <w:name w:val="ListLabel 560"/>
    <w:rPr>
      <w:rFonts w:eastAsia="OpenSymbol"/>
    </w:rPr>
  </w:style>
  <w:style w:type="character" w:customStyle="1" w:styleId="ListLabel559">
    <w:name w:val="ListLabel 559"/>
    <w:rPr>
      <w:rFonts w:eastAsia="OpenSymbol"/>
    </w:rPr>
  </w:style>
  <w:style w:type="character" w:customStyle="1" w:styleId="ListLabel558">
    <w:name w:val="ListLabel 558"/>
    <w:rPr>
      <w:rFonts w:eastAsia="OpenSymbol"/>
    </w:rPr>
  </w:style>
  <w:style w:type="character" w:customStyle="1" w:styleId="ListLabel557">
    <w:name w:val="ListLabel 557"/>
    <w:rPr>
      <w:rFonts w:eastAsia="OpenSymbol"/>
    </w:rPr>
  </w:style>
  <w:style w:type="character" w:customStyle="1" w:styleId="ListLabel556">
    <w:name w:val="ListLabel 556"/>
    <w:rPr>
      <w:rFonts w:eastAsia="OpenSymbol"/>
    </w:rPr>
  </w:style>
  <w:style w:type="character" w:customStyle="1" w:styleId="ListLabel555">
    <w:name w:val="ListLabel 555"/>
    <w:rPr>
      <w:rFonts w:eastAsia="OpenSymbol"/>
    </w:rPr>
  </w:style>
  <w:style w:type="character" w:customStyle="1" w:styleId="ListLabel554">
    <w:name w:val="ListLabel 554"/>
    <w:rPr>
      <w:rFonts w:eastAsia="OpenSymbol"/>
    </w:rPr>
  </w:style>
  <w:style w:type="character" w:customStyle="1" w:styleId="ListLabel553">
    <w:name w:val="ListLabel 553"/>
    <w:rPr>
      <w:rFonts w:eastAsia="OpenSymbol"/>
    </w:rPr>
  </w:style>
  <w:style w:type="character" w:customStyle="1" w:styleId="ListLabel552">
    <w:name w:val="ListLabel 552"/>
    <w:rPr>
      <w:rFonts w:eastAsia="OpenSymbol"/>
      <w:sz w:val="22"/>
    </w:rPr>
  </w:style>
  <w:style w:type="character" w:customStyle="1" w:styleId="ListLabel551">
    <w:name w:val="ListLabel 551"/>
    <w:rPr>
      <w:rFonts w:eastAsia="OpenSymbol"/>
    </w:rPr>
  </w:style>
  <w:style w:type="character" w:customStyle="1" w:styleId="ListLabel550">
    <w:name w:val="ListLabel 550"/>
    <w:rPr>
      <w:rFonts w:eastAsia="OpenSymbol"/>
    </w:rPr>
  </w:style>
  <w:style w:type="character" w:customStyle="1" w:styleId="ListLabel549">
    <w:name w:val="ListLabel 549"/>
    <w:rPr>
      <w:rFonts w:eastAsia="OpenSymbol"/>
      <w:sz w:val="22"/>
    </w:rPr>
  </w:style>
  <w:style w:type="character" w:customStyle="1" w:styleId="ListLabel548">
    <w:name w:val="ListLabel 548"/>
    <w:rPr>
      <w:rFonts w:eastAsia="OpenSymbol"/>
    </w:rPr>
  </w:style>
  <w:style w:type="character" w:customStyle="1" w:styleId="ListLabel547">
    <w:name w:val="ListLabel 547"/>
    <w:rPr>
      <w:rFonts w:eastAsia="OpenSymbol"/>
    </w:rPr>
  </w:style>
  <w:style w:type="character" w:customStyle="1" w:styleId="ListLabel546">
    <w:name w:val="ListLabel 546"/>
    <w:rPr>
      <w:rFonts w:eastAsia="OpenSymbol"/>
      <w:sz w:val="22"/>
    </w:rPr>
  </w:style>
  <w:style w:type="character" w:customStyle="1" w:styleId="ListLabel545">
    <w:name w:val="ListLabel 545"/>
    <w:rPr>
      <w:rFonts w:eastAsia="OpenSymbol"/>
      <w:u w:val="none"/>
    </w:rPr>
  </w:style>
  <w:style w:type="character" w:customStyle="1" w:styleId="ListLabel544">
    <w:name w:val="ListLabel 544"/>
    <w:rPr>
      <w:rFonts w:eastAsia="Wingdings 2"/>
      <w:u w:val="none"/>
    </w:rPr>
  </w:style>
  <w:style w:type="character" w:customStyle="1" w:styleId="ListLabel543">
    <w:name w:val="ListLabel 543"/>
    <w:rPr>
      <w:rFonts w:eastAsia="Wingdings"/>
      <w:u w:val="none"/>
    </w:rPr>
  </w:style>
  <w:style w:type="character" w:customStyle="1" w:styleId="ListLabel542">
    <w:name w:val="ListLabel 542"/>
    <w:rPr>
      <w:rFonts w:eastAsia="OpenSymbol"/>
      <w:u w:val="none"/>
    </w:rPr>
  </w:style>
  <w:style w:type="character" w:customStyle="1" w:styleId="ListLabel541">
    <w:name w:val="ListLabel 541"/>
    <w:rPr>
      <w:rFonts w:eastAsia="Wingdings 2"/>
      <w:u w:val="none"/>
    </w:rPr>
  </w:style>
  <w:style w:type="character" w:customStyle="1" w:styleId="ListLabel540">
    <w:name w:val="ListLabel 540"/>
    <w:rPr>
      <w:rFonts w:eastAsia="Wingdings"/>
      <w:u w:val="none"/>
    </w:rPr>
  </w:style>
  <w:style w:type="character" w:customStyle="1" w:styleId="ListLabel539">
    <w:name w:val="ListLabel 539"/>
    <w:rPr>
      <w:rFonts w:eastAsia="OpenSymbol"/>
      <w:u w:val="none"/>
    </w:rPr>
  </w:style>
  <w:style w:type="character" w:customStyle="1" w:styleId="ListLabel538">
    <w:name w:val="ListLabel 538"/>
    <w:rPr>
      <w:rFonts w:eastAsia="Wingdings 2"/>
      <w:u w:val="none"/>
    </w:rPr>
  </w:style>
  <w:style w:type="character" w:customStyle="1" w:styleId="ListLabel537">
    <w:name w:val="ListLabel 537"/>
    <w:rPr>
      <w:rFonts w:eastAsia="Wingdings"/>
      <w:b/>
      <w:u w:val="none"/>
    </w:rPr>
  </w:style>
  <w:style w:type="character" w:customStyle="1" w:styleId="ListLabel536">
    <w:name w:val="ListLabel 536"/>
    <w:rPr>
      <w:rFonts w:eastAsia="OpenSymbol"/>
      <w:u w:val="none"/>
    </w:rPr>
  </w:style>
  <w:style w:type="character" w:customStyle="1" w:styleId="ListLabel535">
    <w:name w:val="ListLabel 535"/>
    <w:rPr>
      <w:rFonts w:eastAsia="Wingdings 2"/>
      <w:u w:val="none"/>
    </w:rPr>
  </w:style>
  <w:style w:type="character" w:customStyle="1" w:styleId="ListLabel534">
    <w:name w:val="ListLabel 534"/>
    <w:rPr>
      <w:rFonts w:eastAsia="Wingdings"/>
      <w:u w:val="none"/>
    </w:rPr>
  </w:style>
  <w:style w:type="character" w:customStyle="1" w:styleId="ListLabel533">
    <w:name w:val="ListLabel 533"/>
    <w:rPr>
      <w:rFonts w:eastAsia="OpenSymbol"/>
      <w:u w:val="none"/>
    </w:rPr>
  </w:style>
  <w:style w:type="character" w:customStyle="1" w:styleId="ListLabel532">
    <w:name w:val="ListLabel 532"/>
    <w:rPr>
      <w:rFonts w:eastAsia="Wingdings 2"/>
      <w:u w:val="none"/>
    </w:rPr>
  </w:style>
  <w:style w:type="character" w:customStyle="1" w:styleId="ListLabel531">
    <w:name w:val="ListLabel 531"/>
    <w:rPr>
      <w:rFonts w:eastAsia="Wingdings"/>
      <w:u w:val="none"/>
    </w:rPr>
  </w:style>
  <w:style w:type="character" w:customStyle="1" w:styleId="ListLabel530">
    <w:name w:val="ListLabel 530"/>
    <w:rPr>
      <w:rFonts w:eastAsia="OpenSymbol"/>
      <w:u w:val="none"/>
    </w:rPr>
  </w:style>
  <w:style w:type="character" w:customStyle="1" w:styleId="ListLabel529">
    <w:name w:val="ListLabel 529"/>
    <w:rPr>
      <w:rFonts w:eastAsia="Wingdings 2"/>
      <w:u w:val="none"/>
    </w:rPr>
  </w:style>
  <w:style w:type="character" w:customStyle="1" w:styleId="ListLabel528">
    <w:name w:val="ListLabel 528"/>
    <w:rPr>
      <w:rFonts w:eastAsia="Wingdings"/>
      <w:u w:val="none"/>
    </w:rPr>
  </w:style>
  <w:style w:type="character" w:customStyle="1" w:styleId="ListLabel527">
    <w:name w:val="ListLabel 527"/>
    <w:rPr>
      <w:rFonts w:eastAsia="OpenSymbol"/>
      <w:u w:val="none"/>
    </w:rPr>
  </w:style>
  <w:style w:type="character" w:customStyle="1" w:styleId="ListLabel526">
    <w:name w:val="ListLabel 526"/>
    <w:rPr>
      <w:rFonts w:eastAsia="Wingdings 2"/>
      <w:u w:val="none"/>
    </w:rPr>
  </w:style>
  <w:style w:type="character" w:customStyle="1" w:styleId="ListLabel525">
    <w:name w:val="ListLabel 525"/>
    <w:rPr>
      <w:rFonts w:eastAsia="Wingdings"/>
      <w:u w:val="none"/>
    </w:rPr>
  </w:style>
  <w:style w:type="character" w:customStyle="1" w:styleId="ListLabel524">
    <w:name w:val="ListLabel 524"/>
    <w:rPr>
      <w:rFonts w:eastAsia="OpenSymbol"/>
      <w:u w:val="none"/>
    </w:rPr>
  </w:style>
  <w:style w:type="character" w:customStyle="1" w:styleId="ListLabel523">
    <w:name w:val="ListLabel 523"/>
    <w:rPr>
      <w:rFonts w:eastAsia="Wingdings 2"/>
      <w:u w:val="none"/>
    </w:rPr>
  </w:style>
  <w:style w:type="character" w:customStyle="1" w:styleId="ListLabel522">
    <w:name w:val="ListLabel 522"/>
    <w:rPr>
      <w:rFonts w:eastAsia="Wingdings"/>
      <w:u w:val="none"/>
    </w:rPr>
  </w:style>
  <w:style w:type="character" w:customStyle="1" w:styleId="ListLabel521">
    <w:name w:val="ListLabel 521"/>
    <w:rPr>
      <w:rFonts w:eastAsia="OpenSymbol"/>
      <w:u w:val="none"/>
    </w:rPr>
  </w:style>
  <w:style w:type="character" w:customStyle="1" w:styleId="ListLabel520">
    <w:name w:val="ListLabel 520"/>
    <w:rPr>
      <w:rFonts w:eastAsia="Wingdings 2"/>
      <w:u w:val="none"/>
    </w:rPr>
  </w:style>
  <w:style w:type="character" w:customStyle="1" w:styleId="ListLabel519">
    <w:name w:val="ListLabel 519"/>
    <w:rPr>
      <w:rFonts w:eastAsia="Wingdings"/>
      <w:u w:val="none"/>
    </w:rPr>
  </w:style>
  <w:style w:type="character" w:customStyle="1" w:styleId="ListLabel518">
    <w:name w:val="ListLabel 518"/>
    <w:rPr>
      <w:rFonts w:eastAsia="OpenSymbol"/>
      <w:u w:val="none"/>
    </w:rPr>
  </w:style>
  <w:style w:type="character" w:customStyle="1" w:styleId="ListLabel517">
    <w:name w:val="ListLabel 517"/>
    <w:rPr>
      <w:rFonts w:eastAsia="Wingdings 2"/>
      <w:u w:val="none"/>
    </w:rPr>
  </w:style>
  <w:style w:type="character" w:customStyle="1" w:styleId="ListLabel516">
    <w:name w:val="ListLabel 516"/>
    <w:rPr>
      <w:rFonts w:eastAsia="Wingdings"/>
      <w:u w:val="none"/>
    </w:rPr>
  </w:style>
  <w:style w:type="character" w:customStyle="1" w:styleId="ListLabel515">
    <w:name w:val="ListLabel 515"/>
    <w:rPr>
      <w:rFonts w:eastAsia="OpenSymbol"/>
      <w:u w:val="none"/>
    </w:rPr>
  </w:style>
  <w:style w:type="character" w:customStyle="1" w:styleId="ListLabel514">
    <w:name w:val="ListLabel 514"/>
    <w:rPr>
      <w:rFonts w:eastAsia="Wingdings 2"/>
      <w:u w:val="none"/>
    </w:rPr>
  </w:style>
  <w:style w:type="character" w:customStyle="1" w:styleId="ListLabel513">
    <w:name w:val="ListLabel 513"/>
    <w:rPr>
      <w:rFonts w:eastAsia="Wingdings"/>
      <w:u w:val="none"/>
    </w:rPr>
  </w:style>
  <w:style w:type="character" w:customStyle="1" w:styleId="ListLabel512">
    <w:name w:val="ListLabel 512"/>
    <w:rPr>
      <w:rFonts w:eastAsia="OpenSymbol"/>
      <w:u w:val="none"/>
    </w:rPr>
  </w:style>
  <w:style w:type="character" w:customStyle="1" w:styleId="ListLabel511">
    <w:name w:val="ListLabel 511"/>
    <w:rPr>
      <w:rFonts w:eastAsia="Wingdings 2"/>
      <w:u w:val="none"/>
    </w:rPr>
  </w:style>
  <w:style w:type="character" w:customStyle="1" w:styleId="ListLabel510">
    <w:name w:val="ListLabel 510"/>
    <w:rPr>
      <w:rFonts w:eastAsia="Wingdings"/>
      <w:u w:val="none"/>
    </w:rPr>
  </w:style>
  <w:style w:type="character" w:customStyle="1" w:styleId="ListLabel509">
    <w:name w:val="ListLabel 509"/>
    <w:rPr>
      <w:rFonts w:eastAsia="OpenSymbol"/>
      <w:u w:val="none"/>
    </w:rPr>
  </w:style>
  <w:style w:type="character" w:customStyle="1" w:styleId="ListLabel508">
    <w:name w:val="ListLabel 508"/>
    <w:rPr>
      <w:rFonts w:eastAsia="Wingdings 2"/>
      <w:u w:val="none"/>
    </w:rPr>
  </w:style>
  <w:style w:type="character" w:customStyle="1" w:styleId="ListLabel507">
    <w:name w:val="ListLabel 507"/>
    <w:rPr>
      <w:rFonts w:eastAsia="Wingdings"/>
      <w:u w:val="none"/>
    </w:rPr>
  </w:style>
  <w:style w:type="character" w:customStyle="1" w:styleId="ListLabel506">
    <w:name w:val="ListLabel 506"/>
    <w:rPr>
      <w:rFonts w:eastAsia="OpenSymbol"/>
      <w:u w:val="none"/>
    </w:rPr>
  </w:style>
  <w:style w:type="character" w:customStyle="1" w:styleId="ListLabel505">
    <w:name w:val="ListLabel 505"/>
    <w:rPr>
      <w:rFonts w:eastAsia="Wingdings 2"/>
      <w:u w:val="none"/>
    </w:rPr>
  </w:style>
  <w:style w:type="character" w:customStyle="1" w:styleId="ListLabel504">
    <w:name w:val="ListLabel 504"/>
    <w:rPr>
      <w:rFonts w:eastAsia="Wingdings"/>
      <w:u w:val="none"/>
    </w:rPr>
  </w:style>
  <w:style w:type="character" w:customStyle="1" w:styleId="ListLabel503">
    <w:name w:val="ListLabel 503"/>
    <w:rPr>
      <w:rFonts w:eastAsia="OpenSymbol"/>
      <w:u w:val="none"/>
    </w:rPr>
  </w:style>
  <w:style w:type="character" w:customStyle="1" w:styleId="ListLabel502">
    <w:name w:val="ListLabel 502"/>
    <w:rPr>
      <w:rFonts w:eastAsia="Wingdings 2"/>
      <w:u w:val="none"/>
    </w:rPr>
  </w:style>
  <w:style w:type="character" w:customStyle="1" w:styleId="ListLabel501">
    <w:name w:val="ListLabel 501"/>
    <w:rPr>
      <w:rFonts w:eastAsia="Wingdings"/>
      <w:u w:val="none"/>
    </w:rPr>
  </w:style>
  <w:style w:type="character" w:customStyle="1" w:styleId="ListLabel500">
    <w:name w:val="ListLabel 500"/>
    <w:rPr>
      <w:rFonts w:eastAsia="OpenSymbol"/>
    </w:rPr>
  </w:style>
  <w:style w:type="character" w:customStyle="1" w:styleId="ListLabel499">
    <w:name w:val="ListLabel 499"/>
    <w:rPr>
      <w:rFonts w:eastAsia="OpenSymbol"/>
    </w:rPr>
  </w:style>
  <w:style w:type="character" w:customStyle="1" w:styleId="ListLabel498">
    <w:name w:val="ListLabel 498"/>
    <w:rPr>
      <w:rFonts w:eastAsia="OpenSymbol"/>
    </w:rPr>
  </w:style>
  <w:style w:type="character" w:customStyle="1" w:styleId="ListLabel497">
    <w:name w:val="ListLabel 497"/>
    <w:rPr>
      <w:rFonts w:eastAsia="OpenSymbol"/>
    </w:rPr>
  </w:style>
  <w:style w:type="character" w:customStyle="1" w:styleId="ListLabel496">
    <w:name w:val="ListLabel 496"/>
    <w:rPr>
      <w:rFonts w:eastAsia="OpenSymbol"/>
    </w:rPr>
  </w:style>
  <w:style w:type="character" w:customStyle="1" w:styleId="ListLabel495">
    <w:name w:val="ListLabel 495"/>
    <w:rPr>
      <w:rFonts w:eastAsia="OpenSymbol"/>
    </w:rPr>
  </w:style>
  <w:style w:type="character" w:customStyle="1" w:styleId="ListLabel494">
    <w:name w:val="ListLabel 494"/>
    <w:rPr>
      <w:rFonts w:eastAsia="OpenSymbol"/>
    </w:rPr>
  </w:style>
  <w:style w:type="character" w:customStyle="1" w:styleId="ListLabel493">
    <w:name w:val="ListLabel 493"/>
    <w:rPr>
      <w:rFonts w:eastAsia="OpenSymbol"/>
    </w:rPr>
  </w:style>
  <w:style w:type="character" w:customStyle="1" w:styleId="ListLabel492">
    <w:name w:val="ListLabel 492"/>
    <w:rPr>
      <w:rFonts w:eastAsia="OpenSymbol"/>
    </w:rPr>
  </w:style>
  <w:style w:type="character" w:customStyle="1" w:styleId="ListLabel491">
    <w:name w:val="ListLabel 491"/>
    <w:rPr>
      <w:rFonts w:eastAsia="OpenSymbol"/>
    </w:rPr>
  </w:style>
  <w:style w:type="character" w:customStyle="1" w:styleId="ListLabel490">
    <w:name w:val="ListLabel 490"/>
    <w:rPr>
      <w:rFonts w:eastAsia="OpenSymbol"/>
    </w:rPr>
  </w:style>
  <w:style w:type="character" w:customStyle="1" w:styleId="ListLabel489">
    <w:name w:val="ListLabel 489"/>
    <w:rPr>
      <w:rFonts w:eastAsia="OpenSymbol"/>
    </w:rPr>
  </w:style>
  <w:style w:type="character" w:customStyle="1" w:styleId="ListLabel488">
    <w:name w:val="ListLabel 488"/>
    <w:rPr>
      <w:rFonts w:eastAsia="OpenSymbol"/>
    </w:rPr>
  </w:style>
  <w:style w:type="character" w:customStyle="1" w:styleId="ListLabel487">
    <w:name w:val="ListLabel 487"/>
    <w:rPr>
      <w:rFonts w:eastAsia="OpenSymbol"/>
    </w:rPr>
  </w:style>
  <w:style w:type="character" w:customStyle="1" w:styleId="ListLabel486">
    <w:name w:val="ListLabel 486"/>
    <w:rPr>
      <w:rFonts w:eastAsia="OpenSymbol"/>
    </w:rPr>
  </w:style>
  <w:style w:type="character" w:customStyle="1" w:styleId="ListLabel485">
    <w:name w:val="ListLabel 485"/>
    <w:rPr>
      <w:rFonts w:eastAsia="OpenSymbol"/>
    </w:rPr>
  </w:style>
  <w:style w:type="character" w:customStyle="1" w:styleId="ListLabel484">
    <w:name w:val="ListLabel 484"/>
    <w:rPr>
      <w:rFonts w:eastAsia="OpenSymbol"/>
    </w:rPr>
  </w:style>
  <w:style w:type="character" w:customStyle="1" w:styleId="ListLabel483">
    <w:name w:val="ListLabel 483"/>
    <w:rPr>
      <w:rFonts w:eastAsia="OpenSymbol"/>
    </w:rPr>
  </w:style>
  <w:style w:type="character" w:customStyle="1" w:styleId="ListLabel482">
    <w:name w:val="ListLabel 482"/>
    <w:rPr>
      <w:rFonts w:eastAsia="OpenSymbol"/>
    </w:rPr>
  </w:style>
  <w:style w:type="character" w:customStyle="1" w:styleId="ListLabel481">
    <w:name w:val="ListLabel 481"/>
    <w:rPr>
      <w:rFonts w:eastAsia="OpenSymbol"/>
    </w:rPr>
  </w:style>
  <w:style w:type="character" w:customStyle="1" w:styleId="ListLabel480">
    <w:name w:val="ListLabel 480"/>
    <w:rPr>
      <w:rFonts w:eastAsia="OpenSymbol"/>
    </w:rPr>
  </w:style>
  <w:style w:type="character" w:customStyle="1" w:styleId="ListLabel479">
    <w:name w:val="ListLabel 479"/>
    <w:rPr>
      <w:rFonts w:eastAsia="OpenSymbol"/>
    </w:rPr>
  </w:style>
  <w:style w:type="character" w:customStyle="1" w:styleId="ListLabel478">
    <w:name w:val="ListLabel 478"/>
    <w:rPr>
      <w:rFonts w:eastAsia="OpenSymbol"/>
    </w:rPr>
  </w:style>
  <w:style w:type="character" w:customStyle="1" w:styleId="ListLabel477">
    <w:name w:val="ListLabel 477"/>
    <w:rPr>
      <w:rFonts w:eastAsia="OpenSymbol"/>
    </w:rPr>
  </w:style>
  <w:style w:type="character" w:customStyle="1" w:styleId="ListLabel476">
    <w:name w:val="ListLabel 476"/>
    <w:rPr>
      <w:rFonts w:eastAsia="OpenSymbol"/>
    </w:rPr>
  </w:style>
  <w:style w:type="character" w:customStyle="1" w:styleId="ListLabel475">
    <w:name w:val="ListLabel 475"/>
    <w:rPr>
      <w:rFonts w:eastAsia="OpenSymbol"/>
    </w:rPr>
  </w:style>
  <w:style w:type="character" w:customStyle="1" w:styleId="ListLabel474">
    <w:name w:val="ListLabel 474"/>
    <w:rPr>
      <w:rFonts w:eastAsia="OpenSymbol"/>
    </w:rPr>
  </w:style>
  <w:style w:type="character" w:customStyle="1" w:styleId="ListLabel473">
    <w:name w:val="ListLabel 473"/>
    <w:rPr>
      <w:rFonts w:eastAsia="OpenSymbol"/>
    </w:rPr>
  </w:style>
  <w:style w:type="character" w:customStyle="1" w:styleId="ListLabel472">
    <w:name w:val="ListLabel 472"/>
    <w:rPr>
      <w:rFonts w:eastAsia="OpenSymbol"/>
    </w:rPr>
  </w:style>
  <w:style w:type="character" w:customStyle="1" w:styleId="ListLabel471">
    <w:name w:val="ListLabel 471"/>
    <w:rPr>
      <w:rFonts w:eastAsia="OpenSymbol"/>
    </w:rPr>
  </w:style>
  <w:style w:type="character" w:customStyle="1" w:styleId="ListLabel470">
    <w:name w:val="ListLabel 470"/>
    <w:rPr>
      <w:rFonts w:eastAsia="OpenSymbol"/>
    </w:rPr>
  </w:style>
  <w:style w:type="character" w:customStyle="1" w:styleId="ListLabel469">
    <w:name w:val="ListLabel 469"/>
    <w:rPr>
      <w:rFonts w:eastAsia="OpenSymbol"/>
    </w:rPr>
  </w:style>
  <w:style w:type="character" w:customStyle="1" w:styleId="ListLabel468">
    <w:name w:val="ListLabel 468"/>
    <w:rPr>
      <w:rFonts w:eastAsia="OpenSymbol"/>
    </w:rPr>
  </w:style>
  <w:style w:type="character" w:customStyle="1" w:styleId="ListLabel467">
    <w:name w:val="ListLabel 467"/>
    <w:rPr>
      <w:rFonts w:eastAsia="OpenSymbol"/>
    </w:rPr>
  </w:style>
  <w:style w:type="character" w:customStyle="1" w:styleId="ListLabel466">
    <w:name w:val="ListLabel 466"/>
    <w:rPr>
      <w:rFonts w:eastAsia="OpenSymbol"/>
    </w:rPr>
  </w:style>
  <w:style w:type="character" w:customStyle="1" w:styleId="ListLabel465">
    <w:name w:val="ListLabel 465"/>
    <w:rPr>
      <w:rFonts w:eastAsia="OpenSymbol"/>
    </w:rPr>
  </w:style>
  <w:style w:type="character" w:customStyle="1" w:styleId="ListLabel464">
    <w:name w:val="ListLabel 464"/>
    <w:rPr>
      <w:rFonts w:eastAsia="OpenSymbol"/>
    </w:rPr>
  </w:style>
  <w:style w:type="character" w:customStyle="1" w:styleId="ListLabel463">
    <w:name w:val="ListLabel 463"/>
    <w:rPr>
      <w:rFonts w:eastAsia="OpenSymbol"/>
    </w:rPr>
  </w:style>
  <w:style w:type="character" w:customStyle="1" w:styleId="ListLabel462">
    <w:name w:val="ListLabel 462"/>
    <w:rPr>
      <w:rFonts w:eastAsia="OpenSymbol"/>
    </w:rPr>
  </w:style>
  <w:style w:type="character" w:customStyle="1" w:styleId="ListLabel461">
    <w:name w:val="ListLabel 461"/>
    <w:rPr>
      <w:rFonts w:eastAsia="OpenSymbol"/>
    </w:rPr>
  </w:style>
  <w:style w:type="character" w:customStyle="1" w:styleId="ListLabel460">
    <w:name w:val="ListLabel 460"/>
    <w:rPr>
      <w:rFonts w:eastAsia="OpenSymbol"/>
    </w:rPr>
  </w:style>
  <w:style w:type="character" w:customStyle="1" w:styleId="ListLabel459">
    <w:name w:val="ListLabel 459"/>
    <w:rPr>
      <w:rFonts w:eastAsia="OpenSymbol"/>
    </w:rPr>
  </w:style>
  <w:style w:type="character" w:customStyle="1" w:styleId="ListLabel458">
    <w:name w:val="ListLabel 458"/>
    <w:rPr>
      <w:rFonts w:eastAsia="OpenSymbol"/>
    </w:rPr>
  </w:style>
  <w:style w:type="character" w:customStyle="1" w:styleId="ListLabel457">
    <w:name w:val="ListLabel 457"/>
    <w:rPr>
      <w:rFonts w:eastAsia="OpenSymbol"/>
    </w:rPr>
  </w:style>
  <w:style w:type="character" w:customStyle="1" w:styleId="ListLabel456">
    <w:name w:val="ListLabel 456"/>
    <w:rPr>
      <w:rFonts w:eastAsia="OpenSymbol"/>
    </w:rPr>
  </w:style>
  <w:style w:type="character" w:customStyle="1" w:styleId="ListLabel455">
    <w:name w:val="ListLabel 455"/>
    <w:rPr>
      <w:rFonts w:eastAsia="OpenSymbol"/>
    </w:rPr>
  </w:style>
  <w:style w:type="character" w:customStyle="1" w:styleId="ListLabel454">
    <w:name w:val="ListLabel 454"/>
    <w:rPr>
      <w:rFonts w:eastAsia="OpenSymbol"/>
    </w:rPr>
  </w:style>
  <w:style w:type="character" w:customStyle="1" w:styleId="ListLabel453">
    <w:name w:val="ListLabel 453"/>
    <w:rPr>
      <w:rFonts w:eastAsia="OpenSymbol"/>
    </w:rPr>
  </w:style>
  <w:style w:type="character" w:customStyle="1" w:styleId="ListLabel452">
    <w:name w:val="ListLabel 452"/>
    <w:rPr>
      <w:rFonts w:eastAsia="OpenSymbol"/>
    </w:rPr>
  </w:style>
  <w:style w:type="character" w:customStyle="1" w:styleId="ListLabel451">
    <w:name w:val="ListLabel 451"/>
    <w:rPr>
      <w:rFonts w:eastAsia="OpenSymbol"/>
    </w:rPr>
  </w:style>
  <w:style w:type="character" w:customStyle="1" w:styleId="ListLabel450">
    <w:name w:val="ListLabel 450"/>
    <w:rPr>
      <w:rFonts w:eastAsia="OpenSymbol"/>
    </w:rPr>
  </w:style>
  <w:style w:type="character" w:customStyle="1" w:styleId="ListLabel449">
    <w:name w:val="ListLabel 449"/>
    <w:rPr>
      <w:rFonts w:eastAsia="OpenSymbol"/>
    </w:rPr>
  </w:style>
  <w:style w:type="character" w:customStyle="1" w:styleId="ListLabel448">
    <w:name w:val="ListLabel 448"/>
    <w:rPr>
      <w:rFonts w:eastAsia="OpenSymbol"/>
    </w:rPr>
  </w:style>
  <w:style w:type="character" w:customStyle="1" w:styleId="ListLabel447">
    <w:name w:val="ListLabel 447"/>
    <w:rPr>
      <w:rFonts w:eastAsia="OpenSymbol"/>
    </w:rPr>
  </w:style>
  <w:style w:type="character" w:customStyle="1" w:styleId="ListLabel446">
    <w:name w:val="ListLabel 446"/>
    <w:rPr>
      <w:rFonts w:eastAsia="OpenSymbol"/>
    </w:rPr>
  </w:style>
  <w:style w:type="character" w:customStyle="1" w:styleId="ListLabel445">
    <w:name w:val="ListLabel 445"/>
    <w:rPr>
      <w:rFonts w:eastAsia="OpenSymbol"/>
    </w:rPr>
  </w:style>
  <w:style w:type="character" w:customStyle="1" w:styleId="ListLabel444">
    <w:name w:val="ListLabel 444"/>
    <w:rPr>
      <w:rFonts w:eastAsia="OpenSymbol"/>
    </w:rPr>
  </w:style>
  <w:style w:type="character" w:customStyle="1" w:styleId="ListLabel443">
    <w:name w:val="ListLabel 443"/>
    <w:rPr>
      <w:rFonts w:eastAsia="OpenSymbol"/>
    </w:rPr>
  </w:style>
  <w:style w:type="character" w:customStyle="1" w:styleId="ListLabel442">
    <w:name w:val="ListLabel 442"/>
    <w:rPr>
      <w:rFonts w:eastAsia="OpenSymbol"/>
    </w:rPr>
  </w:style>
  <w:style w:type="character" w:customStyle="1" w:styleId="ListLabel441">
    <w:name w:val="ListLabel 441"/>
    <w:rPr>
      <w:rFonts w:eastAsia="OpenSymbol"/>
    </w:rPr>
  </w:style>
  <w:style w:type="character" w:customStyle="1" w:styleId="ListLabel440">
    <w:name w:val="ListLabel 440"/>
    <w:rPr>
      <w:rFonts w:eastAsia="OpenSymbol"/>
    </w:rPr>
  </w:style>
  <w:style w:type="character" w:customStyle="1" w:styleId="ListLabel439">
    <w:name w:val="ListLabel 439"/>
    <w:rPr>
      <w:rFonts w:eastAsia="OpenSymbol"/>
    </w:rPr>
  </w:style>
  <w:style w:type="character" w:customStyle="1" w:styleId="ListLabel438">
    <w:name w:val="ListLabel 438"/>
    <w:rPr>
      <w:rFonts w:eastAsia="OpenSymbol"/>
    </w:rPr>
  </w:style>
  <w:style w:type="character" w:customStyle="1" w:styleId="ListLabel437">
    <w:name w:val="ListLabel 437"/>
    <w:rPr>
      <w:rFonts w:eastAsia="OpenSymbol"/>
    </w:rPr>
  </w:style>
  <w:style w:type="character" w:customStyle="1" w:styleId="ListLabel436">
    <w:name w:val="ListLabel 436"/>
    <w:rPr>
      <w:rFonts w:eastAsia="OpenSymbol"/>
    </w:rPr>
  </w:style>
  <w:style w:type="character" w:customStyle="1" w:styleId="ListLabel435">
    <w:name w:val="ListLabel 435"/>
    <w:rPr>
      <w:rFonts w:eastAsia="OpenSymbol"/>
    </w:rPr>
  </w:style>
  <w:style w:type="character" w:customStyle="1" w:styleId="ListLabel434">
    <w:name w:val="ListLabel 434"/>
    <w:rPr>
      <w:rFonts w:eastAsia="OpenSymbol"/>
    </w:rPr>
  </w:style>
  <w:style w:type="character" w:customStyle="1" w:styleId="ListLabel433">
    <w:name w:val="ListLabel 433"/>
    <w:rPr>
      <w:rFonts w:eastAsia="OpenSymbol"/>
    </w:rPr>
  </w:style>
  <w:style w:type="character" w:customStyle="1" w:styleId="ListLabel432">
    <w:name w:val="ListLabel 432"/>
    <w:rPr>
      <w:rFonts w:eastAsia="OpenSymbol"/>
    </w:rPr>
  </w:style>
  <w:style w:type="character" w:customStyle="1" w:styleId="ListLabel431">
    <w:name w:val="ListLabel 431"/>
    <w:rPr>
      <w:rFonts w:eastAsia="OpenSymbol"/>
    </w:rPr>
  </w:style>
  <w:style w:type="character" w:customStyle="1" w:styleId="ListLabel430">
    <w:name w:val="ListLabel 430"/>
    <w:rPr>
      <w:rFonts w:eastAsia="OpenSymbol"/>
    </w:rPr>
  </w:style>
  <w:style w:type="character" w:customStyle="1" w:styleId="ListLabel429">
    <w:name w:val="ListLabel 429"/>
    <w:rPr>
      <w:rFonts w:eastAsia="OpenSymbol"/>
    </w:rPr>
  </w:style>
  <w:style w:type="character" w:customStyle="1" w:styleId="ListLabel428">
    <w:name w:val="ListLabel 428"/>
    <w:rPr>
      <w:rFonts w:eastAsia="OpenSymbol"/>
    </w:rPr>
  </w:style>
  <w:style w:type="character" w:customStyle="1" w:styleId="ListLabel427">
    <w:name w:val="ListLabel 427"/>
    <w:rPr>
      <w:rFonts w:eastAsia="OpenSymbol"/>
    </w:rPr>
  </w:style>
  <w:style w:type="character" w:customStyle="1" w:styleId="ListLabel426">
    <w:name w:val="ListLabel 426"/>
    <w:rPr>
      <w:rFonts w:eastAsia="OpenSymbol"/>
    </w:rPr>
  </w:style>
  <w:style w:type="character" w:customStyle="1" w:styleId="ListLabel425">
    <w:name w:val="ListLabel 425"/>
    <w:rPr>
      <w:rFonts w:eastAsia="OpenSymbol"/>
    </w:rPr>
  </w:style>
  <w:style w:type="character" w:customStyle="1" w:styleId="ListLabel424">
    <w:name w:val="ListLabel 424"/>
    <w:rPr>
      <w:rFonts w:eastAsia="OpenSymbol"/>
    </w:rPr>
  </w:style>
  <w:style w:type="character" w:customStyle="1" w:styleId="ListLabel423">
    <w:name w:val="ListLabel 423"/>
    <w:rPr>
      <w:rFonts w:eastAsia="OpenSymbol"/>
    </w:rPr>
  </w:style>
  <w:style w:type="character" w:customStyle="1" w:styleId="ListLabel422">
    <w:name w:val="ListLabel 422"/>
    <w:rPr>
      <w:rFonts w:eastAsia="OpenSymbol"/>
    </w:rPr>
  </w:style>
  <w:style w:type="character" w:customStyle="1" w:styleId="ListLabel421">
    <w:name w:val="ListLabel 421"/>
    <w:rPr>
      <w:rFonts w:eastAsia="OpenSymbol"/>
    </w:rPr>
  </w:style>
  <w:style w:type="character" w:customStyle="1" w:styleId="ListLabel420">
    <w:name w:val="ListLabel 420"/>
    <w:rPr>
      <w:rFonts w:eastAsia="OpenSymbol"/>
    </w:rPr>
  </w:style>
  <w:style w:type="character" w:customStyle="1" w:styleId="ListLabel419">
    <w:name w:val="ListLabel 419"/>
    <w:rPr>
      <w:rFonts w:eastAsia="OpenSymbol"/>
    </w:rPr>
  </w:style>
  <w:style w:type="character" w:customStyle="1" w:styleId="ListLabel418">
    <w:name w:val="ListLabel 418"/>
    <w:rPr>
      <w:rFonts w:eastAsia="OpenSymbol"/>
    </w:rPr>
  </w:style>
  <w:style w:type="character" w:customStyle="1" w:styleId="ListLabel417">
    <w:name w:val="ListLabel 417"/>
    <w:rPr>
      <w:rFonts w:eastAsia="OpenSymbol"/>
    </w:rPr>
  </w:style>
  <w:style w:type="character" w:customStyle="1" w:styleId="ListLabel416">
    <w:name w:val="ListLabel 416"/>
    <w:rPr>
      <w:rFonts w:eastAsia="OpenSymbol"/>
    </w:rPr>
  </w:style>
  <w:style w:type="character" w:customStyle="1" w:styleId="ListLabel415">
    <w:name w:val="ListLabel 415"/>
    <w:rPr>
      <w:rFonts w:eastAsia="OpenSymbol"/>
    </w:rPr>
  </w:style>
  <w:style w:type="character" w:customStyle="1" w:styleId="ListLabel414">
    <w:name w:val="ListLabel 414"/>
    <w:rPr>
      <w:rFonts w:eastAsia="OpenSymbol"/>
    </w:rPr>
  </w:style>
  <w:style w:type="character" w:customStyle="1" w:styleId="ListLabel413">
    <w:name w:val="ListLabel 413"/>
    <w:rPr>
      <w:rFonts w:eastAsia="OpenSymbol"/>
    </w:rPr>
  </w:style>
  <w:style w:type="character" w:customStyle="1" w:styleId="ListLabel412">
    <w:name w:val="ListLabel 412"/>
    <w:rPr>
      <w:rFonts w:eastAsia="OpenSymbol"/>
    </w:rPr>
  </w:style>
  <w:style w:type="character" w:customStyle="1" w:styleId="ListLabel411">
    <w:name w:val="ListLabel 411"/>
    <w:rPr>
      <w:rFonts w:eastAsia="OpenSymbol"/>
      <w:b w:val="0"/>
    </w:rPr>
  </w:style>
  <w:style w:type="character" w:customStyle="1" w:styleId="ListLabel410">
    <w:name w:val="ListLabel 410"/>
    <w:rPr>
      <w:rFonts w:eastAsia="OpenSymbol"/>
    </w:rPr>
  </w:style>
  <w:style w:type="character" w:customStyle="1" w:styleId="ListLabel409">
    <w:name w:val="ListLabel 409"/>
    <w:rPr>
      <w:rFonts w:eastAsia="OpenSymbol"/>
    </w:rPr>
  </w:style>
  <w:style w:type="character" w:customStyle="1" w:styleId="ListLabel408">
    <w:name w:val="ListLabel 408"/>
    <w:rPr>
      <w:rFonts w:eastAsia="OpenSymbol"/>
    </w:rPr>
  </w:style>
  <w:style w:type="character" w:customStyle="1" w:styleId="ListLabel407">
    <w:name w:val="ListLabel 407"/>
    <w:rPr>
      <w:rFonts w:eastAsia="OpenSymbol"/>
    </w:rPr>
  </w:style>
  <w:style w:type="character" w:customStyle="1" w:styleId="ListLabel406">
    <w:name w:val="ListLabel 406"/>
    <w:rPr>
      <w:rFonts w:eastAsia="OpenSymbol"/>
    </w:rPr>
  </w:style>
  <w:style w:type="character" w:customStyle="1" w:styleId="ListLabel405">
    <w:name w:val="ListLabel 405"/>
    <w:rPr>
      <w:rFonts w:eastAsia="OpenSymbol"/>
    </w:rPr>
  </w:style>
  <w:style w:type="character" w:customStyle="1" w:styleId="ListLabel404">
    <w:name w:val="ListLabel 404"/>
    <w:rPr>
      <w:rFonts w:eastAsia="OpenSymbol"/>
    </w:rPr>
  </w:style>
  <w:style w:type="character" w:customStyle="1" w:styleId="ListLabel403">
    <w:name w:val="ListLabel 403"/>
    <w:rPr>
      <w:rFonts w:eastAsia="OpenSymbol"/>
    </w:rPr>
  </w:style>
  <w:style w:type="character" w:customStyle="1" w:styleId="ListLabel402">
    <w:name w:val="ListLabel 402"/>
    <w:rPr>
      <w:rFonts w:eastAsia="OpenSymbol"/>
    </w:rPr>
  </w:style>
  <w:style w:type="character" w:customStyle="1" w:styleId="ListLabel401">
    <w:name w:val="ListLabel 401"/>
    <w:rPr>
      <w:rFonts w:eastAsia="OpenSymbol"/>
    </w:rPr>
  </w:style>
  <w:style w:type="character" w:customStyle="1" w:styleId="ListLabel400">
    <w:name w:val="ListLabel 400"/>
    <w:rPr>
      <w:rFonts w:eastAsia="OpenSymbol"/>
    </w:rPr>
  </w:style>
  <w:style w:type="character" w:customStyle="1" w:styleId="ListLabel399">
    <w:name w:val="ListLabel 399"/>
    <w:rPr>
      <w:rFonts w:eastAsia="OpenSymbol"/>
    </w:rPr>
  </w:style>
  <w:style w:type="character" w:customStyle="1" w:styleId="ListLabel398">
    <w:name w:val="ListLabel 398"/>
    <w:rPr>
      <w:rFonts w:eastAsia="OpenSymbol"/>
    </w:rPr>
  </w:style>
  <w:style w:type="character" w:customStyle="1" w:styleId="ListLabel397">
    <w:name w:val="ListLabel 397"/>
    <w:rPr>
      <w:rFonts w:eastAsia="OpenSymbol"/>
    </w:rPr>
  </w:style>
  <w:style w:type="character" w:customStyle="1" w:styleId="ListLabel396">
    <w:name w:val="ListLabel 396"/>
    <w:rPr>
      <w:rFonts w:eastAsia="OpenSymbol"/>
    </w:rPr>
  </w:style>
  <w:style w:type="character" w:customStyle="1" w:styleId="ListLabel395">
    <w:name w:val="ListLabel 395"/>
    <w:rPr>
      <w:rFonts w:eastAsia="OpenSymbol"/>
    </w:rPr>
  </w:style>
  <w:style w:type="character" w:customStyle="1" w:styleId="ListLabel394">
    <w:name w:val="ListLabel 394"/>
    <w:rPr>
      <w:rFonts w:eastAsia="OpenSymbol"/>
    </w:rPr>
  </w:style>
  <w:style w:type="character" w:customStyle="1" w:styleId="ListLabel393">
    <w:name w:val="ListLabel 393"/>
    <w:rPr>
      <w:rFonts w:eastAsia="OpenSymbol"/>
    </w:rPr>
  </w:style>
  <w:style w:type="character" w:customStyle="1" w:styleId="ListLabel392">
    <w:name w:val="ListLabel 392"/>
    <w:rPr>
      <w:rFonts w:eastAsia="OpenSymbol"/>
    </w:rPr>
  </w:style>
  <w:style w:type="character" w:customStyle="1" w:styleId="ListLabel391">
    <w:name w:val="ListLabel 391"/>
    <w:rPr>
      <w:rFonts w:eastAsia="OpenSymbol"/>
    </w:rPr>
  </w:style>
  <w:style w:type="character" w:customStyle="1" w:styleId="ListLabel390">
    <w:name w:val="ListLabel 390"/>
    <w:rPr>
      <w:rFonts w:eastAsia="OpenSymbol"/>
      <w:sz w:val="22"/>
    </w:rPr>
  </w:style>
  <w:style w:type="character" w:customStyle="1" w:styleId="ListLabel389">
    <w:name w:val="ListLabel 389"/>
    <w:rPr>
      <w:rFonts w:eastAsia="OpenSymbol"/>
    </w:rPr>
  </w:style>
  <w:style w:type="character" w:customStyle="1" w:styleId="ListLabel388">
    <w:name w:val="ListLabel 388"/>
    <w:rPr>
      <w:rFonts w:eastAsia="OpenSymbol"/>
    </w:rPr>
  </w:style>
  <w:style w:type="character" w:customStyle="1" w:styleId="ListLabel387">
    <w:name w:val="ListLabel 387"/>
    <w:rPr>
      <w:rFonts w:eastAsia="OpenSymbol"/>
      <w:sz w:val="22"/>
    </w:rPr>
  </w:style>
  <w:style w:type="character" w:customStyle="1" w:styleId="ListLabel386">
    <w:name w:val="ListLabel 386"/>
    <w:rPr>
      <w:rFonts w:eastAsia="OpenSymbol"/>
    </w:rPr>
  </w:style>
  <w:style w:type="character" w:customStyle="1" w:styleId="ListLabel385">
    <w:name w:val="ListLabel 385"/>
    <w:rPr>
      <w:rFonts w:eastAsia="OpenSymbol"/>
    </w:rPr>
  </w:style>
  <w:style w:type="character" w:customStyle="1" w:styleId="ListLabel384">
    <w:name w:val="ListLabel 384"/>
    <w:rPr>
      <w:rFonts w:eastAsia="OpenSymbol"/>
      <w:sz w:val="22"/>
    </w:rPr>
  </w:style>
  <w:style w:type="character" w:customStyle="1" w:styleId="ListLabel383">
    <w:name w:val="ListLabel 383"/>
    <w:rPr>
      <w:rFonts w:eastAsia="OpenSymbol"/>
      <w:u w:val="none"/>
    </w:rPr>
  </w:style>
  <w:style w:type="character" w:customStyle="1" w:styleId="ListLabel382">
    <w:name w:val="ListLabel 382"/>
    <w:rPr>
      <w:rFonts w:eastAsia="Wingdings 2"/>
      <w:u w:val="none"/>
    </w:rPr>
  </w:style>
  <w:style w:type="character" w:customStyle="1" w:styleId="ListLabel381">
    <w:name w:val="ListLabel 381"/>
    <w:rPr>
      <w:rFonts w:eastAsia="Wingdings"/>
      <w:u w:val="none"/>
    </w:rPr>
  </w:style>
  <w:style w:type="character" w:customStyle="1" w:styleId="ListLabel380">
    <w:name w:val="ListLabel 380"/>
    <w:rPr>
      <w:rFonts w:eastAsia="OpenSymbol"/>
      <w:u w:val="none"/>
    </w:rPr>
  </w:style>
  <w:style w:type="character" w:customStyle="1" w:styleId="ListLabel379">
    <w:name w:val="ListLabel 379"/>
    <w:rPr>
      <w:rFonts w:eastAsia="Wingdings 2"/>
      <w:u w:val="none"/>
    </w:rPr>
  </w:style>
  <w:style w:type="character" w:customStyle="1" w:styleId="ListLabel378">
    <w:name w:val="ListLabel 378"/>
    <w:rPr>
      <w:rFonts w:eastAsia="Wingdings"/>
      <w:u w:val="none"/>
    </w:rPr>
  </w:style>
  <w:style w:type="character" w:customStyle="1" w:styleId="ListLabel377">
    <w:name w:val="ListLabel 377"/>
    <w:rPr>
      <w:rFonts w:eastAsia="OpenSymbol"/>
      <w:u w:val="none"/>
    </w:rPr>
  </w:style>
  <w:style w:type="character" w:customStyle="1" w:styleId="ListLabel376">
    <w:name w:val="ListLabel 376"/>
    <w:rPr>
      <w:rFonts w:eastAsia="Wingdings 2"/>
      <w:u w:val="none"/>
    </w:rPr>
  </w:style>
  <w:style w:type="character" w:customStyle="1" w:styleId="ListLabel375">
    <w:name w:val="ListLabel 375"/>
    <w:rPr>
      <w:rFonts w:eastAsia="Wingdings"/>
      <w:b/>
      <w:u w:val="none"/>
    </w:rPr>
  </w:style>
  <w:style w:type="character" w:customStyle="1" w:styleId="ListLabel374">
    <w:name w:val="ListLabel 374"/>
    <w:rPr>
      <w:rFonts w:eastAsia="OpenSymbol"/>
      <w:u w:val="none"/>
    </w:rPr>
  </w:style>
  <w:style w:type="character" w:customStyle="1" w:styleId="ListLabel373">
    <w:name w:val="ListLabel 373"/>
    <w:rPr>
      <w:rFonts w:eastAsia="Wingdings 2"/>
      <w:u w:val="none"/>
    </w:rPr>
  </w:style>
  <w:style w:type="character" w:customStyle="1" w:styleId="ListLabel372">
    <w:name w:val="ListLabel 372"/>
    <w:rPr>
      <w:rFonts w:eastAsia="Wingdings"/>
      <w:u w:val="none"/>
    </w:rPr>
  </w:style>
  <w:style w:type="character" w:customStyle="1" w:styleId="ListLabel371">
    <w:name w:val="ListLabel 371"/>
    <w:rPr>
      <w:rFonts w:eastAsia="OpenSymbol"/>
      <w:u w:val="none"/>
    </w:rPr>
  </w:style>
  <w:style w:type="character" w:customStyle="1" w:styleId="ListLabel370">
    <w:name w:val="ListLabel 370"/>
    <w:rPr>
      <w:rFonts w:eastAsia="Wingdings 2"/>
      <w:u w:val="none"/>
    </w:rPr>
  </w:style>
  <w:style w:type="character" w:customStyle="1" w:styleId="ListLabel369">
    <w:name w:val="ListLabel 369"/>
    <w:rPr>
      <w:rFonts w:eastAsia="Wingdings"/>
      <w:u w:val="none"/>
    </w:rPr>
  </w:style>
  <w:style w:type="character" w:customStyle="1" w:styleId="ListLabel368">
    <w:name w:val="ListLabel 368"/>
    <w:rPr>
      <w:rFonts w:eastAsia="OpenSymbol"/>
      <w:u w:val="none"/>
    </w:rPr>
  </w:style>
  <w:style w:type="character" w:customStyle="1" w:styleId="ListLabel367">
    <w:name w:val="ListLabel 367"/>
    <w:rPr>
      <w:rFonts w:eastAsia="Wingdings 2"/>
      <w:u w:val="none"/>
    </w:rPr>
  </w:style>
  <w:style w:type="character" w:customStyle="1" w:styleId="ListLabel366">
    <w:name w:val="ListLabel 366"/>
    <w:rPr>
      <w:rFonts w:eastAsia="Wingdings"/>
      <w:u w:val="none"/>
    </w:rPr>
  </w:style>
  <w:style w:type="character" w:customStyle="1" w:styleId="ListLabel365">
    <w:name w:val="ListLabel 365"/>
    <w:rPr>
      <w:rFonts w:eastAsia="OpenSymbol"/>
      <w:u w:val="none"/>
    </w:rPr>
  </w:style>
  <w:style w:type="character" w:customStyle="1" w:styleId="ListLabel364">
    <w:name w:val="ListLabel 364"/>
    <w:rPr>
      <w:rFonts w:eastAsia="Wingdings 2"/>
      <w:u w:val="none"/>
    </w:rPr>
  </w:style>
  <w:style w:type="character" w:customStyle="1" w:styleId="ListLabel363">
    <w:name w:val="ListLabel 363"/>
    <w:rPr>
      <w:rFonts w:eastAsia="Wingdings"/>
      <w:u w:val="none"/>
    </w:rPr>
  </w:style>
  <w:style w:type="character" w:customStyle="1" w:styleId="ListLabel362">
    <w:name w:val="ListLabel 362"/>
    <w:rPr>
      <w:rFonts w:eastAsia="OpenSymbol"/>
      <w:u w:val="none"/>
    </w:rPr>
  </w:style>
  <w:style w:type="character" w:customStyle="1" w:styleId="ListLabel361">
    <w:name w:val="ListLabel 361"/>
    <w:rPr>
      <w:rFonts w:eastAsia="Wingdings 2"/>
      <w:u w:val="none"/>
    </w:rPr>
  </w:style>
  <w:style w:type="character" w:customStyle="1" w:styleId="ListLabel360">
    <w:name w:val="ListLabel 360"/>
    <w:rPr>
      <w:rFonts w:eastAsia="Wingdings"/>
      <w:u w:val="none"/>
    </w:rPr>
  </w:style>
  <w:style w:type="character" w:customStyle="1" w:styleId="ListLabel359">
    <w:name w:val="ListLabel 359"/>
    <w:rPr>
      <w:rFonts w:eastAsia="OpenSymbol"/>
      <w:u w:val="none"/>
    </w:rPr>
  </w:style>
  <w:style w:type="character" w:customStyle="1" w:styleId="ListLabel358">
    <w:name w:val="ListLabel 358"/>
    <w:rPr>
      <w:rFonts w:eastAsia="Wingdings 2"/>
      <w:u w:val="none"/>
    </w:rPr>
  </w:style>
  <w:style w:type="character" w:customStyle="1" w:styleId="ListLabel357">
    <w:name w:val="ListLabel 357"/>
    <w:rPr>
      <w:rFonts w:eastAsia="Wingdings"/>
      <w:u w:val="none"/>
    </w:rPr>
  </w:style>
  <w:style w:type="character" w:customStyle="1" w:styleId="ListLabel356">
    <w:name w:val="ListLabel 356"/>
    <w:rPr>
      <w:rFonts w:eastAsia="OpenSymbol"/>
      <w:u w:val="none"/>
    </w:rPr>
  </w:style>
  <w:style w:type="character" w:customStyle="1" w:styleId="ListLabel355">
    <w:name w:val="ListLabel 355"/>
    <w:rPr>
      <w:rFonts w:eastAsia="Wingdings 2"/>
      <w:u w:val="none"/>
    </w:rPr>
  </w:style>
  <w:style w:type="character" w:customStyle="1" w:styleId="ListLabel354">
    <w:name w:val="ListLabel 354"/>
    <w:rPr>
      <w:rFonts w:eastAsia="Wingdings"/>
      <w:u w:val="none"/>
    </w:rPr>
  </w:style>
  <w:style w:type="character" w:customStyle="1" w:styleId="ListLabel353">
    <w:name w:val="ListLabel 353"/>
    <w:rPr>
      <w:rFonts w:eastAsia="OpenSymbol"/>
      <w:u w:val="none"/>
    </w:rPr>
  </w:style>
  <w:style w:type="character" w:customStyle="1" w:styleId="ListLabel352">
    <w:name w:val="ListLabel 352"/>
    <w:rPr>
      <w:rFonts w:eastAsia="Wingdings 2"/>
      <w:u w:val="none"/>
    </w:rPr>
  </w:style>
  <w:style w:type="character" w:customStyle="1" w:styleId="ListLabel351">
    <w:name w:val="ListLabel 351"/>
    <w:rPr>
      <w:rFonts w:eastAsia="Wingdings"/>
      <w:u w:val="none"/>
    </w:rPr>
  </w:style>
  <w:style w:type="character" w:customStyle="1" w:styleId="ListLabel350">
    <w:name w:val="ListLabel 350"/>
    <w:rPr>
      <w:rFonts w:eastAsia="OpenSymbol"/>
      <w:u w:val="none"/>
    </w:rPr>
  </w:style>
  <w:style w:type="character" w:customStyle="1" w:styleId="ListLabel349">
    <w:name w:val="ListLabel 349"/>
    <w:rPr>
      <w:rFonts w:eastAsia="Wingdings 2"/>
      <w:u w:val="none"/>
    </w:rPr>
  </w:style>
  <w:style w:type="character" w:customStyle="1" w:styleId="ListLabel348">
    <w:name w:val="ListLabel 348"/>
    <w:rPr>
      <w:rFonts w:eastAsia="Wingdings"/>
      <w:u w:val="none"/>
    </w:rPr>
  </w:style>
  <w:style w:type="character" w:customStyle="1" w:styleId="ListLabel347">
    <w:name w:val="ListLabel 347"/>
    <w:rPr>
      <w:rFonts w:eastAsia="OpenSymbol"/>
      <w:u w:val="none"/>
    </w:rPr>
  </w:style>
  <w:style w:type="character" w:customStyle="1" w:styleId="ListLabel346">
    <w:name w:val="ListLabel 346"/>
    <w:rPr>
      <w:rFonts w:eastAsia="Wingdings 2"/>
      <w:u w:val="none"/>
    </w:rPr>
  </w:style>
  <w:style w:type="character" w:customStyle="1" w:styleId="ListLabel345">
    <w:name w:val="ListLabel 345"/>
    <w:rPr>
      <w:rFonts w:eastAsia="Wingdings"/>
      <w:u w:val="none"/>
    </w:rPr>
  </w:style>
  <w:style w:type="character" w:customStyle="1" w:styleId="ListLabel344">
    <w:name w:val="ListLabel 344"/>
    <w:rPr>
      <w:rFonts w:eastAsia="OpenSymbol"/>
      <w:u w:val="none"/>
    </w:rPr>
  </w:style>
  <w:style w:type="character" w:customStyle="1" w:styleId="ListLabel343">
    <w:name w:val="ListLabel 343"/>
    <w:rPr>
      <w:rFonts w:eastAsia="Wingdings 2"/>
      <w:u w:val="none"/>
    </w:rPr>
  </w:style>
  <w:style w:type="character" w:customStyle="1" w:styleId="ListLabel342">
    <w:name w:val="ListLabel 342"/>
    <w:rPr>
      <w:rFonts w:eastAsia="Wingdings"/>
      <w:u w:val="none"/>
    </w:rPr>
  </w:style>
  <w:style w:type="character" w:customStyle="1" w:styleId="ListLabel341">
    <w:name w:val="ListLabel 341"/>
    <w:rPr>
      <w:rFonts w:eastAsia="OpenSymbol"/>
      <w:u w:val="none"/>
    </w:rPr>
  </w:style>
  <w:style w:type="character" w:customStyle="1" w:styleId="ListLabel340">
    <w:name w:val="ListLabel 340"/>
    <w:rPr>
      <w:rFonts w:eastAsia="Wingdings 2"/>
      <w:u w:val="none"/>
    </w:rPr>
  </w:style>
  <w:style w:type="character" w:customStyle="1" w:styleId="ListLabel339">
    <w:name w:val="ListLabel 339"/>
    <w:rPr>
      <w:rFonts w:eastAsia="Wingdings"/>
      <w:u w:val="none"/>
    </w:rPr>
  </w:style>
  <w:style w:type="character" w:customStyle="1" w:styleId="ListLabel338">
    <w:name w:val="ListLabel 338"/>
    <w:rPr>
      <w:rFonts w:eastAsia="OpenSymbol"/>
      <w:b w:val="0"/>
    </w:rPr>
  </w:style>
  <w:style w:type="character" w:customStyle="1" w:styleId="ListLabel337">
    <w:name w:val="ListLabel 337"/>
    <w:rPr>
      <w:rFonts w:eastAsia="OpenSymbol"/>
    </w:rPr>
  </w:style>
  <w:style w:type="character" w:customStyle="1" w:styleId="ListLabel336">
    <w:name w:val="ListLabel 336"/>
    <w:rPr>
      <w:rFonts w:eastAsia="OpenSymbol"/>
      <w:u w:val="none"/>
    </w:rPr>
  </w:style>
  <w:style w:type="character" w:customStyle="1" w:styleId="ListLabel335">
    <w:name w:val="ListLabel 335"/>
    <w:rPr>
      <w:rFonts w:eastAsia="Wingdings 2"/>
      <w:u w:val="none"/>
    </w:rPr>
  </w:style>
  <w:style w:type="character" w:customStyle="1" w:styleId="ListLabel334">
    <w:name w:val="ListLabel 334"/>
    <w:rPr>
      <w:rFonts w:eastAsia="Wingdings"/>
      <w:u w:val="none"/>
    </w:rPr>
  </w:style>
  <w:style w:type="character" w:customStyle="1" w:styleId="ListLabel333">
    <w:name w:val="ListLabel 333"/>
    <w:rPr>
      <w:rFonts w:eastAsia="OpenSymbol"/>
    </w:rPr>
  </w:style>
  <w:style w:type="character" w:customStyle="1" w:styleId="ListLabel332">
    <w:name w:val="ListLabel 332"/>
    <w:rPr>
      <w:rFonts w:eastAsia="OpenSymbol"/>
    </w:rPr>
  </w:style>
  <w:style w:type="character" w:customStyle="1" w:styleId="ListLabel331">
    <w:name w:val="ListLabel 331"/>
    <w:rPr>
      <w:rFonts w:eastAsia="OpenSymbol"/>
    </w:rPr>
  </w:style>
  <w:style w:type="character" w:customStyle="1" w:styleId="ListLabel330">
    <w:name w:val="ListLabel 330"/>
    <w:rPr>
      <w:rFonts w:eastAsia="OpenSymbol"/>
    </w:rPr>
  </w:style>
  <w:style w:type="character" w:customStyle="1" w:styleId="ListLabel329">
    <w:name w:val="ListLabel 329"/>
    <w:rPr>
      <w:rFonts w:eastAsia="OpenSymbol"/>
    </w:rPr>
  </w:style>
  <w:style w:type="character" w:customStyle="1" w:styleId="ListLabel328">
    <w:name w:val="ListLabel 328"/>
    <w:rPr>
      <w:rFonts w:eastAsia="OpenSymbol"/>
    </w:rPr>
  </w:style>
  <w:style w:type="character" w:customStyle="1" w:styleId="ListLabel327">
    <w:name w:val="ListLabel 327"/>
    <w:rPr>
      <w:rFonts w:eastAsia="OpenSymbol"/>
    </w:rPr>
  </w:style>
  <w:style w:type="character" w:customStyle="1" w:styleId="ListLabel326">
    <w:name w:val="ListLabel 326"/>
    <w:rPr>
      <w:rFonts w:eastAsia="OpenSymbol"/>
    </w:rPr>
  </w:style>
  <w:style w:type="character" w:customStyle="1" w:styleId="ListLabel325">
    <w:name w:val="ListLabel 325"/>
    <w:rPr>
      <w:rFonts w:eastAsia="OpenSymbol"/>
    </w:rPr>
  </w:style>
  <w:style w:type="character" w:customStyle="1" w:styleId="ListLabel324">
    <w:name w:val="ListLabel 324"/>
    <w:rPr>
      <w:rFonts w:eastAsia="OpenSymbol"/>
    </w:rPr>
  </w:style>
  <w:style w:type="character" w:customStyle="1" w:styleId="ListLabel323">
    <w:name w:val="ListLabel 323"/>
    <w:rPr>
      <w:rFonts w:eastAsia="OpenSymbol"/>
    </w:rPr>
  </w:style>
  <w:style w:type="character" w:customStyle="1" w:styleId="ListLabel322">
    <w:name w:val="ListLabel 322"/>
    <w:rPr>
      <w:rFonts w:eastAsia="OpenSymbol"/>
    </w:rPr>
  </w:style>
  <w:style w:type="character" w:customStyle="1" w:styleId="ListLabel321">
    <w:name w:val="ListLabel 321"/>
    <w:rPr>
      <w:rFonts w:eastAsia="OpenSymbol"/>
    </w:rPr>
  </w:style>
  <w:style w:type="character" w:customStyle="1" w:styleId="ListLabel320">
    <w:name w:val="ListLabel 320"/>
    <w:rPr>
      <w:rFonts w:eastAsia="OpenSymbol"/>
    </w:rPr>
  </w:style>
  <w:style w:type="character" w:customStyle="1" w:styleId="ListLabel319">
    <w:name w:val="ListLabel 319"/>
    <w:rPr>
      <w:rFonts w:eastAsia="OpenSymbol"/>
    </w:rPr>
  </w:style>
  <w:style w:type="character" w:customStyle="1" w:styleId="ListLabel318">
    <w:name w:val="ListLabel 318"/>
    <w:rPr>
      <w:rFonts w:eastAsia="OpenSymbol"/>
    </w:rPr>
  </w:style>
  <w:style w:type="character" w:customStyle="1" w:styleId="ListLabel317">
    <w:name w:val="ListLabel 317"/>
    <w:rPr>
      <w:rFonts w:eastAsia="OpenSymbol"/>
    </w:rPr>
  </w:style>
  <w:style w:type="character" w:customStyle="1" w:styleId="ListLabel316">
    <w:name w:val="ListLabel 316"/>
    <w:rPr>
      <w:rFonts w:eastAsia="OpenSymbol"/>
      <w:b w:val="0"/>
    </w:rPr>
  </w:style>
  <w:style w:type="character" w:customStyle="1" w:styleId="ListLabel315">
    <w:name w:val="ListLabel 315"/>
    <w:rPr>
      <w:rFonts w:eastAsia="OpenSymbol"/>
    </w:rPr>
  </w:style>
  <w:style w:type="character" w:customStyle="1" w:styleId="ListLabel314">
    <w:name w:val="ListLabel 314"/>
    <w:rPr>
      <w:rFonts w:eastAsia="OpenSymbol"/>
    </w:rPr>
  </w:style>
  <w:style w:type="character" w:customStyle="1" w:styleId="ListLabel313">
    <w:name w:val="ListLabel 313"/>
    <w:rPr>
      <w:rFonts w:eastAsia="OpenSymbol"/>
    </w:rPr>
  </w:style>
  <w:style w:type="character" w:customStyle="1" w:styleId="ListLabel312">
    <w:name w:val="ListLabel 312"/>
    <w:rPr>
      <w:rFonts w:eastAsia="OpenSymbol"/>
    </w:rPr>
  </w:style>
  <w:style w:type="character" w:customStyle="1" w:styleId="ListLabel311">
    <w:name w:val="ListLabel 311"/>
    <w:rPr>
      <w:rFonts w:eastAsia="OpenSymbol"/>
    </w:rPr>
  </w:style>
  <w:style w:type="character" w:customStyle="1" w:styleId="ListLabel310">
    <w:name w:val="ListLabel 310"/>
    <w:rPr>
      <w:rFonts w:eastAsia="OpenSymbol"/>
    </w:rPr>
  </w:style>
  <w:style w:type="character" w:customStyle="1" w:styleId="ListLabel309">
    <w:name w:val="ListLabel 309"/>
    <w:rPr>
      <w:rFonts w:eastAsia="OpenSymbol"/>
    </w:rPr>
  </w:style>
  <w:style w:type="character" w:customStyle="1" w:styleId="ListLabel308">
    <w:name w:val="ListLabel 308"/>
    <w:rPr>
      <w:rFonts w:eastAsia="OpenSymbol"/>
    </w:rPr>
  </w:style>
  <w:style w:type="character" w:customStyle="1" w:styleId="ListLabel307">
    <w:name w:val="ListLabel 307"/>
    <w:rPr>
      <w:rFonts w:eastAsia="OpenSymbol"/>
    </w:rPr>
  </w:style>
  <w:style w:type="character" w:customStyle="1" w:styleId="ListLabel306">
    <w:name w:val="ListLabel 306"/>
    <w:rPr>
      <w:rFonts w:eastAsia="OpenSymbol"/>
    </w:rPr>
  </w:style>
  <w:style w:type="character" w:customStyle="1" w:styleId="ListLabel305">
    <w:name w:val="ListLabel 305"/>
    <w:rPr>
      <w:rFonts w:eastAsia="OpenSymbol"/>
    </w:rPr>
  </w:style>
  <w:style w:type="character" w:customStyle="1" w:styleId="ListLabel304">
    <w:name w:val="ListLabel 304"/>
    <w:rPr>
      <w:rFonts w:eastAsia="OpenSymbol"/>
    </w:rPr>
  </w:style>
  <w:style w:type="character" w:customStyle="1" w:styleId="ListLabel303">
    <w:name w:val="ListLabel 303"/>
    <w:rPr>
      <w:rFonts w:eastAsia="OpenSymbol"/>
    </w:rPr>
  </w:style>
  <w:style w:type="character" w:customStyle="1" w:styleId="ListLabel302">
    <w:name w:val="ListLabel 302"/>
    <w:rPr>
      <w:rFonts w:eastAsia="OpenSymbol"/>
    </w:rPr>
  </w:style>
  <w:style w:type="character" w:customStyle="1" w:styleId="ListLabel301">
    <w:name w:val="ListLabel 301"/>
    <w:rPr>
      <w:rFonts w:eastAsia="OpenSymbol"/>
    </w:rPr>
  </w:style>
  <w:style w:type="character" w:customStyle="1" w:styleId="ListLabel300">
    <w:name w:val="ListLabel 300"/>
    <w:rPr>
      <w:rFonts w:eastAsia="OpenSymbol"/>
    </w:rPr>
  </w:style>
  <w:style w:type="character" w:customStyle="1" w:styleId="ListLabel299">
    <w:name w:val="ListLabel 299"/>
    <w:rPr>
      <w:rFonts w:eastAsia="OpenSymbol"/>
    </w:rPr>
  </w:style>
  <w:style w:type="character" w:customStyle="1" w:styleId="ListLabel298">
    <w:name w:val="ListLabel 298"/>
    <w:rPr>
      <w:rFonts w:eastAsia="OpenSymbol"/>
    </w:rPr>
  </w:style>
  <w:style w:type="character" w:customStyle="1" w:styleId="ListLabel297">
    <w:name w:val="ListLabel 297"/>
    <w:rPr>
      <w:rFonts w:eastAsia="OpenSymbol"/>
    </w:rPr>
  </w:style>
  <w:style w:type="character" w:customStyle="1" w:styleId="ListLabel296">
    <w:name w:val="ListLabel 296"/>
    <w:rPr>
      <w:rFonts w:eastAsia="OpenSymbol"/>
    </w:rPr>
  </w:style>
  <w:style w:type="character" w:customStyle="1" w:styleId="ListLabel295">
    <w:name w:val="ListLabel 295"/>
    <w:rPr>
      <w:rFonts w:eastAsia="OpenSymbol"/>
    </w:rPr>
  </w:style>
  <w:style w:type="character" w:customStyle="1" w:styleId="ListLabel294">
    <w:name w:val="ListLabel 294"/>
    <w:rPr>
      <w:rFonts w:eastAsia="OpenSymbol"/>
    </w:rPr>
  </w:style>
  <w:style w:type="character" w:customStyle="1" w:styleId="ListLabel293">
    <w:name w:val="ListLabel 293"/>
    <w:rPr>
      <w:rFonts w:eastAsia="OpenSymbol"/>
    </w:rPr>
  </w:style>
  <w:style w:type="character" w:customStyle="1" w:styleId="ListLabel292">
    <w:name w:val="ListLabel 292"/>
    <w:rPr>
      <w:rFonts w:eastAsia="OpenSymbol"/>
    </w:rPr>
  </w:style>
  <w:style w:type="character" w:customStyle="1" w:styleId="ListLabel291">
    <w:name w:val="ListLabel 291"/>
    <w:rPr>
      <w:rFonts w:eastAsia="OpenSymbol"/>
    </w:rPr>
  </w:style>
  <w:style w:type="character" w:customStyle="1" w:styleId="ListLabel290">
    <w:name w:val="ListLabel 290"/>
    <w:rPr>
      <w:rFonts w:eastAsia="OpenSymbol"/>
    </w:rPr>
  </w:style>
  <w:style w:type="character" w:customStyle="1" w:styleId="ListLabel289">
    <w:name w:val="ListLabel 289"/>
    <w:rPr>
      <w:rFonts w:eastAsia="OpenSymbol"/>
    </w:rPr>
  </w:style>
  <w:style w:type="character" w:customStyle="1" w:styleId="ListLabel288">
    <w:name w:val="ListLabel 288"/>
    <w:rPr>
      <w:rFonts w:eastAsia="OpenSymbol"/>
      <w:u w:val="none"/>
    </w:rPr>
  </w:style>
  <w:style w:type="character" w:customStyle="1" w:styleId="ListLabel287">
    <w:name w:val="ListLabel 287"/>
    <w:rPr>
      <w:rFonts w:eastAsia="Wingdings 2"/>
      <w:u w:val="none"/>
    </w:rPr>
  </w:style>
  <w:style w:type="character" w:customStyle="1" w:styleId="ListLabel286">
    <w:name w:val="ListLabel 286"/>
    <w:rPr>
      <w:rFonts w:eastAsia="Wingdings"/>
      <w:u w:val="none"/>
    </w:rPr>
  </w:style>
  <w:style w:type="character" w:customStyle="1" w:styleId="ListLabel285">
    <w:name w:val="ListLabel 285"/>
    <w:rPr>
      <w:rFonts w:eastAsia="OpenSymbol"/>
      <w:u w:val="none"/>
    </w:rPr>
  </w:style>
  <w:style w:type="character" w:customStyle="1" w:styleId="ListLabel284">
    <w:name w:val="ListLabel 284"/>
    <w:rPr>
      <w:rFonts w:eastAsia="Wingdings 2"/>
      <w:u w:val="none"/>
    </w:rPr>
  </w:style>
  <w:style w:type="character" w:customStyle="1" w:styleId="ListLabel283">
    <w:name w:val="ListLabel 283"/>
    <w:rPr>
      <w:rFonts w:eastAsia="Wingdings"/>
      <w:u w:val="none"/>
    </w:rPr>
  </w:style>
  <w:style w:type="character" w:customStyle="1" w:styleId="ListLabel282">
    <w:name w:val="ListLabel 282"/>
    <w:rPr>
      <w:rFonts w:eastAsia="OpenSymbol"/>
      <w:u w:val="none"/>
    </w:rPr>
  </w:style>
  <w:style w:type="character" w:customStyle="1" w:styleId="ListLabel281">
    <w:name w:val="ListLabel 281"/>
    <w:rPr>
      <w:rFonts w:eastAsia="Wingdings 2"/>
      <w:u w:val="none"/>
    </w:rPr>
  </w:style>
  <w:style w:type="character" w:customStyle="1" w:styleId="ListLabel280">
    <w:name w:val="ListLabel 280"/>
    <w:rPr>
      <w:rFonts w:eastAsia="Wingdings"/>
      <w:u w:val="none"/>
    </w:rPr>
  </w:style>
  <w:style w:type="character" w:customStyle="1" w:styleId="ListLabel279">
    <w:name w:val="ListLabel 279"/>
    <w:rPr>
      <w:rFonts w:eastAsia="OpenSymbol"/>
      <w:u w:val="none"/>
    </w:rPr>
  </w:style>
  <w:style w:type="character" w:customStyle="1" w:styleId="ListLabel278">
    <w:name w:val="ListLabel 278"/>
    <w:rPr>
      <w:rFonts w:eastAsia="Wingdings 2"/>
      <w:u w:val="none"/>
    </w:rPr>
  </w:style>
  <w:style w:type="character" w:customStyle="1" w:styleId="ListLabel277">
    <w:name w:val="ListLabel 277"/>
    <w:rPr>
      <w:rFonts w:eastAsia="Wingdings"/>
      <w:u w:val="none"/>
    </w:rPr>
  </w:style>
  <w:style w:type="character" w:customStyle="1" w:styleId="ListLabel276">
    <w:name w:val="ListLabel 276"/>
    <w:rPr>
      <w:rFonts w:eastAsia="OpenSymbol"/>
      <w:u w:val="none"/>
    </w:rPr>
  </w:style>
  <w:style w:type="character" w:customStyle="1" w:styleId="ListLabel275">
    <w:name w:val="ListLabel 275"/>
    <w:rPr>
      <w:rFonts w:eastAsia="Wingdings 2"/>
      <w:u w:val="none"/>
    </w:rPr>
  </w:style>
  <w:style w:type="character" w:customStyle="1" w:styleId="ListLabel274">
    <w:name w:val="ListLabel 274"/>
    <w:rPr>
      <w:rFonts w:eastAsia="Wingdings"/>
      <w:u w:val="none"/>
    </w:rPr>
  </w:style>
  <w:style w:type="character" w:customStyle="1" w:styleId="ListLabel273">
    <w:name w:val="ListLabel 273"/>
    <w:rPr>
      <w:rFonts w:eastAsia="OpenSymbol"/>
      <w:u w:val="none"/>
    </w:rPr>
  </w:style>
  <w:style w:type="character" w:customStyle="1" w:styleId="ListLabel272">
    <w:name w:val="ListLabel 272"/>
    <w:rPr>
      <w:rFonts w:eastAsia="Wingdings 2"/>
      <w:u w:val="none"/>
    </w:rPr>
  </w:style>
  <w:style w:type="character" w:customStyle="1" w:styleId="ListLabel271">
    <w:name w:val="ListLabel 271"/>
    <w:rPr>
      <w:rFonts w:eastAsia="Wingdings"/>
      <w:u w:val="none"/>
    </w:rPr>
  </w:style>
  <w:style w:type="character" w:customStyle="1" w:styleId="ListLabel270">
    <w:name w:val="ListLabel 270"/>
    <w:rPr>
      <w:rFonts w:eastAsia="OpenSymbol"/>
      <w:u w:val="none"/>
    </w:rPr>
  </w:style>
  <w:style w:type="character" w:customStyle="1" w:styleId="ListLabel269">
    <w:name w:val="ListLabel 269"/>
    <w:rPr>
      <w:rFonts w:eastAsia="Wingdings 2"/>
      <w:u w:val="none"/>
    </w:rPr>
  </w:style>
  <w:style w:type="character" w:customStyle="1" w:styleId="ListLabel268">
    <w:name w:val="ListLabel 268"/>
    <w:rPr>
      <w:rFonts w:eastAsia="Wingdings"/>
      <w:u w:val="none"/>
    </w:rPr>
  </w:style>
  <w:style w:type="character" w:customStyle="1" w:styleId="ListLabel267">
    <w:name w:val="ListLabel 267"/>
    <w:rPr>
      <w:rFonts w:eastAsia="OpenSymbol"/>
      <w:u w:val="none"/>
    </w:rPr>
  </w:style>
  <w:style w:type="character" w:customStyle="1" w:styleId="ListLabel266">
    <w:name w:val="ListLabel 266"/>
    <w:rPr>
      <w:rFonts w:eastAsia="Wingdings 2"/>
      <w:u w:val="none"/>
    </w:rPr>
  </w:style>
  <w:style w:type="character" w:customStyle="1" w:styleId="ListLabel265">
    <w:name w:val="ListLabel 265"/>
    <w:rPr>
      <w:rFonts w:eastAsia="Wingdings"/>
      <w:u w:val="none"/>
    </w:rPr>
  </w:style>
  <w:style w:type="character" w:customStyle="1" w:styleId="ListLabel264">
    <w:name w:val="ListLabel 264"/>
    <w:rPr>
      <w:rFonts w:eastAsia="OpenSymbol"/>
      <w:u w:val="none"/>
    </w:rPr>
  </w:style>
  <w:style w:type="character" w:customStyle="1" w:styleId="ListLabel263">
    <w:name w:val="ListLabel 263"/>
    <w:rPr>
      <w:rFonts w:eastAsia="Wingdings 2"/>
      <w:u w:val="none"/>
    </w:rPr>
  </w:style>
  <w:style w:type="character" w:customStyle="1" w:styleId="ListLabel262">
    <w:name w:val="ListLabel 262"/>
    <w:rPr>
      <w:rFonts w:eastAsia="Wingdings"/>
      <w:u w:val="none"/>
    </w:rPr>
  </w:style>
  <w:style w:type="character" w:customStyle="1" w:styleId="ListLabel261">
    <w:name w:val="ListLabel 261"/>
    <w:rPr>
      <w:rFonts w:eastAsia="OpenSymbol"/>
      <w:u w:val="none"/>
    </w:rPr>
  </w:style>
  <w:style w:type="character" w:customStyle="1" w:styleId="ListLabel260">
    <w:name w:val="ListLabel 260"/>
    <w:rPr>
      <w:rFonts w:eastAsia="Wingdings 2"/>
      <w:u w:val="none"/>
    </w:rPr>
  </w:style>
  <w:style w:type="character" w:customStyle="1" w:styleId="ListLabel259">
    <w:name w:val="ListLabel 259"/>
    <w:rPr>
      <w:rFonts w:eastAsia="Wingdings"/>
      <w:u w:val="none"/>
    </w:rPr>
  </w:style>
  <w:style w:type="character" w:customStyle="1" w:styleId="ListLabel258">
    <w:name w:val="ListLabel 258"/>
    <w:rPr>
      <w:rFonts w:eastAsia="OpenSymbol"/>
      <w:u w:val="none"/>
    </w:rPr>
  </w:style>
  <w:style w:type="character" w:customStyle="1" w:styleId="ListLabel257">
    <w:name w:val="ListLabel 257"/>
    <w:rPr>
      <w:rFonts w:eastAsia="Wingdings 2"/>
      <w:u w:val="none"/>
    </w:rPr>
  </w:style>
  <w:style w:type="character" w:customStyle="1" w:styleId="ListLabel256">
    <w:name w:val="ListLabel 256"/>
    <w:rPr>
      <w:rFonts w:eastAsia="Wingdings"/>
      <w:u w:val="none"/>
    </w:rPr>
  </w:style>
  <w:style w:type="character" w:customStyle="1" w:styleId="ListLabel255">
    <w:name w:val="ListLabel 255"/>
    <w:rPr>
      <w:rFonts w:eastAsia="OpenSymbol"/>
      <w:u w:val="none"/>
    </w:rPr>
  </w:style>
  <w:style w:type="character" w:customStyle="1" w:styleId="ListLabel254">
    <w:name w:val="ListLabel 254"/>
    <w:rPr>
      <w:rFonts w:eastAsia="Wingdings 2"/>
      <w:u w:val="none"/>
    </w:rPr>
  </w:style>
  <w:style w:type="character" w:customStyle="1" w:styleId="ListLabel253">
    <w:name w:val="ListLabel 253"/>
    <w:rPr>
      <w:rFonts w:eastAsia="Wingdings"/>
      <w:u w:val="none"/>
    </w:rPr>
  </w:style>
  <w:style w:type="character" w:customStyle="1" w:styleId="ListLabel252">
    <w:name w:val="ListLabel 252"/>
    <w:rPr>
      <w:rFonts w:eastAsia="OpenSymbol"/>
      <w:u w:val="none"/>
    </w:rPr>
  </w:style>
  <w:style w:type="character" w:customStyle="1" w:styleId="ListLabel251">
    <w:name w:val="ListLabel 251"/>
    <w:rPr>
      <w:rFonts w:eastAsia="Wingdings 2"/>
      <w:u w:val="none"/>
    </w:rPr>
  </w:style>
  <w:style w:type="character" w:customStyle="1" w:styleId="ListLabel250">
    <w:name w:val="ListLabel 250"/>
    <w:rPr>
      <w:rFonts w:eastAsia="Wingdings"/>
      <w:u w:val="none"/>
    </w:rPr>
  </w:style>
  <w:style w:type="character" w:customStyle="1" w:styleId="ListLabel249">
    <w:name w:val="ListLabel 249"/>
    <w:rPr>
      <w:rFonts w:eastAsia="OpenSymbol"/>
      <w:u w:val="none"/>
    </w:rPr>
  </w:style>
  <w:style w:type="character" w:customStyle="1" w:styleId="ListLabel248">
    <w:name w:val="ListLabel 248"/>
    <w:rPr>
      <w:rFonts w:eastAsia="Wingdings 2"/>
      <w:u w:val="none"/>
    </w:rPr>
  </w:style>
  <w:style w:type="character" w:customStyle="1" w:styleId="ListLabel247">
    <w:name w:val="ListLabel 247"/>
    <w:rPr>
      <w:rFonts w:eastAsia="Wingdings"/>
      <w:u w:val="none"/>
    </w:rPr>
  </w:style>
  <w:style w:type="character" w:customStyle="1" w:styleId="ListLabel246">
    <w:name w:val="ListLabel 246"/>
    <w:rPr>
      <w:rFonts w:eastAsia="OpenSymbol"/>
      <w:u w:val="none"/>
    </w:rPr>
  </w:style>
  <w:style w:type="character" w:customStyle="1" w:styleId="ListLabel245">
    <w:name w:val="ListLabel 245"/>
    <w:rPr>
      <w:rFonts w:eastAsia="Wingdings 2"/>
      <w:u w:val="none"/>
    </w:rPr>
  </w:style>
  <w:style w:type="character" w:customStyle="1" w:styleId="ListLabel244">
    <w:name w:val="ListLabel 244"/>
    <w:rPr>
      <w:rFonts w:eastAsia="Wingdings"/>
      <w:u w:val="none"/>
    </w:rPr>
  </w:style>
  <w:style w:type="character" w:customStyle="1" w:styleId="ListLabel243">
    <w:name w:val="ListLabel 243"/>
    <w:rPr>
      <w:rFonts w:eastAsia="OpenSymbol"/>
    </w:rPr>
  </w:style>
  <w:style w:type="character" w:customStyle="1" w:styleId="ListLabel242">
    <w:name w:val="ListLabel 242"/>
    <w:rPr>
      <w:rFonts w:eastAsia="OpenSymbol"/>
    </w:rPr>
  </w:style>
  <w:style w:type="character" w:customStyle="1" w:styleId="ListLabel241">
    <w:name w:val="ListLabel 241"/>
    <w:rPr>
      <w:rFonts w:eastAsia="OpenSymbol"/>
    </w:rPr>
  </w:style>
  <w:style w:type="character" w:customStyle="1" w:styleId="ListLabel240">
    <w:name w:val="ListLabel 240"/>
    <w:rPr>
      <w:rFonts w:eastAsia="OpenSymbol"/>
    </w:rPr>
  </w:style>
  <w:style w:type="character" w:customStyle="1" w:styleId="ListLabel239">
    <w:name w:val="ListLabel 239"/>
    <w:rPr>
      <w:rFonts w:eastAsia="OpenSymbol"/>
    </w:rPr>
  </w:style>
  <w:style w:type="character" w:customStyle="1" w:styleId="ListLabel238">
    <w:name w:val="ListLabel 238"/>
    <w:rPr>
      <w:rFonts w:eastAsia="OpenSymbol"/>
    </w:rPr>
  </w:style>
  <w:style w:type="character" w:customStyle="1" w:styleId="ListLabel237">
    <w:name w:val="ListLabel 237"/>
    <w:rPr>
      <w:rFonts w:eastAsia="OpenSymbol"/>
    </w:rPr>
  </w:style>
  <w:style w:type="character" w:customStyle="1" w:styleId="ListLabel236">
    <w:name w:val="ListLabel 236"/>
    <w:rPr>
      <w:rFonts w:eastAsia="OpenSymbol"/>
    </w:rPr>
  </w:style>
  <w:style w:type="character" w:customStyle="1" w:styleId="ListLabel235">
    <w:name w:val="ListLabel 235"/>
    <w:rPr>
      <w:rFonts w:eastAsia="OpenSymbol"/>
      <w:b w:val="0"/>
    </w:rPr>
  </w:style>
  <w:style w:type="character" w:customStyle="1" w:styleId="ListLabel234">
    <w:name w:val="ListLabel 234"/>
    <w:rPr>
      <w:rFonts w:eastAsia="OpenSymbol"/>
    </w:rPr>
  </w:style>
  <w:style w:type="character" w:customStyle="1" w:styleId="ListLabel233">
    <w:name w:val="ListLabel 233"/>
    <w:rPr>
      <w:rFonts w:eastAsia="OpenSymbol"/>
    </w:rPr>
  </w:style>
  <w:style w:type="character" w:customStyle="1" w:styleId="ListLabel232">
    <w:name w:val="ListLabel 232"/>
    <w:rPr>
      <w:rFonts w:eastAsia="OpenSymbol"/>
    </w:rPr>
  </w:style>
  <w:style w:type="character" w:customStyle="1" w:styleId="ListLabel231">
    <w:name w:val="ListLabel 231"/>
    <w:rPr>
      <w:rFonts w:eastAsia="OpenSymbol"/>
    </w:rPr>
  </w:style>
  <w:style w:type="character" w:customStyle="1" w:styleId="ListLabel230">
    <w:name w:val="ListLabel 230"/>
    <w:rPr>
      <w:rFonts w:eastAsia="OpenSymbol"/>
    </w:rPr>
  </w:style>
  <w:style w:type="character" w:customStyle="1" w:styleId="ListLabel229">
    <w:name w:val="ListLabel 229"/>
    <w:rPr>
      <w:rFonts w:eastAsia="OpenSymbol"/>
    </w:rPr>
  </w:style>
  <w:style w:type="character" w:customStyle="1" w:styleId="ListLabel228">
    <w:name w:val="ListLabel 228"/>
    <w:rPr>
      <w:rFonts w:eastAsia="OpenSymbol"/>
    </w:rPr>
  </w:style>
  <w:style w:type="character" w:customStyle="1" w:styleId="ListLabel227">
    <w:name w:val="ListLabel 227"/>
    <w:rPr>
      <w:rFonts w:eastAsia="OpenSymbol"/>
    </w:rPr>
  </w:style>
  <w:style w:type="character" w:customStyle="1" w:styleId="ListLabel226">
    <w:name w:val="ListLabel 226"/>
    <w:rPr>
      <w:rFonts w:eastAsia="OpenSymbol"/>
    </w:rPr>
  </w:style>
  <w:style w:type="character" w:customStyle="1" w:styleId="ListLabel225">
    <w:name w:val="ListLabel 225"/>
    <w:rPr>
      <w:rFonts w:eastAsia="OpenSymbol"/>
    </w:rPr>
  </w:style>
  <w:style w:type="character" w:customStyle="1" w:styleId="ListLabel224">
    <w:name w:val="ListLabel 224"/>
    <w:rPr>
      <w:rFonts w:eastAsia="OpenSymbol"/>
    </w:rPr>
  </w:style>
  <w:style w:type="character" w:customStyle="1" w:styleId="ListLabel223">
    <w:name w:val="ListLabel 223"/>
    <w:rPr>
      <w:rFonts w:eastAsia="OpenSymbol"/>
    </w:rPr>
  </w:style>
  <w:style w:type="character" w:customStyle="1" w:styleId="ListLabel222">
    <w:name w:val="ListLabel 222"/>
    <w:rPr>
      <w:rFonts w:eastAsia="OpenSymbol"/>
    </w:rPr>
  </w:style>
  <w:style w:type="character" w:customStyle="1" w:styleId="ListLabel221">
    <w:name w:val="ListLabel 221"/>
    <w:rPr>
      <w:rFonts w:eastAsia="OpenSymbol"/>
    </w:rPr>
  </w:style>
  <w:style w:type="character" w:customStyle="1" w:styleId="ListLabel220">
    <w:name w:val="ListLabel 220"/>
    <w:rPr>
      <w:rFonts w:eastAsia="OpenSymbol"/>
    </w:rPr>
  </w:style>
  <w:style w:type="character" w:customStyle="1" w:styleId="ListLabel219">
    <w:name w:val="ListLabel 219"/>
    <w:rPr>
      <w:rFonts w:eastAsia="OpenSymbol"/>
    </w:rPr>
  </w:style>
  <w:style w:type="character" w:customStyle="1" w:styleId="ListLabel218">
    <w:name w:val="ListLabel 218"/>
    <w:rPr>
      <w:rFonts w:eastAsia="OpenSymbol"/>
    </w:rPr>
  </w:style>
  <w:style w:type="character" w:customStyle="1" w:styleId="ListLabel217">
    <w:name w:val="ListLabel 217"/>
    <w:rPr>
      <w:rFonts w:eastAsia="OpenSymbol"/>
    </w:rPr>
  </w:style>
  <w:style w:type="character" w:customStyle="1" w:styleId="ListLabel216">
    <w:name w:val="ListLabel 216"/>
    <w:rPr>
      <w:rFonts w:eastAsia="OpenSymbol"/>
    </w:rPr>
  </w:style>
  <w:style w:type="character" w:customStyle="1" w:styleId="ListLabel215">
    <w:name w:val="ListLabel 215"/>
    <w:rPr>
      <w:rFonts w:eastAsia="OpenSymbol"/>
    </w:rPr>
  </w:style>
  <w:style w:type="character" w:customStyle="1" w:styleId="ListLabel214">
    <w:name w:val="ListLabel 214"/>
    <w:rPr>
      <w:rFonts w:eastAsia="OpenSymbol"/>
    </w:rPr>
  </w:style>
  <w:style w:type="character" w:customStyle="1" w:styleId="ListLabel213">
    <w:name w:val="ListLabel 213"/>
    <w:rPr>
      <w:rFonts w:eastAsia="OpenSymbol"/>
    </w:rPr>
  </w:style>
  <w:style w:type="character" w:customStyle="1" w:styleId="ListLabel212">
    <w:name w:val="ListLabel 212"/>
    <w:rPr>
      <w:rFonts w:eastAsia="OpenSymbol"/>
    </w:rPr>
  </w:style>
  <w:style w:type="character" w:customStyle="1" w:styleId="ListLabel211">
    <w:name w:val="ListLabel 211"/>
    <w:rPr>
      <w:rFonts w:eastAsia="OpenSymbol"/>
    </w:rPr>
  </w:style>
  <w:style w:type="character" w:customStyle="1" w:styleId="ListLabel210">
    <w:name w:val="ListLabel 210"/>
    <w:rPr>
      <w:rFonts w:eastAsia="OpenSymbol"/>
    </w:rPr>
  </w:style>
  <w:style w:type="character" w:customStyle="1" w:styleId="ListLabel209">
    <w:name w:val="ListLabel 209"/>
    <w:rPr>
      <w:rFonts w:eastAsia="OpenSymbol"/>
    </w:rPr>
  </w:style>
  <w:style w:type="character" w:customStyle="1" w:styleId="ListLabel208">
    <w:name w:val="ListLabel 208"/>
    <w:rPr>
      <w:rFonts w:eastAsia="OpenSymbol"/>
    </w:rPr>
  </w:style>
  <w:style w:type="character" w:customStyle="1" w:styleId="ListLabel207">
    <w:name w:val="ListLabel 207"/>
    <w:rPr>
      <w:rFonts w:eastAsia="OpenSymbol"/>
      <w:u w:val="none"/>
    </w:rPr>
  </w:style>
  <w:style w:type="character" w:customStyle="1" w:styleId="ListLabel206">
    <w:name w:val="ListLabel 206"/>
    <w:rPr>
      <w:rFonts w:eastAsia="Wingdings 2"/>
      <w:u w:val="none"/>
    </w:rPr>
  </w:style>
  <w:style w:type="character" w:customStyle="1" w:styleId="ListLabel205">
    <w:name w:val="ListLabel 205"/>
    <w:rPr>
      <w:rFonts w:eastAsia="Wingdings"/>
      <w:u w:val="none"/>
    </w:rPr>
  </w:style>
  <w:style w:type="character" w:customStyle="1" w:styleId="ListLabel204">
    <w:name w:val="ListLabel 204"/>
    <w:rPr>
      <w:rFonts w:eastAsia="OpenSymbol"/>
      <w:u w:val="none"/>
    </w:rPr>
  </w:style>
  <w:style w:type="character" w:customStyle="1" w:styleId="ListLabel203">
    <w:name w:val="ListLabel 203"/>
    <w:rPr>
      <w:rFonts w:eastAsia="Wingdings 2"/>
      <w:u w:val="none"/>
    </w:rPr>
  </w:style>
  <w:style w:type="character" w:customStyle="1" w:styleId="ListLabel202">
    <w:name w:val="ListLabel 202"/>
    <w:rPr>
      <w:rFonts w:eastAsia="Wingdings"/>
      <w:u w:val="none"/>
    </w:rPr>
  </w:style>
  <w:style w:type="character" w:customStyle="1" w:styleId="ListLabel201">
    <w:name w:val="ListLabel 201"/>
    <w:rPr>
      <w:rFonts w:eastAsia="OpenSymbol"/>
      <w:u w:val="none"/>
    </w:rPr>
  </w:style>
  <w:style w:type="character" w:customStyle="1" w:styleId="ListLabel200">
    <w:name w:val="ListLabel 200"/>
    <w:rPr>
      <w:rFonts w:eastAsia="Wingdings 2"/>
      <w:u w:val="none"/>
    </w:rPr>
  </w:style>
  <w:style w:type="character" w:customStyle="1" w:styleId="ListLabel199">
    <w:name w:val="ListLabel 199"/>
    <w:rPr>
      <w:rFonts w:eastAsia="Wingdings"/>
      <w:u w:val="none"/>
    </w:rPr>
  </w:style>
  <w:style w:type="character" w:customStyle="1" w:styleId="ListLabel198">
    <w:name w:val="ListLabel 198"/>
    <w:rPr>
      <w:rFonts w:eastAsia="OpenSymbol"/>
      <w:u w:val="none"/>
    </w:rPr>
  </w:style>
  <w:style w:type="character" w:customStyle="1" w:styleId="ListLabel197">
    <w:name w:val="ListLabel 197"/>
    <w:rPr>
      <w:rFonts w:eastAsia="Wingdings 2"/>
      <w:u w:val="none"/>
    </w:rPr>
  </w:style>
  <w:style w:type="character" w:customStyle="1" w:styleId="ListLabel196">
    <w:name w:val="ListLabel 196"/>
    <w:rPr>
      <w:rFonts w:eastAsia="Wingdings"/>
      <w:u w:val="none"/>
    </w:rPr>
  </w:style>
  <w:style w:type="character" w:customStyle="1" w:styleId="ListLabel195">
    <w:name w:val="ListLabel 195"/>
    <w:rPr>
      <w:rFonts w:eastAsia="OpenSymbol"/>
      <w:u w:val="none"/>
    </w:rPr>
  </w:style>
  <w:style w:type="character" w:customStyle="1" w:styleId="ListLabel194">
    <w:name w:val="ListLabel 194"/>
    <w:rPr>
      <w:rFonts w:eastAsia="Wingdings 2"/>
      <w:u w:val="none"/>
    </w:rPr>
  </w:style>
  <w:style w:type="character" w:customStyle="1" w:styleId="ListLabel193">
    <w:name w:val="ListLabel 193"/>
    <w:rPr>
      <w:rFonts w:eastAsia="Wingdings"/>
      <w:u w:val="none"/>
    </w:rPr>
  </w:style>
  <w:style w:type="character" w:customStyle="1" w:styleId="ListLabel192">
    <w:name w:val="ListLabel 192"/>
    <w:rPr>
      <w:rFonts w:eastAsia="OpenSymbol"/>
      <w:u w:val="none"/>
    </w:rPr>
  </w:style>
  <w:style w:type="character" w:customStyle="1" w:styleId="ListLabel191">
    <w:name w:val="ListLabel 191"/>
    <w:rPr>
      <w:rFonts w:eastAsia="Wingdings 2"/>
      <w:u w:val="none"/>
    </w:rPr>
  </w:style>
  <w:style w:type="character" w:customStyle="1" w:styleId="ListLabel190">
    <w:name w:val="ListLabel 190"/>
    <w:rPr>
      <w:rFonts w:eastAsia="Wingdings"/>
      <w:u w:val="none"/>
    </w:rPr>
  </w:style>
  <w:style w:type="character" w:customStyle="1" w:styleId="ListLabel189">
    <w:name w:val="ListLabel 189"/>
    <w:rPr>
      <w:rFonts w:eastAsia="OpenSymbol"/>
      <w:u w:val="none"/>
    </w:rPr>
  </w:style>
  <w:style w:type="character" w:customStyle="1" w:styleId="ListLabel188">
    <w:name w:val="ListLabel 188"/>
    <w:rPr>
      <w:rFonts w:eastAsia="Wingdings 2"/>
      <w:u w:val="none"/>
    </w:rPr>
  </w:style>
  <w:style w:type="character" w:customStyle="1" w:styleId="ListLabel187">
    <w:name w:val="ListLabel 187"/>
    <w:rPr>
      <w:rFonts w:eastAsia="Wingdings"/>
      <w:u w:val="none"/>
    </w:rPr>
  </w:style>
  <w:style w:type="character" w:customStyle="1" w:styleId="ListLabel186">
    <w:name w:val="ListLabel 186"/>
    <w:rPr>
      <w:rFonts w:eastAsia="OpenSymbol"/>
      <w:u w:val="none"/>
    </w:rPr>
  </w:style>
  <w:style w:type="character" w:customStyle="1" w:styleId="ListLabel185">
    <w:name w:val="ListLabel 185"/>
    <w:rPr>
      <w:rFonts w:eastAsia="Wingdings 2"/>
      <w:u w:val="none"/>
    </w:rPr>
  </w:style>
  <w:style w:type="character" w:customStyle="1" w:styleId="ListLabel184">
    <w:name w:val="ListLabel 184"/>
    <w:rPr>
      <w:rFonts w:eastAsia="Wingdings"/>
      <w:u w:val="none"/>
    </w:rPr>
  </w:style>
  <w:style w:type="character" w:customStyle="1" w:styleId="ListLabel183">
    <w:name w:val="ListLabel 183"/>
    <w:rPr>
      <w:rFonts w:eastAsia="OpenSymbol"/>
      <w:u w:val="none"/>
    </w:rPr>
  </w:style>
  <w:style w:type="character" w:customStyle="1" w:styleId="ListLabel182">
    <w:name w:val="ListLabel 182"/>
    <w:rPr>
      <w:rFonts w:eastAsia="Wingdings 2"/>
      <w:u w:val="none"/>
    </w:rPr>
  </w:style>
  <w:style w:type="character" w:customStyle="1" w:styleId="ListLabel181">
    <w:name w:val="ListLabel 181"/>
    <w:rPr>
      <w:rFonts w:ascii="Arial" w:eastAsia="Wingdings" w:hAnsi="Arial" w:cs="Arial"/>
      <w:u w:val="none"/>
    </w:rPr>
  </w:style>
  <w:style w:type="character" w:customStyle="1" w:styleId="ListLabel180">
    <w:name w:val="ListLabel 180"/>
    <w:rPr>
      <w:rFonts w:eastAsia="OpenSymbol"/>
      <w:u w:val="none"/>
    </w:rPr>
  </w:style>
  <w:style w:type="character" w:customStyle="1" w:styleId="ListLabel179">
    <w:name w:val="ListLabel 179"/>
    <w:rPr>
      <w:rFonts w:eastAsia="Wingdings 2"/>
      <w:u w:val="none"/>
    </w:rPr>
  </w:style>
  <w:style w:type="character" w:customStyle="1" w:styleId="ListLabel178">
    <w:name w:val="ListLabel 178"/>
    <w:rPr>
      <w:rFonts w:eastAsia="Wingdings"/>
      <w:u w:val="none"/>
    </w:rPr>
  </w:style>
  <w:style w:type="character" w:customStyle="1" w:styleId="ListLabel177">
    <w:name w:val="ListLabel 177"/>
    <w:rPr>
      <w:rFonts w:eastAsia="OpenSymbol"/>
      <w:u w:val="none"/>
    </w:rPr>
  </w:style>
  <w:style w:type="character" w:customStyle="1" w:styleId="ListLabel176">
    <w:name w:val="ListLabel 176"/>
    <w:rPr>
      <w:rFonts w:eastAsia="Wingdings 2"/>
      <w:u w:val="none"/>
    </w:rPr>
  </w:style>
  <w:style w:type="character" w:customStyle="1" w:styleId="ListLabel175">
    <w:name w:val="ListLabel 175"/>
    <w:rPr>
      <w:rFonts w:eastAsia="Wingdings"/>
      <w:u w:val="none"/>
    </w:rPr>
  </w:style>
  <w:style w:type="character" w:customStyle="1" w:styleId="ListLabel174">
    <w:name w:val="ListLabel 174"/>
    <w:rPr>
      <w:rFonts w:eastAsia="OpenSymbol"/>
      <w:u w:val="none"/>
    </w:rPr>
  </w:style>
  <w:style w:type="character" w:customStyle="1" w:styleId="ListLabel173">
    <w:name w:val="ListLabel 173"/>
    <w:rPr>
      <w:rFonts w:eastAsia="Wingdings 2"/>
      <w:u w:val="none"/>
    </w:rPr>
  </w:style>
  <w:style w:type="character" w:customStyle="1" w:styleId="ListLabel172">
    <w:name w:val="ListLabel 172"/>
    <w:rPr>
      <w:rFonts w:eastAsia="Wingdings"/>
      <w:u w:val="none"/>
    </w:rPr>
  </w:style>
  <w:style w:type="character" w:customStyle="1" w:styleId="ListLabel171">
    <w:name w:val="ListLabel 171"/>
    <w:rPr>
      <w:rFonts w:eastAsia="OpenSymbol"/>
      <w:u w:val="none"/>
    </w:rPr>
  </w:style>
  <w:style w:type="character" w:customStyle="1" w:styleId="ListLabel170">
    <w:name w:val="ListLabel 170"/>
    <w:rPr>
      <w:rFonts w:eastAsia="Wingdings 2"/>
      <w:u w:val="none"/>
    </w:rPr>
  </w:style>
  <w:style w:type="character" w:customStyle="1" w:styleId="ListLabel169">
    <w:name w:val="ListLabel 169"/>
    <w:rPr>
      <w:rFonts w:eastAsia="Wingdings"/>
      <w:u w:val="none"/>
    </w:rPr>
  </w:style>
  <w:style w:type="character" w:customStyle="1" w:styleId="ListLabel168">
    <w:name w:val="ListLabel 168"/>
    <w:rPr>
      <w:rFonts w:eastAsia="OpenSymbol"/>
      <w:u w:val="none"/>
    </w:rPr>
  </w:style>
  <w:style w:type="character" w:customStyle="1" w:styleId="ListLabel167">
    <w:name w:val="ListLabel 167"/>
    <w:rPr>
      <w:rFonts w:eastAsia="Wingdings 2"/>
      <w:u w:val="none"/>
    </w:rPr>
  </w:style>
  <w:style w:type="character" w:customStyle="1" w:styleId="ListLabel166">
    <w:name w:val="ListLabel 166"/>
    <w:rPr>
      <w:rFonts w:eastAsia="Wingdings"/>
      <w:u w:val="none"/>
    </w:rPr>
  </w:style>
  <w:style w:type="character" w:customStyle="1" w:styleId="ListLabel165">
    <w:name w:val="ListLabel 165"/>
    <w:rPr>
      <w:rFonts w:eastAsia="OpenSymbol"/>
      <w:u w:val="none"/>
    </w:rPr>
  </w:style>
  <w:style w:type="character" w:customStyle="1" w:styleId="ListLabel164">
    <w:name w:val="ListLabel 164"/>
    <w:rPr>
      <w:rFonts w:eastAsia="Wingdings 2"/>
      <w:u w:val="none"/>
    </w:rPr>
  </w:style>
  <w:style w:type="character" w:customStyle="1" w:styleId="ListLabel163">
    <w:name w:val="ListLabel 163"/>
    <w:rPr>
      <w:rFonts w:eastAsia="Wingdings"/>
      <w:u w:val="none"/>
    </w:rPr>
  </w:style>
  <w:style w:type="character" w:customStyle="1" w:styleId="ListLabel162">
    <w:name w:val="ListLabel 162"/>
    <w:rPr>
      <w:rFonts w:eastAsia="OpenSymbol"/>
      <w:u w:val="none"/>
    </w:rPr>
  </w:style>
  <w:style w:type="character" w:customStyle="1" w:styleId="ListLabel161">
    <w:name w:val="ListLabel 161"/>
    <w:rPr>
      <w:rFonts w:eastAsia="Wingdings 2"/>
      <w:u w:val="none"/>
    </w:rPr>
  </w:style>
  <w:style w:type="character" w:customStyle="1" w:styleId="ListLabel160">
    <w:name w:val="ListLabel 160"/>
    <w:rPr>
      <w:rFonts w:eastAsia="Wingdings"/>
      <w:u w:val="none"/>
    </w:rPr>
  </w:style>
  <w:style w:type="character" w:customStyle="1" w:styleId="ListLabel159">
    <w:name w:val="ListLabel 159"/>
    <w:rPr>
      <w:rFonts w:eastAsia="OpenSymbol"/>
      <w:u w:val="none"/>
    </w:rPr>
  </w:style>
  <w:style w:type="character" w:customStyle="1" w:styleId="ListLabel158">
    <w:name w:val="ListLabel 158"/>
    <w:rPr>
      <w:rFonts w:eastAsia="Wingdings 2"/>
      <w:u w:val="none"/>
    </w:rPr>
  </w:style>
  <w:style w:type="character" w:customStyle="1" w:styleId="ListLabel157">
    <w:name w:val="ListLabel 157"/>
    <w:rPr>
      <w:rFonts w:eastAsia="Wingdings"/>
      <w:u w:val="none"/>
    </w:rPr>
  </w:style>
  <w:style w:type="character" w:customStyle="1" w:styleId="ListLabel156">
    <w:name w:val="ListLabel 156"/>
    <w:rPr>
      <w:rFonts w:eastAsia="OpenSymbol"/>
      <w:u w:val="none"/>
    </w:rPr>
  </w:style>
  <w:style w:type="character" w:customStyle="1" w:styleId="ListLabel155">
    <w:name w:val="ListLabel 155"/>
    <w:rPr>
      <w:rFonts w:eastAsia="Wingdings 2"/>
      <w:u w:val="none"/>
    </w:rPr>
  </w:style>
  <w:style w:type="character" w:customStyle="1" w:styleId="ListLabel154">
    <w:name w:val="ListLabel 154"/>
    <w:rPr>
      <w:rFonts w:eastAsia="Wingdings"/>
      <w:u w:val="none"/>
    </w:rPr>
  </w:style>
  <w:style w:type="character" w:customStyle="1" w:styleId="ListLabel153">
    <w:name w:val="ListLabel 153"/>
    <w:rPr>
      <w:rFonts w:eastAsia="OpenSymbol"/>
      <w:u w:val="none"/>
    </w:rPr>
  </w:style>
  <w:style w:type="character" w:customStyle="1" w:styleId="ListLabel152">
    <w:name w:val="ListLabel 152"/>
    <w:rPr>
      <w:rFonts w:eastAsia="Wingdings 2"/>
      <w:u w:val="none"/>
    </w:rPr>
  </w:style>
  <w:style w:type="character" w:customStyle="1" w:styleId="ListLabel151">
    <w:name w:val="ListLabel 151"/>
    <w:rPr>
      <w:rFonts w:eastAsia="Wingdings"/>
      <w:u w:val="none"/>
    </w:rPr>
  </w:style>
  <w:style w:type="character" w:customStyle="1" w:styleId="ListLabel150">
    <w:name w:val="ListLabel 150"/>
    <w:rPr>
      <w:rFonts w:eastAsia="OpenSymbol"/>
      <w:u w:val="none"/>
    </w:rPr>
  </w:style>
  <w:style w:type="character" w:customStyle="1" w:styleId="ListLabel149">
    <w:name w:val="ListLabel 149"/>
    <w:rPr>
      <w:rFonts w:eastAsia="Wingdings 2"/>
      <w:u w:val="none"/>
    </w:rPr>
  </w:style>
  <w:style w:type="character" w:customStyle="1" w:styleId="ListLabel148">
    <w:name w:val="ListLabel 148"/>
    <w:rPr>
      <w:rFonts w:eastAsia="Wingdings"/>
      <w:u w:val="none"/>
    </w:rPr>
  </w:style>
  <w:style w:type="character" w:customStyle="1" w:styleId="ListLabel147">
    <w:name w:val="ListLabel 147"/>
    <w:rPr>
      <w:rFonts w:eastAsia="OpenSymbol"/>
      <w:u w:val="none"/>
    </w:rPr>
  </w:style>
  <w:style w:type="character" w:customStyle="1" w:styleId="ListLabel146">
    <w:name w:val="ListLabel 146"/>
    <w:rPr>
      <w:rFonts w:eastAsia="Wingdings 2"/>
      <w:u w:val="none"/>
    </w:rPr>
  </w:style>
  <w:style w:type="character" w:customStyle="1" w:styleId="ListLabel145">
    <w:name w:val="ListLabel 145"/>
    <w:rPr>
      <w:rFonts w:eastAsia="Wingdings"/>
      <w:u w:val="none"/>
    </w:rPr>
  </w:style>
  <w:style w:type="character" w:customStyle="1" w:styleId="ListLabel144">
    <w:name w:val="ListLabel 144"/>
    <w:rPr>
      <w:rFonts w:eastAsia="OpenSymbol"/>
      <w:u w:val="none"/>
    </w:rPr>
  </w:style>
  <w:style w:type="character" w:customStyle="1" w:styleId="ListLabel143">
    <w:name w:val="ListLabel 143"/>
    <w:rPr>
      <w:rFonts w:eastAsia="Wingdings 2"/>
      <w:u w:val="none"/>
    </w:rPr>
  </w:style>
  <w:style w:type="character" w:customStyle="1" w:styleId="ListLabel142">
    <w:name w:val="ListLabel 142"/>
    <w:rPr>
      <w:rFonts w:eastAsia="Wingdings"/>
      <w:u w:val="none"/>
    </w:rPr>
  </w:style>
  <w:style w:type="character" w:customStyle="1" w:styleId="ListLabel141">
    <w:name w:val="ListLabel 141"/>
    <w:rPr>
      <w:rFonts w:eastAsia="OpenSymbol"/>
      <w:u w:val="none"/>
    </w:rPr>
  </w:style>
  <w:style w:type="character" w:customStyle="1" w:styleId="ListLabel140">
    <w:name w:val="ListLabel 140"/>
    <w:rPr>
      <w:rFonts w:eastAsia="Wingdings 2"/>
      <w:u w:val="none"/>
    </w:rPr>
  </w:style>
  <w:style w:type="character" w:customStyle="1" w:styleId="ListLabel139">
    <w:name w:val="ListLabel 139"/>
    <w:rPr>
      <w:rFonts w:eastAsia="Wingdings"/>
      <w:u w:val="none"/>
    </w:rPr>
  </w:style>
  <w:style w:type="character" w:customStyle="1" w:styleId="ListLabel138">
    <w:name w:val="ListLabel 138"/>
    <w:rPr>
      <w:rFonts w:eastAsia="OpenSymbol"/>
      <w:u w:val="none"/>
    </w:rPr>
  </w:style>
  <w:style w:type="character" w:customStyle="1" w:styleId="ListLabel137">
    <w:name w:val="ListLabel 137"/>
    <w:rPr>
      <w:rFonts w:eastAsia="Wingdings 2"/>
      <w:u w:val="none"/>
    </w:rPr>
  </w:style>
  <w:style w:type="character" w:customStyle="1" w:styleId="ListLabel136">
    <w:name w:val="ListLabel 136"/>
    <w:rPr>
      <w:rFonts w:eastAsia="Wingdings"/>
      <w:u w:val="none"/>
    </w:rPr>
  </w:style>
  <w:style w:type="character" w:customStyle="1" w:styleId="ListLabel135">
    <w:name w:val="ListLabel 135"/>
    <w:rPr>
      <w:rFonts w:eastAsia="OpenSymbol"/>
      <w:u w:val="none"/>
    </w:rPr>
  </w:style>
  <w:style w:type="character" w:customStyle="1" w:styleId="ListLabel134">
    <w:name w:val="ListLabel 134"/>
    <w:rPr>
      <w:rFonts w:eastAsia="Wingdings 2"/>
      <w:u w:val="none"/>
    </w:rPr>
  </w:style>
  <w:style w:type="character" w:customStyle="1" w:styleId="ListLabel133">
    <w:name w:val="ListLabel 133"/>
    <w:rPr>
      <w:rFonts w:eastAsia="Wingdings"/>
      <w:u w:val="none"/>
    </w:rPr>
  </w:style>
  <w:style w:type="character" w:customStyle="1" w:styleId="ListLabel132">
    <w:name w:val="ListLabel 132"/>
    <w:rPr>
      <w:rFonts w:eastAsia="OpenSymbol"/>
      <w:u w:val="none"/>
    </w:rPr>
  </w:style>
  <w:style w:type="character" w:customStyle="1" w:styleId="ListLabel131">
    <w:name w:val="ListLabel 131"/>
    <w:rPr>
      <w:rFonts w:eastAsia="Wingdings 2"/>
      <w:u w:val="none"/>
    </w:rPr>
  </w:style>
  <w:style w:type="character" w:customStyle="1" w:styleId="ListLabel130">
    <w:name w:val="ListLabel 130"/>
    <w:rPr>
      <w:rFonts w:eastAsia="Wingdings"/>
      <w:u w:val="none"/>
    </w:rPr>
  </w:style>
  <w:style w:type="character" w:customStyle="1" w:styleId="ListLabel129">
    <w:name w:val="ListLabel 129"/>
    <w:rPr>
      <w:rFonts w:eastAsia="OpenSymbol"/>
      <w:u w:val="none"/>
    </w:rPr>
  </w:style>
  <w:style w:type="character" w:customStyle="1" w:styleId="ListLabel128">
    <w:name w:val="ListLabel 128"/>
    <w:rPr>
      <w:rFonts w:eastAsia="Wingdings 2"/>
      <w:u w:val="none"/>
    </w:rPr>
  </w:style>
  <w:style w:type="character" w:customStyle="1" w:styleId="ListLabel127">
    <w:name w:val="ListLabel 127"/>
    <w:rPr>
      <w:rFonts w:eastAsia="Wingdings"/>
      <w:u w:val="none"/>
    </w:rPr>
  </w:style>
  <w:style w:type="character" w:customStyle="1" w:styleId="ListLabel126">
    <w:name w:val="ListLabel 126"/>
    <w:rPr>
      <w:rFonts w:eastAsia="OpenSymbol"/>
      <w:u w:val="none"/>
    </w:rPr>
  </w:style>
  <w:style w:type="character" w:customStyle="1" w:styleId="ListLabel125">
    <w:name w:val="ListLabel 125"/>
    <w:rPr>
      <w:rFonts w:eastAsia="Wingdings 2"/>
      <w:u w:val="none"/>
    </w:rPr>
  </w:style>
  <w:style w:type="character" w:customStyle="1" w:styleId="ListLabel124">
    <w:name w:val="ListLabel 124"/>
    <w:rPr>
      <w:rFonts w:eastAsia="Wingdings"/>
      <w:u w:val="none"/>
    </w:rPr>
  </w:style>
  <w:style w:type="character" w:customStyle="1" w:styleId="ListLabel123">
    <w:name w:val="ListLabel 123"/>
    <w:rPr>
      <w:rFonts w:eastAsia="OpenSymbol"/>
      <w:u w:val="none"/>
    </w:rPr>
  </w:style>
  <w:style w:type="character" w:customStyle="1" w:styleId="ListLabel122">
    <w:name w:val="ListLabel 122"/>
    <w:rPr>
      <w:rFonts w:eastAsia="Wingdings 2"/>
      <w:u w:val="none"/>
    </w:rPr>
  </w:style>
  <w:style w:type="character" w:customStyle="1" w:styleId="ListLabel121">
    <w:name w:val="ListLabel 121"/>
    <w:rPr>
      <w:rFonts w:eastAsia="Wingdings"/>
      <w:u w:val="none"/>
    </w:rPr>
  </w:style>
  <w:style w:type="character" w:customStyle="1" w:styleId="ListLabel120">
    <w:name w:val="ListLabel 120"/>
    <w:rPr>
      <w:rFonts w:eastAsia="OpenSymbol"/>
      <w:u w:val="none"/>
    </w:rPr>
  </w:style>
  <w:style w:type="character" w:customStyle="1" w:styleId="ListLabel119">
    <w:name w:val="ListLabel 119"/>
    <w:rPr>
      <w:rFonts w:eastAsia="Wingdings 2"/>
      <w:u w:val="none"/>
    </w:rPr>
  </w:style>
  <w:style w:type="character" w:customStyle="1" w:styleId="ListLabel118">
    <w:name w:val="ListLabel 118"/>
    <w:rPr>
      <w:rFonts w:eastAsia="Wingdings"/>
      <w:u w:val="none"/>
    </w:rPr>
  </w:style>
  <w:style w:type="character" w:customStyle="1" w:styleId="ListLabel117">
    <w:name w:val="ListLabel 117"/>
    <w:rPr>
      <w:rFonts w:eastAsia="OpenSymbol"/>
      <w:u w:val="none"/>
    </w:rPr>
  </w:style>
  <w:style w:type="character" w:customStyle="1" w:styleId="ListLabel116">
    <w:name w:val="ListLabel 116"/>
    <w:rPr>
      <w:rFonts w:eastAsia="Wingdings 2"/>
      <w:u w:val="none"/>
    </w:rPr>
  </w:style>
  <w:style w:type="character" w:customStyle="1" w:styleId="ListLabel115">
    <w:name w:val="ListLabel 115"/>
    <w:rPr>
      <w:rFonts w:eastAsia="Wingdings"/>
      <w:u w:val="none"/>
    </w:rPr>
  </w:style>
  <w:style w:type="character" w:customStyle="1" w:styleId="ListLabel114">
    <w:name w:val="ListLabel 114"/>
    <w:rPr>
      <w:rFonts w:eastAsia="OpenSymbol"/>
      <w:u w:val="none"/>
    </w:rPr>
  </w:style>
  <w:style w:type="character" w:customStyle="1" w:styleId="ListLabel113">
    <w:name w:val="ListLabel 113"/>
    <w:rPr>
      <w:rFonts w:eastAsia="Wingdings 2"/>
      <w:u w:val="none"/>
    </w:rPr>
  </w:style>
  <w:style w:type="character" w:customStyle="1" w:styleId="ListLabel112">
    <w:name w:val="ListLabel 112"/>
    <w:rPr>
      <w:rFonts w:eastAsia="Wingdings"/>
      <w:u w:val="none"/>
    </w:rPr>
  </w:style>
  <w:style w:type="character" w:customStyle="1" w:styleId="ListLabel111">
    <w:name w:val="ListLabel 111"/>
    <w:rPr>
      <w:rFonts w:eastAsia="OpenSymbol"/>
      <w:u w:val="none"/>
    </w:rPr>
  </w:style>
  <w:style w:type="character" w:customStyle="1" w:styleId="ListLabel110">
    <w:name w:val="ListLabel 110"/>
    <w:rPr>
      <w:rFonts w:eastAsia="Wingdings 2"/>
      <w:u w:val="none"/>
    </w:rPr>
  </w:style>
  <w:style w:type="character" w:customStyle="1" w:styleId="ListLabel109">
    <w:name w:val="ListLabel 109"/>
    <w:rPr>
      <w:rFonts w:eastAsia="Wingdings"/>
      <w:u w:val="none"/>
    </w:rPr>
  </w:style>
  <w:style w:type="character" w:customStyle="1" w:styleId="ListLabel108">
    <w:name w:val="ListLabel 108"/>
    <w:rPr>
      <w:rFonts w:eastAsia="OpenSymbol"/>
      <w:u w:val="none"/>
    </w:rPr>
  </w:style>
  <w:style w:type="character" w:customStyle="1" w:styleId="ListLabel107">
    <w:name w:val="ListLabel 107"/>
    <w:rPr>
      <w:rFonts w:eastAsia="Wingdings 2"/>
      <w:u w:val="none"/>
    </w:rPr>
  </w:style>
  <w:style w:type="character" w:customStyle="1" w:styleId="ListLabel106">
    <w:name w:val="ListLabel 106"/>
    <w:rPr>
      <w:rFonts w:eastAsia="Wingdings"/>
      <w:u w:val="none"/>
    </w:rPr>
  </w:style>
  <w:style w:type="character" w:customStyle="1" w:styleId="ListLabel105">
    <w:name w:val="ListLabel 105"/>
    <w:rPr>
      <w:rFonts w:eastAsia="OpenSymbol"/>
      <w:u w:val="none"/>
    </w:rPr>
  </w:style>
  <w:style w:type="character" w:customStyle="1" w:styleId="ListLabel104">
    <w:name w:val="ListLabel 104"/>
    <w:rPr>
      <w:rFonts w:eastAsia="Wingdings 2"/>
      <w:u w:val="none"/>
    </w:rPr>
  </w:style>
  <w:style w:type="character" w:customStyle="1" w:styleId="ListLabel103">
    <w:name w:val="ListLabel 103"/>
    <w:rPr>
      <w:rFonts w:eastAsia="Wingdings"/>
      <w:u w:val="none"/>
    </w:rPr>
  </w:style>
  <w:style w:type="character" w:customStyle="1" w:styleId="ListLabel102">
    <w:name w:val="ListLabel 102"/>
    <w:rPr>
      <w:rFonts w:eastAsia="OpenSymbol"/>
      <w:u w:val="none"/>
    </w:rPr>
  </w:style>
  <w:style w:type="character" w:customStyle="1" w:styleId="ListLabel101">
    <w:name w:val="ListLabel 101"/>
    <w:rPr>
      <w:rFonts w:eastAsia="Wingdings 2"/>
      <w:u w:val="none"/>
    </w:rPr>
  </w:style>
  <w:style w:type="character" w:customStyle="1" w:styleId="ListLabel100">
    <w:name w:val="ListLabel 100"/>
    <w:rPr>
      <w:rFonts w:eastAsia="Wingdings"/>
      <w:u w:val="none"/>
    </w:rPr>
  </w:style>
  <w:style w:type="character" w:customStyle="1" w:styleId="ListLabel99">
    <w:name w:val="ListLabel 99"/>
    <w:rPr>
      <w:rFonts w:eastAsia="OpenSymbol"/>
      <w:u w:val="none"/>
    </w:rPr>
  </w:style>
  <w:style w:type="character" w:customStyle="1" w:styleId="ListLabel98">
    <w:name w:val="ListLabel 98"/>
    <w:rPr>
      <w:rFonts w:eastAsia="Wingdings 2"/>
      <w:u w:val="none"/>
    </w:rPr>
  </w:style>
  <w:style w:type="character" w:customStyle="1" w:styleId="ListLabel97">
    <w:name w:val="ListLabel 97"/>
    <w:rPr>
      <w:rFonts w:eastAsia="Wingdings"/>
      <w:u w:val="none"/>
    </w:rPr>
  </w:style>
  <w:style w:type="character" w:customStyle="1" w:styleId="ListLabel96">
    <w:name w:val="ListLabel 96"/>
    <w:rPr>
      <w:rFonts w:eastAsia="OpenSymbol"/>
      <w:u w:val="none"/>
    </w:rPr>
  </w:style>
  <w:style w:type="character" w:customStyle="1" w:styleId="ListLabel95">
    <w:name w:val="ListLabel 95"/>
    <w:rPr>
      <w:rFonts w:eastAsia="Wingdings 2"/>
      <w:u w:val="none"/>
    </w:rPr>
  </w:style>
  <w:style w:type="character" w:customStyle="1" w:styleId="ListLabel94">
    <w:name w:val="ListLabel 94"/>
    <w:rPr>
      <w:rFonts w:eastAsia="Wingdings"/>
      <w:u w:val="none"/>
    </w:rPr>
  </w:style>
  <w:style w:type="character" w:customStyle="1" w:styleId="ListLabel93">
    <w:name w:val="ListLabel 93"/>
    <w:rPr>
      <w:rFonts w:eastAsia="OpenSymbol"/>
      <w:u w:val="none"/>
    </w:rPr>
  </w:style>
  <w:style w:type="character" w:customStyle="1" w:styleId="ListLabel92">
    <w:name w:val="ListLabel 92"/>
    <w:rPr>
      <w:rFonts w:eastAsia="Wingdings 2"/>
      <w:u w:val="none"/>
    </w:rPr>
  </w:style>
  <w:style w:type="character" w:customStyle="1" w:styleId="ListLabel91">
    <w:name w:val="ListLabel 91"/>
    <w:rPr>
      <w:rFonts w:eastAsia="Wingdings"/>
      <w:u w:val="none"/>
    </w:rPr>
  </w:style>
  <w:style w:type="character" w:customStyle="1" w:styleId="ListLabel90">
    <w:name w:val="ListLabel 90"/>
    <w:rPr>
      <w:rFonts w:eastAsia="OpenSymbol"/>
      <w:u w:val="none"/>
    </w:rPr>
  </w:style>
  <w:style w:type="character" w:customStyle="1" w:styleId="ListLabel89">
    <w:name w:val="ListLabel 89"/>
    <w:rPr>
      <w:rFonts w:eastAsia="Wingdings 2"/>
      <w:u w:val="none"/>
    </w:rPr>
  </w:style>
  <w:style w:type="character" w:customStyle="1" w:styleId="ListLabel88">
    <w:name w:val="ListLabel 88"/>
    <w:rPr>
      <w:rFonts w:eastAsia="Wingdings"/>
      <w:u w:val="none"/>
    </w:rPr>
  </w:style>
  <w:style w:type="character" w:customStyle="1" w:styleId="ListLabel87">
    <w:name w:val="ListLabel 87"/>
    <w:rPr>
      <w:rFonts w:eastAsia="OpenSymbol"/>
      <w:u w:val="none"/>
    </w:rPr>
  </w:style>
  <w:style w:type="character" w:customStyle="1" w:styleId="ListLabel86">
    <w:name w:val="ListLabel 86"/>
    <w:rPr>
      <w:rFonts w:eastAsia="Wingdings 2"/>
      <w:u w:val="none"/>
    </w:rPr>
  </w:style>
  <w:style w:type="character" w:customStyle="1" w:styleId="ListLabel85">
    <w:name w:val="ListLabel 85"/>
    <w:rPr>
      <w:rFonts w:eastAsia="Wingdings"/>
      <w:u w:val="none"/>
    </w:rPr>
  </w:style>
  <w:style w:type="character" w:customStyle="1" w:styleId="ListLabel84">
    <w:name w:val="ListLabel 84"/>
    <w:rPr>
      <w:rFonts w:eastAsia="OpenSymbol"/>
      <w:u w:val="none"/>
    </w:rPr>
  </w:style>
  <w:style w:type="character" w:customStyle="1" w:styleId="ListLabel83">
    <w:name w:val="ListLabel 83"/>
    <w:rPr>
      <w:rFonts w:eastAsia="Wingdings 2"/>
      <w:u w:val="none"/>
    </w:rPr>
  </w:style>
  <w:style w:type="character" w:customStyle="1" w:styleId="ListLabel82">
    <w:name w:val="ListLabel 82"/>
    <w:rPr>
      <w:rFonts w:eastAsia="Wingdings"/>
      <w:u w:val="none"/>
    </w:rPr>
  </w:style>
  <w:style w:type="character" w:customStyle="1" w:styleId="ListLabel81">
    <w:name w:val="ListLabel 81"/>
    <w:rPr>
      <w:rFonts w:eastAsia="OpenSymbol"/>
      <w:u w:val="none"/>
    </w:rPr>
  </w:style>
  <w:style w:type="character" w:customStyle="1" w:styleId="ListLabel80">
    <w:name w:val="ListLabel 80"/>
    <w:rPr>
      <w:rFonts w:eastAsia="Wingdings 2"/>
      <w:u w:val="none"/>
    </w:rPr>
  </w:style>
  <w:style w:type="character" w:customStyle="1" w:styleId="ListLabel79">
    <w:name w:val="ListLabel 79"/>
    <w:rPr>
      <w:rFonts w:eastAsia="Wingdings"/>
      <w:u w:val="none"/>
    </w:rPr>
  </w:style>
  <w:style w:type="character" w:customStyle="1" w:styleId="ListLabel78">
    <w:name w:val="ListLabel 78"/>
    <w:rPr>
      <w:rFonts w:eastAsia="OpenSymbol"/>
      <w:u w:val="none"/>
    </w:rPr>
  </w:style>
  <w:style w:type="character" w:customStyle="1" w:styleId="ListLabel77">
    <w:name w:val="ListLabel 77"/>
    <w:rPr>
      <w:rFonts w:eastAsia="Wingdings 2"/>
      <w:u w:val="none"/>
    </w:rPr>
  </w:style>
  <w:style w:type="character" w:customStyle="1" w:styleId="ListLabel76">
    <w:name w:val="ListLabel 76"/>
    <w:rPr>
      <w:rFonts w:eastAsia="Wingdings"/>
      <w:u w:val="none"/>
    </w:rPr>
  </w:style>
  <w:style w:type="character" w:customStyle="1" w:styleId="ListLabel75">
    <w:name w:val="ListLabel 75"/>
    <w:rPr>
      <w:rFonts w:eastAsia="OpenSymbol"/>
      <w:u w:val="none"/>
    </w:rPr>
  </w:style>
  <w:style w:type="character" w:customStyle="1" w:styleId="ListLabel74">
    <w:name w:val="ListLabel 74"/>
    <w:rPr>
      <w:rFonts w:eastAsia="Wingdings 2"/>
      <w:u w:val="none"/>
    </w:rPr>
  </w:style>
  <w:style w:type="character" w:customStyle="1" w:styleId="ListLabel73">
    <w:name w:val="ListLabel 73"/>
    <w:rPr>
      <w:rFonts w:eastAsia="Wingdings"/>
      <w:u w:val="none"/>
    </w:rPr>
  </w:style>
  <w:style w:type="character" w:customStyle="1" w:styleId="ListLabel72">
    <w:name w:val="ListLabel 72"/>
    <w:rPr>
      <w:u w:val="none"/>
    </w:rPr>
  </w:style>
  <w:style w:type="character" w:customStyle="1" w:styleId="ListLabel71">
    <w:name w:val="ListLabel 71"/>
    <w:rPr>
      <w:u w:val="none"/>
    </w:rPr>
  </w:style>
  <w:style w:type="character" w:customStyle="1" w:styleId="ListLabel70">
    <w:name w:val="ListLabel 70"/>
    <w:rPr>
      <w:u w:val="none"/>
    </w:rPr>
  </w:style>
  <w:style w:type="character" w:customStyle="1" w:styleId="ListLabel69">
    <w:name w:val="ListLabel 69"/>
    <w:rPr>
      <w:u w:val="none"/>
    </w:rPr>
  </w:style>
  <w:style w:type="character" w:customStyle="1" w:styleId="ListLabel68">
    <w:name w:val="ListLabel 68"/>
    <w:rPr>
      <w:u w:val="none"/>
    </w:rPr>
  </w:style>
  <w:style w:type="character" w:customStyle="1" w:styleId="ListLabel67">
    <w:name w:val="ListLabel 67"/>
    <w:rPr>
      <w:u w:val="none"/>
    </w:rPr>
  </w:style>
  <w:style w:type="character" w:customStyle="1" w:styleId="ListLabel66">
    <w:name w:val="ListLabel 66"/>
    <w:rPr>
      <w:u w:val="none"/>
    </w:rPr>
  </w:style>
  <w:style w:type="character" w:customStyle="1" w:styleId="ListLabel65">
    <w:name w:val="ListLabel 65"/>
    <w:rPr>
      <w:u w:val="none"/>
    </w:rPr>
  </w:style>
  <w:style w:type="character" w:customStyle="1" w:styleId="ListLabel64">
    <w:name w:val="ListLabel 64"/>
    <w:rPr>
      <w:u w:val="none"/>
    </w:rPr>
  </w:style>
  <w:style w:type="character" w:customStyle="1" w:styleId="ListLabel63">
    <w:name w:val="ListLabel 63"/>
    <w:rPr>
      <w:u w:val="none"/>
    </w:rPr>
  </w:style>
  <w:style w:type="character" w:customStyle="1" w:styleId="ListLabel62">
    <w:name w:val="ListLabel 62"/>
    <w:rPr>
      <w:u w:val="none"/>
    </w:rPr>
  </w:style>
  <w:style w:type="character" w:customStyle="1" w:styleId="ListLabel61">
    <w:name w:val="ListLabel 61"/>
    <w:rPr>
      <w:u w:val="none"/>
    </w:rPr>
  </w:style>
  <w:style w:type="character" w:customStyle="1" w:styleId="ListLabel60">
    <w:name w:val="ListLabel 60"/>
    <w:rPr>
      <w:u w:val="none"/>
    </w:rPr>
  </w:style>
  <w:style w:type="character" w:customStyle="1" w:styleId="ListLabel59">
    <w:name w:val="ListLabel 59"/>
    <w:rPr>
      <w:u w:val="none"/>
    </w:rPr>
  </w:style>
  <w:style w:type="character" w:customStyle="1" w:styleId="ListLabel58">
    <w:name w:val="ListLabel 58"/>
    <w:rPr>
      <w:u w:val="none"/>
    </w:rPr>
  </w:style>
  <w:style w:type="character" w:customStyle="1" w:styleId="ListLabel57">
    <w:name w:val="ListLabel 57"/>
    <w:rPr>
      <w:u w:val="none"/>
    </w:rPr>
  </w:style>
  <w:style w:type="character" w:customStyle="1" w:styleId="ListLabel56">
    <w:name w:val="ListLabel 56"/>
    <w:rPr>
      <w:u w:val="none"/>
    </w:rPr>
  </w:style>
  <w:style w:type="character" w:customStyle="1" w:styleId="ListLabel55">
    <w:name w:val="ListLabel 55"/>
    <w:rPr>
      <w:u w:val="none"/>
    </w:rPr>
  </w:style>
  <w:style w:type="character" w:customStyle="1" w:styleId="ListLabel54">
    <w:name w:val="ListLabel 54"/>
    <w:rPr>
      <w:u w:val="none"/>
    </w:rPr>
  </w:style>
  <w:style w:type="character" w:customStyle="1" w:styleId="ListLabel53">
    <w:name w:val="ListLabel 53"/>
    <w:rPr>
      <w:u w:val="none"/>
    </w:rPr>
  </w:style>
  <w:style w:type="character" w:customStyle="1" w:styleId="ListLabel52">
    <w:name w:val="ListLabel 52"/>
    <w:rPr>
      <w:u w:val="none"/>
    </w:rPr>
  </w:style>
  <w:style w:type="character" w:customStyle="1" w:styleId="ListLabel51">
    <w:name w:val="ListLabel 51"/>
    <w:rPr>
      <w:u w:val="none"/>
    </w:rPr>
  </w:style>
  <w:style w:type="character" w:customStyle="1" w:styleId="ListLabel50">
    <w:name w:val="ListLabel 50"/>
    <w:rPr>
      <w:u w:val="none"/>
    </w:rPr>
  </w:style>
  <w:style w:type="character" w:customStyle="1" w:styleId="ListLabel49">
    <w:name w:val="ListLabel 49"/>
    <w:rPr>
      <w:u w:val="none"/>
    </w:rPr>
  </w:style>
  <w:style w:type="character" w:customStyle="1" w:styleId="ListLabel48">
    <w:name w:val="ListLabel 48"/>
    <w:rPr>
      <w:u w:val="none"/>
    </w:rPr>
  </w:style>
  <w:style w:type="character" w:customStyle="1" w:styleId="ListLabel47">
    <w:name w:val="ListLabel 47"/>
    <w:rPr>
      <w:u w:val="none"/>
    </w:rPr>
  </w:style>
  <w:style w:type="character" w:customStyle="1" w:styleId="ListLabel46">
    <w:name w:val="ListLabel 46"/>
    <w:rPr>
      <w:u w:val="none"/>
    </w:rPr>
  </w:style>
  <w:style w:type="character" w:customStyle="1" w:styleId="ListLabel45">
    <w:name w:val="ListLabel 45"/>
    <w:rPr>
      <w:u w:val="none"/>
    </w:rPr>
  </w:style>
  <w:style w:type="character" w:customStyle="1" w:styleId="ListLabel44">
    <w:name w:val="ListLabel 44"/>
    <w:rPr>
      <w:u w:val="none"/>
    </w:rPr>
  </w:style>
  <w:style w:type="character" w:customStyle="1" w:styleId="ListLabel43">
    <w:name w:val="ListLabel 43"/>
    <w:rPr>
      <w:u w:val="none"/>
    </w:rPr>
  </w:style>
  <w:style w:type="character" w:customStyle="1" w:styleId="ListLabel42">
    <w:name w:val="ListLabel 42"/>
    <w:rPr>
      <w:u w:val="none"/>
    </w:rPr>
  </w:style>
  <w:style w:type="character" w:customStyle="1" w:styleId="ListLabel41">
    <w:name w:val="ListLabel 41"/>
    <w:rPr>
      <w:u w:val="none"/>
    </w:rPr>
  </w:style>
  <w:style w:type="character" w:customStyle="1" w:styleId="ListLabel40">
    <w:name w:val="ListLabel 40"/>
    <w:rPr>
      <w:u w:val="none"/>
    </w:rPr>
  </w:style>
  <w:style w:type="character" w:customStyle="1" w:styleId="ListLabel39">
    <w:name w:val="ListLabel 39"/>
    <w:rPr>
      <w:u w:val="none"/>
    </w:rPr>
  </w:style>
  <w:style w:type="character" w:customStyle="1" w:styleId="ListLabel38">
    <w:name w:val="ListLabel 38"/>
    <w:rPr>
      <w:u w:val="none"/>
    </w:rPr>
  </w:style>
  <w:style w:type="character" w:customStyle="1" w:styleId="ListLabel37">
    <w:name w:val="ListLabel 37"/>
    <w:rPr>
      <w:u w:val="none"/>
    </w:rPr>
  </w:style>
  <w:style w:type="character" w:customStyle="1" w:styleId="ListLabel36">
    <w:name w:val="ListLabel 36"/>
    <w:rPr>
      <w:u w:val="none"/>
    </w:rPr>
  </w:style>
  <w:style w:type="character" w:customStyle="1" w:styleId="ListLabel35">
    <w:name w:val="ListLabel 35"/>
    <w:rPr>
      <w:u w:val="none"/>
    </w:rPr>
  </w:style>
  <w:style w:type="character" w:customStyle="1" w:styleId="ListLabel34">
    <w:name w:val="ListLabel 34"/>
    <w:rPr>
      <w:u w:val="none"/>
    </w:rPr>
  </w:style>
  <w:style w:type="character" w:customStyle="1" w:styleId="ListLabel33">
    <w:name w:val="ListLabel 33"/>
    <w:rPr>
      <w:u w:val="none"/>
    </w:rPr>
  </w:style>
  <w:style w:type="character" w:customStyle="1" w:styleId="ListLabel32">
    <w:name w:val="ListLabel 32"/>
    <w:rPr>
      <w:u w:val="none"/>
    </w:rPr>
  </w:style>
  <w:style w:type="character" w:customStyle="1" w:styleId="ListLabel31">
    <w:name w:val="ListLabel 31"/>
    <w:rPr>
      <w:u w:val="none"/>
    </w:rPr>
  </w:style>
  <w:style w:type="character" w:customStyle="1" w:styleId="ListLabel30">
    <w:name w:val="ListLabel 30"/>
    <w:rPr>
      <w:u w:val="none"/>
    </w:rPr>
  </w:style>
  <w:style w:type="character" w:customStyle="1" w:styleId="ListLabel29">
    <w:name w:val="ListLabel 29"/>
    <w:rPr>
      <w:u w:val="none"/>
    </w:rPr>
  </w:style>
  <w:style w:type="character" w:customStyle="1" w:styleId="ListLabel28">
    <w:name w:val="ListLabel 28"/>
    <w:rPr>
      <w:u w:val="none"/>
    </w:rPr>
  </w:style>
  <w:style w:type="character" w:customStyle="1" w:styleId="ListLabel27">
    <w:name w:val="ListLabel 27"/>
    <w:rPr>
      <w:u w:val="none"/>
    </w:rPr>
  </w:style>
  <w:style w:type="character" w:customStyle="1" w:styleId="ListLabel26">
    <w:name w:val="ListLabel 26"/>
    <w:rPr>
      <w:u w:val="none"/>
    </w:rPr>
  </w:style>
  <w:style w:type="character" w:customStyle="1" w:styleId="ListLabel25">
    <w:name w:val="ListLabel 25"/>
    <w:rPr>
      <w:u w:val="none"/>
    </w:rPr>
  </w:style>
  <w:style w:type="character" w:customStyle="1" w:styleId="ListLabel24">
    <w:name w:val="ListLabel 24"/>
    <w:rPr>
      <w:u w:val="none"/>
    </w:rPr>
  </w:style>
  <w:style w:type="character" w:customStyle="1" w:styleId="ListLabel23">
    <w:name w:val="ListLabel 23"/>
    <w:rPr>
      <w:u w:val="none"/>
    </w:rPr>
  </w:style>
  <w:style w:type="character" w:customStyle="1" w:styleId="ListLabel22">
    <w:name w:val="ListLabel 22"/>
    <w:rPr>
      <w:u w:val="none"/>
    </w:rPr>
  </w:style>
  <w:style w:type="character" w:customStyle="1" w:styleId="ListLabel21">
    <w:name w:val="ListLabel 21"/>
    <w:rPr>
      <w:u w:val="none"/>
    </w:rPr>
  </w:style>
  <w:style w:type="character" w:customStyle="1" w:styleId="ListLabel20">
    <w:name w:val="ListLabel 20"/>
    <w:rPr>
      <w:u w:val="none"/>
    </w:rPr>
  </w:style>
  <w:style w:type="character" w:customStyle="1" w:styleId="ListLabel19">
    <w:name w:val="ListLabel 19"/>
    <w:rPr>
      <w:u w:val="none"/>
    </w:rPr>
  </w:style>
  <w:style w:type="character" w:customStyle="1" w:styleId="ListLabel18">
    <w:name w:val="ListLabel 18"/>
    <w:rPr>
      <w:u w:val="none"/>
    </w:rPr>
  </w:style>
  <w:style w:type="character" w:customStyle="1" w:styleId="ListLabel17">
    <w:name w:val="ListLabel 17"/>
    <w:rPr>
      <w:u w:val="none"/>
    </w:rPr>
  </w:style>
  <w:style w:type="character" w:customStyle="1" w:styleId="ListLabel16">
    <w:name w:val="ListLabel 16"/>
    <w:rPr>
      <w:u w:val="none"/>
    </w:rPr>
  </w:style>
  <w:style w:type="character" w:customStyle="1" w:styleId="ListLabel15">
    <w:name w:val="ListLabel 15"/>
    <w:rPr>
      <w:u w:val="none"/>
    </w:rPr>
  </w:style>
  <w:style w:type="character" w:customStyle="1" w:styleId="ListLabel14">
    <w:name w:val="ListLabel 14"/>
    <w:rPr>
      <w:u w:val="none"/>
    </w:rPr>
  </w:style>
  <w:style w:type="character" w:customStyle="1" w:styleId="ListLabel13">
    <w:name w:val="ListLabel 13"/>
    <w:rPr>
      <w:u w:val="none"/>
    </w:rPr>
  </w:style>
  <w:style w:type="character" w:customStyle="1" w:styleId="ListLabel12">
    <w:name w:val="ListLabel 12"/>
    <w:rPr>
      <w:u w:val="none"/>
    </w:rPr>
  </w:style>
  <w:style w:type="character" w:customStyle="1" w:styleId="ListLabel11">
    <w:name w:val="ListLabel 11"/>
    <w:rPr>
      <w:u w:val="none"/>
    </w:rPr>
  </w:style>
  <w:style w:type="character" w:customStyle="1" w:styleId="ListLabel10">
    <w:name w:val="ListLabel 10"/>
    <w:rPr>
      <w:u w:val="none"/>
    </w:rPr>
  </w:style>
  <w:style w:type="character" w:customStyle="1" w:styleId="ListLabel9">
    <w:name w:val="ListLabel 9"/>
    <w:rPr>
      <w:u w:val="none"/>
    </w:rPr>
  </w:style>
  <w:style w:type="character" w:customStyle="1" w:styleId="ListLabel8">
    <w:name w:val="ListLabel 8"/>
    <w:rPr>
      <w:u w:val="none"/>
    </w:rPr>
  </w:style>
  <w:style w:type="character" w:customStyle="1" w:styleId="ListLabel7">
    <w:name w:val="ListLabel 7"/>
    <w:rPr>
      <w:u w:val="none"/>
    </w:rPr>
  </w:style>
  <w:style w:type="character" w:customStyle="1" w:styleId="ListLabel6">
    <w:name w:val="ListLabel 6"/>
    <w:rPr>
      <w:u w:val="none"/>
    </w:rPr>
  </w:style>
  <w:style w:type="character" w:customStyle="1" w:styleId="ListLabel5">
    <w:name w:val="ListLabel 5"/>
    <w:rPr>
      <w:u w:val="none"/>
    </w:rPr>
  </w:style>
  <w:style w:type="character" w:customStyle="1" w:styleId="ListLabel4">
    <w:name w:val="ListLabel 4"/>
    <w:rPr>
      <w:u w:val="none"/>
    </w:rPr>
  </w:style>
  <w:style w:type="character" w:customStyle="1" w:styleId="ListLabel3">
    <w:name w:val="ListLabel 3"/>
    <w:rPr>
      <w:u w:val="none"/>
    </w:rPr>
  </w:style>
  <w:style w:type="character" w:customStyle="1" w:styleId="ListLabel2">
    <w:name w:val="ListLabel 2"/>
    <w:rPr>
      <w:u w:val="none"/>
    </w:rPr>
  </w:style>
  <w:style w:type="character" w:customStyle="1" w:styleId="ListLabel1">
    <w:name w:val="ListLabel 1"/>
    <w:rPr>
      <w:u w:val="none"/>
    </w:rPr>
  </w:style>
  <w:style w:type="character" w:customStyle="1" w:styleId="WW8Num13z8">
    <w:name w:val="WW8Num13z8"/>
  </w:style>
  <w:style w:type="character" w:customStyle="1" w:styleId="WW8Num13z7">
    <w:name w:val="WW8Num13z7"/>
  </w:style>
  <w:style w:type="character" w:customStyle="1" w:styleId="WW8Num13z6">
    <w:name w:val="WW8Num13z6"/>
  </w:style>
  <w:style w:type="character" w:customStyle="1" w:styleId="WW8Num13z5">
    <w:name w:val="WW8Num13z5"/>
  </w:style>
  <w:style w:type="character" w:customStyle="1" w:styleId="WW8Num13z4">
    <w:name w:val="WW8Num13z4"/>
  </w:style>
  <w:style w:type="character" w:customStyle="1" w:styleId="WW8Num13z3">
    <w:name w:val="WW8Num13z3"/>
  </w:style>
  <w:style w:type="character" w:customStyle="1" w:styleId="WW8Num13z2">
    <w:name w:val="WW8Num13z2"/>
  </w:style>
  <w:style w:type="character" w:customStyle="1" w:styleId="WW8Num13z1">
    <w:name w:val="WW8Num13z1"/>
  </w:style>
  <w:style w:type="character" w:customStyle="1" w:styleId="WW8Num13z0">
    <w:name w:val="WW8Num13z0"/>
  </w:style>
  <w:style w:type="character" w:customStyle="1" w:styleId="WW8Num12z1">
    <w:name w:val="WW8Num12z1"/>
    <w:rPr>
      <w:rFonts w:ascii="OpenSymbol" w:eastAsia="OpenSymbol" w:hAnsi="OpenSymbol" w:cs="OpenSymbol"/>
    </w:rPr>
  </w:style>
  <w:style w:type="character" w:customStyle="1" w:styleId="WW8Num12z0">
    <w:name w:val="WW8Num12z0"/>
    <w:rPr>
      <w:rFonts w:ascii="Symbol" w:eastAsia="OpenSymbol" w:hAnsi="Symbol" w:cs="Symbol"/>
    </w:rPr>
  </w:style>
  <w:style w:type="character" w:customStyle="1" w:styleId="WW8Num11z1">
    <w:name w:val="WW8Num11z1"/>
    <w:rPr>
      <w:rFonts w:ascii="OpenSymbol" w:eastAsia="OpenSymbol" w:hAnsi="OpenSymbol" w:cs="OpenSymbol"/>
    </w:rPr>
  </w:style>
  <w:style w:type="character" w:customStyle="1" w:styleId="WW8Num11z0">
    <w:name w:val="WW8Num11z0"/>
    <w:rPr>
      <w:rFonts w:ascii="Symbol" w:eastAsia="OpenSymbol" w:hAnsi="Symbol" w:cs="Symbol"/>
    </w:rPr>
  </w:style>
  <w:style w:type="character" w:customStyle="1" w:styleId="WW8Num10z3">
    <w:name w:val="WW8Num10z3"/>
    <w:rPr>
      <w:rFonts w:ascii="Symbol" w:eastAsia="OpenSymbol" w:hAnsi="Symbol" w:cs="Symbol"/>
    </w:rPr>
  </w:style>
  <w:style w:type="character" w:customStyle="1" w:styleId="WW8Num10z1">
    <w:name w:val="WW8Num10z1"/>
    <w:rPr>
      <w:rFonts w:ascii="OpenSymbol" w:eastAsia="OpenSymbol" w:hAnsi="OpenSymbol" w:cs="OpenSymbol"/>
    </w:rPr>
  </w:style>
  <w:style w:type="character" w:customStyle="1" w:styleId="WW8Num10z0">
    <w:name w:val="WW8Num10z0"/>
    <w:rPr>
      <w:rFonts w:ascii="Symbol" w:eastAsia="OpenSymbol" w:hAnsi="Symbol" w:cs="Symbol"/>
      <w:b w:val="0"/>
    </w:rPr>
  </w:style>
  <w:style w:type="character" w:customStyle="1" w:styleId="WW8Num9z1">
    <w:name w:val="WW8Num9z1"/>
    <w:rPr>
      <w:rFonts w:ascii="OpenSymbol" w:eastAsia="OpenSymbol" w:hAnsi="OpenSymbol" w:cs="OpenSymbol"/>
    </w:rPr>
  </w:style>
  <w:style w:type="character" w:customStyle="1" w:styleId="WW8Num9z0">
    <w:name w:val="WW8Num9z0"/>
    <w:rPr>
      <w:rFonts w:ascii="Symbol" w:eastAsia="OpenSymbol" w:hAnsi="Symbol" w:cs="Symbol"/>
    </w:rPr>
  </w:style>
  <w:style w:type="character" w:customStyle="1" w:styleId="WW8Num8z1">
    <w:name w:val="WW8Num8z1"/>
    <w:rPr>
      <w:rFonts w:ascii="OpenSymbol" w:eastAsia="OpenSymbol" w:hAnsi="OpenSymbol" w:cs="OpenSymbol"/>
    </w:rPr>
  </w:style>
  <w:style w:type="character" w:customStyle="1" w:styleId="WW8Num8z0">
    <w:name w:val="WW8Num8z0"/>
    <w:rPr>
      <w:rFonts w:ascii="Symbol" w:eastAsia="OpenSymbol" w:hAnsi="Symbol" w:cs="Symbol"/>
    </w:rPr>
  </w:style>
  <w:style w:type="character" w:customStyle="1" w:styleId="WW8Num7z1">
    <w:name w:val="WW8Num7z1"/>
    <w:rPr>
      <w:rFonts w:ascii="OpenSymbol" w:eastAsia="OpenSymbol" w:hAnsi="OpenSymbol" w:cs="OpenSymbol"/>
    </w:rPr>
  </w:style>
  <w:style w:type="character" w:customStyle="1" w:styleId="WW8Num7z0">
    <w:name w:val="WW8Num7z0"/>
    <w:rPr>
      <w:rFonts w:ascii="Symbol" w:eastAsia="OpenSymbol" w:hAnsi="Symbol" w:cs="Symbol"/>
      <w:sz w:val="22"/>
    </w:rPr>
  </w:style>
  <w:style w:type="character" w:customStyle="1" w:styleId="WW8Num6z8">
    <w:name w:val="WW8Num6z8"/>
  </w:style>
  <w:style w:type="character" w:customStyle="1" w:styleId="WW8Num6z7">
    <w:name w:val="WW8Num6z7"/>
  </w:style>
  <w:style w:type="character" w:customStyle="1" w:styleId="WW8Num6z6">
    <w:name w:val="WW8Num6z6"/>
  </w:style>
  <w:style w:type="character" w:customStyle="1" w:styleId="WW8Num6z5">
    <w:name w:val="WW8Num6z5"/>
  </w:style>
  <w:style w:type="character" w:customStyle="1" w:styleId="WW8Num6z4">
    <w:name w:val="WW8Num6z4"/>
  </w:style>
  <w:style w:type="character" w:customStyle="1" w:styleId="WW8Num6z3">
    <w:name w:val="WW8Num6z3"/>
  </w:style>
  <w:style w:type="character" w:customStyle="1" w:styleId="WW8Num6z2">
    <w:name w:val="WW8Num6z2"/>
  </w:style>
  <w:style w:type="character" w:customStyle="1" w:styleId="WW8Num6z1">
    <w:name w:val="WW8Num6z1"/>
  </w:style>
  <w:style w:type="character" w:customStyle="1" w:styleId="WW8Num6z0">
    <w:name w:val="WW8Num6z0"/>
  </w:style>
  <w:style w:type="character" w:customStyle="1" w:styleId="WW8Num5z2">
    <w:name w:val="WW8Num5z2"/>
    <w:rPr>
      <w:rFonts w:ascii="OpenSymbol" w:eastAsia="OpenSymbol" w:hAnsi="OpenSymbol" w:cs="OpenSymbol"/>
      <w:u w:val="none"/>
    </w:rPr>
  </w:style>
  <w:style w:type="character" w:customStyle="1" w:styleId="WW8Num5z1">
    <w:name w:val="WW8Num5z1"/>
    <w:rPr>
      <w:rFonts w:ascii="Wingdings 2" w:eastAsia="Wingdings 2" w:hAnsi="Wingdings 2" w:cs="Wingdings 2"/>
      <w:u w:val="none"/>
    </w:rPr>
  </w:style>
  <w:style w:type="character" w:customStyle="1" w:styleId="WW8Num5z0">
    <w:name w:val="WW8Num5z0"/>
    <w:rPr>
      <w:rFonts w:ascii="Wingdings" w:eastAsia="Wingdings" w:hAnsi="Wingdings" w:cs="Wingdings"/>
      <w:u w:val="none"/>
    </w:rPr>
  </w:style>
  <w:style w:type="character" w:customStyle="1" w:styleId="WW8Num4z2">
    <w:name w:val="WW8Num4z2"/>
    <w:rPr>
      <w:rFonts w:ascii="OpenSymbol" w:eastAsia="OpenSymbol" w:hAnsi="OpenSymbol" w:cs="OpenSymbol"/>
      <w:u w:val="none"/>
    </w:rPr>
  </w:style>
  <w:style w:type="character" w:customStyle="1" w:styleId="WW8Num4z1">
    <w:name w:val="WW8Num4z1"/>
    <w:rPr>
      <w:rFonts w:ascii="Wingdings 2" w:eastAsia="Wingdings 2" w:hAnsi="Wingdings 2" w:cs="Wingdings 2"/>
      <w:u w:val="none"/>
    </w:rPr>
  </w:style>
  <w:style w:type="character" w:customStyle="1" w:styleId="WW8Num4z0">
    <w:name w:val="WW8Num4z0"/>
    <w:rPr>
      <w:rFonts w:ascii="Wingdings" w:eastAsia="Wingdings" w:hAnsi="Wingdings" w:cs="Wingdings"/>
      <w:u w:val="none"/>
    </w:rPr>
  </w:style>
  <w:style w:type="character" w:customStyle="1" w:styleId="WW8Num3z2">
    <w:name w:val="WW8Num3z2"/>
    <w:rPr>
      <w:rFonts w:ascii="OpenSymbol" w:eastAsia="OpenSymbol" w:hAnsi="OpenSymbol" w:cs="OpenSymbol"/>
      <w:u w:val="none"/>
    </w:rPr>
  </w:style>
  <w:style w:type="character" w:customStyle="1" w:styleId="WW8Num3z1">
    <w:name w:val="WW8Num3z1"/>
    <w:rPr>
      <w:rFonts w:ascii="Wingdings 2" w:eastAsia="Wingdings 2" w:hAnsi="Wingdings 2" w:cs="Wingdings 2"/>
      <w:u w:val="none"/>
    </w:rPr>
  </w:style>
  <w:style w:type="character" w:customStyle="1" w:styleId="WW8Num3z0">
    <w:name w:val="WW8Num3z0"/>
    <w:rPr>
      <w:rFonts w:ascii="Wingdings" w:eastAsia="Wingdings" w:hAnsi="Wingdings" w:cs="Wingdings"/>
      <w:u w:val="none"/>
    </w:rPr>
  </w:style>
  <w:style w:type="character" w:customStyle="1" w:styleId="WW8Num2z2">
    <w:name w:val="WW8Num2z2"/>
    <w:rPr>
      <w:rFonts w:ascii="OpenSymbol" w:eastAsia="OpenSymbol" w:hAnsi="OpenSymbol" w:cs="OpenSymbol"/>
      <w:u w:val="none"/>
    </w:rPr>
  </w:style>
  <w:style w:type="character" w:customStyle="1" w:styleId="WW8Num2z1">
    <w:name w:val="WW8Num2z1"/>
    <w:rPr>
      <w:rFonts w:ascii="Wingdings 2" w:eastAsia="Wingdings 2" w:hAnsi="Wingdings 2" w:cs="Wingdings 2"/>
      <w:u w:val="none"/>
    </w:rPr>
  </w:style>
  <w:style w:type="character" w:customStyle="1" w:styleId="WW8Num2z0">
    <w:name w:val="WW8Num2z0"/>
    <w:rPr>
      <w:rFonts w:ascii="Wingdings" w:eastAsia="Wingdings" w:hAnsi="Wingdings" w:cs="Wingdings"/>
      <w:u w:val="none"/>
    </w:rPr>
  </w:style>
  <w:style w:type="character" w:customStyle="1" w:styleId="WW8Num1z2">
    <w:name w:val="WW8Num1z2"/>
    <w:rPr>
      <w:rFonts w:ascii="OpenSymbol" w:eastAsia="OpenSymbol" w:hAnsi="OpenSymbol" w:cs="OpenSymbol"/>
      <w:u w:val="none"/>
    </w:rPr>
  </w:style>
  <w:style w:type="character" w:customStyle="1" w:styleId="WW8Num1z1">
    <w:name w:val="WW8Num1z1"/>
    <w:rPr>
      <w:rFonts w:ascii="Wingdings 2" w:eastAsia="Wingdings 2" w:hAnsi="Wingdings 2" w:cs="Wingdings 2"/>
      <w:u w:val="none"/>
    </w:rPr>
  </w:style>
  <w:style w:type="character" w:customStyle="1" w:styleId="WW8Num1z0">
    <w:name w:val="WW8Num1z0"/>
    <w:rPr>
      <w:rFonts w:ascii="Wingdings" w:eastAsia="Wingdings" w:hAnsi="Wingdings" w:cs="Wingdings"/>
      <w:u w:val="none"/>
    </w:rPr>
  </w:style>
  <w:style w:type="character" w:customStyle="1" w:styleId="ListLabel1005">
    <w:name w:val="ListLabel 1005"/>
    <w:rPr>
      <w:rFonts w:eastAsia="Wingdings"/>
      <w:b w:val="0"/>
    </w:rPr>
  </w:style>
  <w:style w:type="character" w:customStyle="1" w:styleId="ListLabel1006">
    <w:name w:val="ListLabel 1006"/>
    <w:rPr>
      <w:rFonts w:eastAsia="Wingdings 2"/>
    </w:rPr>
  </w:style>
  <w:style w:type="character" w:customStyle="1" w:styleId="ListLabel1007">
    <w:name w:val="ListLabel 1007"/>
    <w:rPr>
      <w:rFonts w:eastAsia="OpenSymbol"/>
    </w:rPr>
  </w:style>
  <w:style w:type="character" w:customStyle="1" w:styleId="ListLabel1008">
    <w:name w:val="ListLabel 1008"/>
    <w:rPr>
      <w:rFonts w:eastAsia="Wingdings"/>
    </w:rPr>
  </w:style>
  <w:style w:type="character" w:customStyle="1" w:styleId="ListLabel1009">
    <w:name w:val="ListLabel 1009"/>
    <w:rPr>
      <w:rFonts w:eastAsia="Wingdings 2"/>
    </w:rPr>
  </w:style>
  <w:style w:type="character" w:customStyle="1" w:styleId="ListLabel1010">
    <w:name w:val="ListLabel 1010"/>
    <w:rPr>
      <w:rFonts w:eastAsia="OpenSymbol"/>
    </w:rPr>
  </w:style>
  <w:style w:type="character" w:customStyle="1" w:styleId="ListLabel1011">
    <w:name w:val="ListLabel 1011"/>
    <w:rPr>
      <w:rFonts w:eastAsia="Wingdings"/>
    </w:rPr>
  </w:style>
  <w:style w:type="character" w:customStyle="1" w:styleId="ListLabel1012">
    <w:name w:val="ListLabel 1012"/>
    <w:rPr>
      <w:rFonts w:eastAsia="Wingdings 2"/>
    </w:rPr>
  </w:style>
  <w:style w:type="character" w:customStyle="1" w:styleId="ListLabel1013">
    <w:name w:val="ListLabel 1013"/>
    <w:rPr>
      <w:rFonts w:eastAsia="OpenSymbol"/>
    </w:rPr>
  </w:style>
  <w:style w:type="character" w:customStyle="1" w:styleId="ListLabel1014">
    <w:name w:val="ListLabel 1014"/>
    <w:rPr>
      <w:rFonts w:eastAsia="OpenSymbol"/>
      <w:b w:val="0"/>
    </w:rPr>
  </w:style>
  <w:style w:type="character" w:customStyle="1" w:styleId="ListLabel1015">
    <w:name w:val="ListLabel 1015"/>
    <w:rPr>
      <w:rFonts w:eastAsia="OpenSymbol"/>
    </w:rPr>
  </w:style>
  <w:style w:type="character" w:customStyle="1" w:styleId="ListLabel1016">
    <w:name w:val="ListLabel 1016"/>
    <w:rPr>
      <w:rFonts w:eastAsia="OpenSymbol"/>
    </w:rPr>
  </w:style>
  <w:style w:type="character" w:customStyle="1" w:styleId="ListLabel1017">
    <w:name w:val="ListLabel 1017"/>
    <w:rPr>
      <w:rFonts w:eastAsia="OpenSymbol"/>
    </w:rPr>
  </w:style>
  <w:style w:type="character" w:customStyle="1" w:styleId="ListLabel1018">
    <w:name w:val="ListLabel 1018"/>
    <w:rPr>
      <w:rFonts w:eastAsia="OpenSymbol"/>
    </w:rPr>
  </w:style>
  <w:style w:type="character" w:customStyle="1" w:styleId="ListLabel1019">
    <w:name w:val="ListLabel 1019"/>
    <w:rPr>
      <w:rFonts w:eastAsia="OpenSymbol"/>
    </w:rPr>
  </w:style>
  <w:style w:type="character" w:customStyle="1" w:styleId="ListLabel1020">
    <w:name w:val="ListLabel 1020"/>
    <w:rPr>
      <w:rFonts w:eastAsia="OpenSymbol"/>
    </w:rPr>
  </w:style>
  <w:style w:type="character" w:customStyle="1" w:styleId="ListLabel1021">
    <w:name w:val="ListLabel 1021"/>
    <w:rPr>
      <w:rFonts w:eastAsia="OpenSymbol"/>
    </w:rPr>
  </w:style>
  <w:style w:type="character" w:customStyle="1" w:styleId="ListLabel1022">
    <w:name w:val="ListLabel 1022"/>
    <w:rPr>
      <w:rFonts w:eastAsia="OpenSymbol"/>
    </w:rPr>
  </w:style>
  <w:style w:type="character" w:customStyle="1" w:styleId="ListLabel1023">
    <w:name w:val="ListLabel 1023"/>
    <w:rPr>
      <w:rFonts w:eastAsia="OpenSymbol"/>
      <w:b/>
    </w:rPr>
  </w:style>
  <w:style w:type="character" w:customStyle="1" w:styleId="ListLabel1024">
    <w:name w:val="ListLabel 1024"/>
    <w:rPr>
      <w:rFonts w:eastAsia="OpenSymbol"/>
    </w:rPr>
  </w:style>
  <w:style w:type="character" w:customStyle="1" w:styleId="ListLabel1025">
    <w:name w:val="ListLabel 1025"/>
    <w:rPr>
      <w:rFonts w:eastAsia="OpenSymbol"/>
    </w:rPr>
  </w:style>
  <w:style w:type="character" w:customStyle="1" w:styleId="ListLabel1026">
    <w:name w:val="ListLabel 1026"/>
    <w:rPr>
      <w:rFonts w:eastAsia="OpenSymbol"/>
    </w:rPr>
  </w:style>
  <w:style w:type="character" w:customStyle="1" w:styleId="ListLabel1027">
    <w:name w:val="ListLabel 1027"/>
    <w:rPr>
      <w:rFonts w:eastAsia="OpenSymbol"/>
    </w:rPr>
  </w:style>
  <w:style w:type="character" w:customStyle="1" w:styleId="ListLabel1028">
    <w:name w:val="ListLabel 1028"/>
    <w:rPr>
      <w:rFonts w:eastAsia="OpenSymbol"/>
    </w:rPr>
  </w:style>
  <w:style w:type="character" w:customStyle="1" w:styleId="ListLabel1029">
    <w:name w:val="ListLabel 1029"/>
    <w:rPr>
      <w:rFonts w:eastAsia="OpenSymbol"/>
    </w:rPr>
  </w:style>
  <w:style w:type="character" w:customStyle="1" w:styleId="ListLabel1030">
    <w:name w:val="ListLabel 1030"/>
    <w:rPr>
      <w:rFonts w:eastAsia="OpenSymbol"/>
    </w:rPr>
  </w:style>
  <w:style w:type="character" w:customStyle="1" w:styleId="ListLabel1031">
    <w:name w:val="ListLabel 1031"/>
    <w:rPr>
      <w:rFonts w:eastAsia="OpenSymbol"/>
    </w:rPr>
  </w:style>
  <w:style w:type="character" w:customStyle="1" w:styleId="NumberingSymbols">
    <w:name w:val="Numbering Symbols"/>
  </w:style>
  <w:style w:type="character" w:customStyle="1" w:styleId="WW8Num1z3">
    <w:name w:val="WW8Num1z3"/>
    <w:rPr>
      <w:rFonts w:ascii="Symbol" w:eastAsia="Symbol" w:hAnsi="Symbol" w:cs="Symbol"/>
    </w:rPr>
  </w:style>
  <w:style w:type="character" w:customStyle="1" w:styleId="WW8Num4z3">
    <w:name w:val="WW8Num4z3"/>
    <w:rPr>
      <w:rFonts w:ascii="Symbol" w:eastAsia="Symbol" w:hAnsi="Symbol" w:cs="Symbol"/>
    </w:rPr>
  </w:style>
  <w:style w:type="character" w:styleId="Lbjegyzet-hivatkozs">
    <w:name w:val="footnote reference"/>
    <w:basedOn w:val="Bekezdsalapbettpusa"/>
    <w:rPr>
      <w:position w:val="0"/>
      <w:vertAlign w:val="superscript"/>
    </w:rPr>
  </w:style>
  <w:style w:type="character" w:customStyle="1" w:styleId="BuborkszvegChar">
    <w:name w:val="Buborékszöveg Char"/>
    <w:basedOn w:val="Bekezdsalapbettpusa"/>
    <w:rPr>
      <w:rFonts w:ascii="Segoe UI" w:eastAsia="Segoe UI" w:hAnsi="Segoe UI" w:cs="Mangal"/>
      <w:sz w:val="18"/>
      <w:szCs w:val="16"/>
    </w:rPr>
  </w:style>
  <w:style w:type="character" w:styleId="Jegyzethivatkozs">
    <w:name w:val="annotation reference"/>
    <w:basedOn w:val="Bekezdsalapbettpusa"/>
    <w:rPr>
      <w:sz w:val="16"/>
      <w:szCs w:val="16"/>
    </w:rPr>
  </w:style>
  <w:style w:type="character" w:customStyle="1" w:styleId="JegyzetszvegChar">
    <w:name w:val="Jegyzetszöveg Char"/>
    <w:basedOn w:val="Bekezdsalapbettpusa"/>
    <w:rPr>
      <w:rFonts w:cs="Mangal"/>
      <w:sz w:val="20"/>
      <w:szCs w:val="18"/>
    </w:rPr>
  </w:style>
  <w:style w:type="character" w:customStyle="1" w:styleId="MegjegyzstrgyaChar">
    <w:name w:val="Megjegyzés tárgya Char"/>
    <w:basedOn w:val="JegyzetszvegChar"/>
    <w:rPr>
      <w:rFonts w:cs="Mangal"/>
      <w:b/>
      <w:bCs/>
      <w:sz w:val="20"/>
      <w:szCs w:val="18"/>
    </w:rPr>
  </w:style>
  <w:style w:type="character" w:customStyle="1" w:styleId="lfejChar">
    <w:name w:val="Élőfej Char"/>
    <w:basedOn w:val="Bekezdsalapbettpusa"/>
    <w:rPr>
      <w:rFonts w:cs="Mangal"/>
      <w:szCs w:val="21"/>
    </w:rPr>
  </w:style>
  <w:style w:type="character" w:customStyle="1" w:styleId="LbjegyzetszvegChar">
    <w:name w:val="Lábjegyzetszöveg Char"/>
    <w:basedOn w:val="Bekezdsalapbettpusa"/>
    <w:rPr>
      <w:rFonts w:cs="Mangal"/>
      <w:sz w:val="20"/>
      <w:szCs w:val="18"/>
    </w:rPr>
  </w:style>
  <w:style w:type="character" w:styleId="Hiperhivatkozs">
    <w:name w:val="Hyperlink"/>
    <w:basedOn w:val="Bekezdsalapbettpusa"/>
    <w:uiPriority w:val="99"/>
    <w:rPr>
      <w:color w:val="0563C1"/>
      <w:u w:val="single"/>
    </w:rPr>
  </w:style>
  <w:style w:type="numbering" w:customStyle="1" w:styleId="WWNum10">
    <w:name w:val="WWNum10"/>
    <w:basedOn w:val="Nemlista"/>
    <w:pPr>
      <w:numPr>
        <w:numId w:val="1"/>
      </w:numPr>
    </w:pPr>
  </w:style>
  <w:style w:type="numbering" w:customStyle="1" w:styleId="WWNum12">
    <w:name w:val="WWNum12"/>
    <w:basedOn w:val="Nemlista"/>
    <w:pPr>
      <w:numPr>
        <w:numId w:val="2"/>
      </w:numPr>
    </w:pPr>
  </w:style>
  <w:style w:type="numbering" w:customStyle="1" w:styleId="WWNum38">
    <w:name w:val="WWNum38"/>
    <w:basedOn w:val="Nemlista"/>
    <w:pPr>
      <w:numPr>
        <w:numId w:val="3"/>
      </w:numPr>
    </w:pPr>
  </w:style>
  <w:style w:type="numbering" w:customStyle="1" w:styleId="WWNum1">
    <w:name w:val="WWNum1"/>
    <w:basedOn w:val="Nemlista"/>
    <w:pPr>
      <w:numPr>
        <w:numId w:val="4"/>
      </w:numPr>
    </w:pPr>
  </w:style>
  <w:style w:type="numbering" w:customStyle="1" w:styleId="WWNum2">
    <w:name w:val="WWNum2"/>
    <w:basedOn w:val="Nemlista"/>
    <w:pPr>
      <w:numPr>
        <w:numId w:val="5"/>
      </w:numPr>
    </w:pPr>
  </w:style>
  <w:style w:type="numbering" w:customStyle="1" w:styleId="WWNum3">
    <w:name w:val="WWNum3"/>
    <w:basedOn w:val="Nemlista"/>
    <w:pPr>
      <w:numPr>
        <w:numId w:val="6"/>
      </w:numPr>
    </w:pPr>
  </w:style>
  <w:style w:type="numbering" w:customStyle="1" w:styleId="WWNum4">
    <w:name w:val="WWNum4"/>
    <w:basedOn w:val="Nemlista"/>
    <w:pPr>
      <w:numPr>
        <w:numId w:val="7"/>
      </w:numPr>
    </w:pPr>
  </w:style>
  <w:style w:type="numbering" w:customStyle="1" w:styleId="WWNum5">
    <w:name w:val="WWNum5"/>
    <w:basedOn w:val="Nemlista"/>
    <w:pPr>
      <w:numPr>
        <w:numId w:val="8"/>
      </w:numPr>
    </w:pPr>
  </w:style>
  <w:style w:type="numbering" w:customStyle="1" w:styleId="WWNum19">
    <w:name w:val="WWNum19"/>
    <w:basedOn w:val="Nemlista"/>
    <w:pPr>
      <w:numPr>
        <w:numId w:val="9"/>
      </w:numPr>
    </w:pPr>
  </w:style>
  <w:style w:type="numbering" w:customStyle="1" w:styleId="WWNum20">
    <w:name w:val="WWNum20"/>
    <w:basedOn w:val="Nemlista"/>
    <w:pPr>
      <w:numPr>
        <w:numId w:val="10"/>
      </w:numPr>
    </w:pPr>
  </w:style>
  <w:style w:type="numbering" w:customStyle="1" w:styleId="WWNum21">
    <w:name w:val="WWNum21"/>
    <w:basedOn w:val="Nemlista"/>
    <w:pPr>
      <w:numPr>
        <w:numId w:val="11"/>
      </w:numPr>
    </w:pPr>
  </w:style>
  <w:style w:type="numbering" w:customStyle="1" w:styleId="WWNum22">
    <w:name w:val="WWNum22"/>
    <w:basedOn w:val="Nemlista"/>
    <w:pPr>
      <w:numPr>
        <w:numId w:val="12"/>
      </w:numPr>
    </w:pPr>
  </w:style>
  <w:style w:type="numbering" w:customStyle="1" w:styleId="WWNum23">
    <w:name w:val="WWNum23"/>
    <w:basedOn w:val="Nemlista"/>
    <w:pPr>
      <w:numPr>
        <w:numId w:val="13"/>
      </w:numPr>
    </w:pPr>
  </w:style>
  <w:style w:type="numbering" w:customStyle="1" w:styleId="WWNum24">
    <w:name w:val="WWNum24"/>
    <w:basedOn w:val="Nemlista"/>
    <w:pPr>
      <w:numPr>
        <w:numId w:val="14"/>
      </w:numPr>
    </w:pPr>
  </w:style>
  <w:style w:type="numbering" w:customStyle="1" w:styleId="WWNum25">
    <w:name w:val="WWNum25"/>
    <w:basedOn w:val="Nemlista"/>
    <w:pPr>
      <w:numPr>
        <w:numId w:val="15"/>
      </w:numPr>
    </w:pPr>
  </w:style>
  <w:style w:type="numbering" w:customStyle="1" w:styleId="WWNum26">
    <w:name w:val="WWNum26"/>
    <w:basedOn w:val="Nemlista"/>
    <w:pPr>
      <w:numPr>
        <w:numId w:val="16"/>
      </w:numPr>
    </w:pPr>
  </w:style>
  <w:style w:type="numbering" w:customStyle="1" w:styleId="WW8Num1">
    <w:name w:val="WW8Num1"/>
    <w:basedOn w:val="Nemlista"/>
    <w:pPr>
      <w:numPr>
        <w:numId w:val="17"/>
      </w:numPr>
    </w:pPr>
  </w:style>
  <w:style w:type="numbering" w:customStyle="1" w:styleId="WW8Num4">
    <w:name w:val="WW8Num4"/>
    <w:basedOn w:val="Nemlista"/>
    <w:pPr>
      <w:numPr>
        <w:numId w:val="18"/>
      </w:numPr>
    </w:pPr>
  </w:style>
  <w:style w:type="paragraph" w:styleId="Tartalomjegyzkcmsora">
    <w:name w:val="TOC Heading"/>
    <w:basedOn w:val="Cmsor1"/>
    <w:next w:val="Norml"/>
    <w:uiPriority w:val="39"/>
    <w:unhideWhenUsed/>
    <w:qFormat/>
    <w:rsid w:val="000863FD"/>
    <w:pPr>
      <w:keepNext/>
      <w:keepLines/>
      <w:suppressAutoHyphens w:val="0"/>
      <w:autoSpaceDN/>
      <w:spacing w:after="0" w:line="259" w:lineRule="auto"/>
      <w:textAlignment w:val="auto"/>
      <w:outlineLvl w:val="9"/>
    </w:pPr>
    <w:rPr>
      <w:rFonts w:asciiTheme="majorHAnsi" w:eastAsiaTheme="majorEastAsia" w:hAnsiTheme="majorHAnsi" w:cstheme="majorBidi"/>
      <w:b w:val="0"/>
      <w:bCs w:val="0"/>
      <w:color w:val="2F5496" w:themeColor="accent1" w:themeShade="BF"/>
      <w:kern w:val="0"/>
      <w:lang w:eastAsia="hu-H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www.facebook.com/Fi&#225;ker-Vend&#233;gl&#337;-Panzi&#243;-203979652971452/"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yperlink" Target="https://www.facebook.com/nyitottportak/"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www.facebook.com/Fi&#225;ker-Vend&#233;gl&#337;-Panzi&#243;-203979652971452/" TargetMode="External"/><Relationship Id="rId33" Type="http://schemas.openxmlformats.org/officeDocument/2006/relationships/hyperlink" Target="https://www.facebook.com/szentgrothtermalfurdo/"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s://www.facebook.com/Fi&#225;ker-Vend&#233;gl&#337;-Panzi&#243;-20397965297145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facebook.com/Fi&#225;ker-Vend&#233;gl&#337;-Panzi&#243;-203979652971452/" TargetMode="External"/><Relationship Id="rId32" Type="http://schemas.openxmlformats.org/officeDocument/2006/relationships/hyperlink" Target="https://www.facebook.com/Gastrolaj/" TargetMode="External"/><Relationship Id="rId37" Type="http://schemas.openxmlformats.org/officeDocument/2006/relationships/hyperlink" Target="https://www.facebook.com/Bakarasz/"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www.facebook.com/Fi&#225;ker-Vend&#233;gl&#337;-Panzi&#243;-203979652971452/" TargetMode="External"/><Relationship Id="rId28" Type="http://schemas.openxmlformats.org/officeDocument/2006/relationships/hyperlink" Target="https://www.facebook.com/Fi&#225;ker-Vend&#233;gl&#337;-Panzi&#243;-203979652971452/" TargetMode="External"/><Relationship Id="rId36" Type="http://schemas.openxmlformats.org/officeDocument/2006/relationships/hyperlink" Target="https://www.facebook.com/aranypatak01/" TargetMode="External"/><Relationship Id="rId10" Type="http://schemas.openxmlformats.org/officeDocument/2006/relationships/image" Target="media/image3.jpg"/><Relationship Id="rId19" Type="http://schemas.openxmlformats.org/officeDocument/2006/relationships/image" Target="media/image12.png"/><Relationship Id="rId31" Type="http://schemas.openxmlformats.org/officeDocument/2006/relationships/hyperlink" Target="https://www.facebook.com/Gastrolaj/"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www.facebook.com/Fi&#225;ker-Vend&#233;gl&#337;-Panzi&#243;-203979652971452/" TargetMode="External"/><Relationship Id="rId27" Type="http://schemas.openxmlformats.org/officeDocument/2006/relationships/hyperlink" Target="https://www.facebook.com/Fi&#225;ker-Vend&#233;gl&#337;-Panzi&#243;-203979652971452/" TargetMode="External"/><Relationship Id="rId30" Type="http://schemas.openxmlformats.org/officeDocument/2006/relationships/hyperlink" Target="https://www.facebook.com/Fi&#225;ker-Vend&#233;gl&#337;-Panzi&#243;-203979652971452/" TargetMode="External"/><Relationship Id="rId35" Type="http://schemas.openxmlformats.org/officeDocument/2006/relationships/hyperlink" Target="https://www.facebook.com/pg/CsafordvolgyiNaturPont/"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index.hu/gazdasag/2018/12/29/magyarorszag_listakon_2018/" TargetMode="External"/><Relationship Id="rId7" Type="http://schemas.openxmlformats.org/officeDocument/2006/relationships/hyperlink" Target="https://iask.hu/hu/alombol-valosag-koszegen-kreativ-varos-fenntarthato-videk-kraft-program/" TargetMode="External"/><Relationship Id="rId2" Type="http://schemas.openxmlformats.org/officeDocument/2006/relationships/hyperlink" Target="https://www.parlament.hu/documents/126660/1966013/KTan&#225;cs+-2019-Vil&#225;ggazdas&#225;gi+&#225;trendez&#337;d&#233;sek.pdf/" TargetMode="External"/><Relationship Id="rId1" Type="http://schemas.openxmlformats.org/officeDocument/2006/relationships/hyperlink" Target="http://hdr.undp.org/en/data" TargetMode="External"/><Relationship Id="rId6" Type="http://schemas.openxmlformats.org/officeDocument/2006/relationships/hyperlink" Target="https://iask.hu/hu/alombol-valosag-koszegen-kreativ-varos-fenntarthato-videk-kraft-program/" TargetMode="External"/><Relationship Id="rId5" Type="http://schemas.openxmlformats.org/officeDocument/2006/relationships/hyperlink" Target="http://helyiadozas.hu/zalaszentgrot" TargetMode="External"/><Relationship Id="rId4" Type="http://schemas.openxmlformats.org/officeDocument/2006/relationships/hyperlink" Target="http://hdr.undp.org/en/data"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9DA24E-50D5-4EF6-83B6-7C082560F2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82</Pages>
  <Words>24883</Words>
  <Characters>171695</Characters>
  <Application>Microsoft Office Word</Application>
  <DocSecurity>4</DocSecurity>
  <Lines>1430</Lines>
  <Paragraphs>392</Paragraphs>
  <ScaleCrop>false</ScaleCrop>
  <Company/>
  <LinksUpToDate>false</LinksUpToDate>
  <CharactersWithSpaces>196186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Saska Zsuzsa</dc:creator>
  <cp:lastModifiedBy>DELL10</cp:lastModifiedBy>
  <cp:revision>2</cp:revision>
  <cp:lastPrinted>2020-07-17T05:00:00Z</cp:lastPrinted>
  <dcterms:created xsi:type="dcterms:W3CDTF">2020-07-20T05:35:00Z</dcterms:created>
  <dcterms:modified xsi:type="dcterms:W3CDTF">2020-07-20T05:35:00Z</dcterms:modified>
</cp:coreProperties>
</file>