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81C0C5" w14:textId="77777777" w:rsidR="00CA77E3" w:rsidRDefault="00CA27D8" w:rsidP="0081480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A27D8">
        <w:rPr>
          <w:rFonts w:ascii="Times New Roman" w:eastAsia="Calibri" w:hAnsi="Times New Roman" w:cs="Times New Roman"/>
          <w:sz w:val="24"/>
          <w:szCs w:val="24"/>
        </w:rPr>
        <w:t>Szám: 1-</w:t>
      </w:r>
      <w:r w:rsidR="00CA77E3">
        <w:rPr>
          <w:rFonts w:ascii="Times New Roman" w:eastAsia="Calibri" w:hAnsi="Times New Roman" w:cs="Times New Roman"/>
          <w:sz w:val="24"/>
          <w:szCs w:val="24"/>
        </w:rPr>
        <w:t>10</w:t>
      </w:r>
      <w:r w:rsidRPr="00CA27D8">
        <w:rPr>
          <w:rFonts w:ascii="Times New Roman" w:eastAsia="Calibri" w:hAnsi="Times New Roman" w:cs="Times New Roman"/>
          <w:sz w:val="24"/>
          <w:szCs w:val="24"/>
        </w:rPr>
        <w:t>/2021.</w:t>
      </w:r>
    </w:p>
    <w:p w14:paraId="56CD227A" w14:textId="59387CE8" w:rsidR="00CA27D8" w:rsidRPr="00CA27D8" w:rsidRDefault="000439FD" w:rsidP="00814808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CA27D8" w:rsidRPr="00CA27D8">
        <w:rPr>
          <w:rFonts w:ascii="Times New Roman" w:eastAsia="Calibri" w:hAnsi="Times New Roman" w:cs="Times New Roman"/>
          <w:sz w:val="24"/>
          <w:szCs w:val="24"/>
        </w:rPr>
        <w:t>. sz. napirendi pont</w:t>
      </w:r>
    </w:p>
    <w:p w14:paraId="16B08527" w14:textId="77777777" w:rsidR="00CA27D8" w:rsidRPr="00CA27D8" w:rsidRDefault="00CA27D8" w:rsidP="00814808">
      <w:pPr>
        <w:tabs>
          <w:tab w:val="left" w:pos="786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2A8F0F3" w14:textId="7BFA11A4" w:rsidR="00CA77E3" w:rsidRPr="00AE4601" w:rsidRDefault="00CA77E3" w:rsidP="00814808">
      <w:pPr>
        <w:pStyle w:val="Nincstrkz1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  <w:bookmarkStart w:id="0" w:name="_GoBack"/>
      <w:bookmarkEnd w:id="0"/>
    </w:p>
    <w:p w14:paraId="763048BB" w14:textId="77777777" w:rsidR="00CA77E3" w:rsidRPr="00AE4601" w:rsidRDefault="00CA77E3" w:rsidP="00814808">
      <w:pPr>
        <w:pStyle w:val="Nincstrkz1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14:paraId="35631F73" w14:textId="77777777" w:rsidR="00CA27D8" w:rsidRDefault="00CA77E3" w:rsidP="0081480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 xml:space="preserve">2021. szeptember 30-i </w:t>
      </w:r>
      <w:r w:rsidRPr="00AE4601">
        <w:rPr>
          <w:rFonts w:ascii="Times New Roman" w:hAnsi="Times New Roman" w:cs="Times New Roman"/>
          <w:b/>
          <w:bCs/>
          <w:iCs/>
          <w:sz w:val="24"/>
          <w:szCs w:val="24"/>
        </w:rPr>
        <w:t>rendes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>, nyilvános ülésére</w:t>
      </w:r>
    </w:p>
    <w:p w14:paraId="36BA5FCF" w14:textId="77777777" w:rsidR="00CA77E3" w:rsidRPr="00CA27D8" w:rsidRDefault="00CA77E3" w:rsidP="0081480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6FA6AA8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27D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Tárgy:</w:t>
      </w:r>
      <w:r w:rsidRPr="00CA27D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>Döntés ingatlan</w:t>
      </w:r>
      <w:r w:rsidR="00CA77E3">
        <w:rPr>
          <w:rFonts w:ascii="Times New Roman" w:eastAsia="Times New Roman" w:hAnsi="Times New Roman" w:cs="Calibri"/>
          <w:sz w:val="24"/>
          <w:szCs w:val="24"/>
          <w:lang w:eastAsia="hu-HU"/>
        </w:rPr>
        <w:t xml:space="preserve"> </w:t>
      </w:r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>fejlesztés</w:t>
      </w:r>
      <w:r w:rsidR="00CA77E3">
        <w:rPr>
          <w:rFonts w:ascii="Times New Roman" w:eastAsia="Times New Roman" w:hAnsi="Times New Roman" w:cs="Calibri"/>
          <w:sz w:val="24"/>
          <w:szCs w:val="24"/>
          <w:lang w:eastAsia="hu-HU"/>
        </w:rPr>
        <w:t>é</w:t>
      </w:r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>ről</w:t>
      </w:r>
      <w:r w:rsidR="00CA77E3">
        <w:rPr>
          <w:rFonts w:ascii="Times New Roman" w:eastAsia="Times New Roman" w:hAnsi="Times New Roman" w:cs="Calibri"/>
          <w:sz w:val="24"/>
          <w:szCs w:val="24"/>
          <w:lang w:eastAsia="hu-HU"/>
        </w:rPr>
        <w:t xml:space="preserve"> (</w:t>
      </w:r>
      <w:r w:rsidR="00CA77E3"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>Zalaszentgrót, Batthyány u. 8-10.</w:t>
      </w:r>
      <w:r w:rsidR="00CA77E3">
        <w:rPr>
          <w:rFonts w:ascii="Times New Roman" w:eastAsia="Times New Roman" w:hAnsi="Times New Roman" w:cs="Calibri"/>
          <w:sz w:val="24"/>
          <w:szCs w:val="24"/>
          <w:lang w:eastAsia="hu-HU"/>
        </w:rPr>
        <w:t>)</w:t>
      </w:r>
    </w:p>
    <w:p w14:paraId="6FDA7C6E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E47A27" w14:textId="77777777" w:rsidR="00CA27D8" w:rsidRPr="00CA27D8" w:rsidRDefault="00CA27D8" w:rsidP="00814808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27D8">
        <w:rPr>
          <w:rFonts w:ascii="Times New Roman" w:eastAsia="Calibri" w:hAnsi="Times New Roman" w:cs="Times New Roman"/>
          <w:b/>
          <w:bCs/>
          <w:sz w:val="24"/>
          <w:szCs w:val="24"/>
        </w:rPr>
        <w:t>Tisztelt Képviselő-testület!</w:t>
      </w:r>
    </w:p>
    <w:p w14:paraId="772EFD1C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B11E4B" w14:textId="77777777" w:rsidR="00D91DC2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27D8">
        <w:rPr>
          <w:rFonts w:ascii="Times New Roman" w:eastAsia="Calibri" w:hAnsi="Times New Roman" w:cs="Times New Roman"/>
          <w:sz w:val="24"/>
          <w:szCs w:val="24"/>
        </w:rPr>
        <w:t xml:space="preserve">Zalaszentgrót Város Önkormányzatának Képviselő-testülete </w:t>
      </w:r>
      <w:r w:rsidR="00D91DC2">
        <w:rPr>
          <w:rFonts w:ascii="Times New Roman" w:eastAsia="Calibri" w:hAnsi="Times New Roman" w:cs="Times New Roman"/>
          <w:sz w:val="24"/>
          <w:szCs w:val="24"/>
        </w:rPr>
        <w:t>már több alkalommal foglalkozott a Batthyány u. 8-10. szám alatti ingatlan ügyével, melynek keretében az alábbi döntések születettek:</w:t>
      </w:r>
    </w:p>
    <w:p w14:paraId="05E41EA8" w14:textId="77777777" w:rsidR="00814808" w:rsidRDefault="00814808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78CCBB" w14:textId="77777777" w:rsidR="00153C1D" w:rsidRDefault="00814808" w:rsidP="0081480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I. </w:t>
      </w:r>
      <w:r w:rsidR="003416B1">
        <w:rPr>
          <w:rFonts w:ascii="Times New Roman" w:eastAsia="Calibri" w:hAnsi="Times New Roman" w:cs="Times New Roman"/>
          <w:b/>
          <w:sz w:val="24"/>
          <w:szCs w:val="24"/>
          <w:u w:val="single"/>
        </w:rPr>
        <w:t>Egyhangú döntéssel meghozott</w:t>
      </w:r>
      <w:r w:rsidR="003416B1" w:rsidRPr="00CA27D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153C1D" w:rsidRPr="00CA27D8">
        <w:rPr>
          <w:rFonts w:ascii="Times New Roman" w:eastAsia="Calibri" w:hAnsi="Times New Roman" w:cs="Times New Roman"/>
          <w:b/>
          <w:sz w:val="24"/>
          <w:szCs w:val="24"/>
          <w:u w:val="single"/>
        </w:rPr>
        <w:t>63/2017. (VI.29.) számú</w:t>
      </w:r>
      <w:r w:rsidR="003416B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k</w:t>
      </w:r>
      <w:r w:rsidR="00153C1D" w:rsidRPr="00153C1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épviselő-testületi </w:t>
      </w:r>
      <w:r w:rsidR="00153C1D">
        <w:rPr>
          <w:rFonts w:ascii="Times New Roman" w:eastAsia="Calibri" w:hAnsi="Times New Roman" w:cs="Times New Roman"/>
          <w:b/>
          <w:sz w:val="24"/>
          <w:szCs w:val="24"/>
          <w:u w:val="single"/>
        </w:rPr>
        <w:t>határozat</w:t>
      </w:r>
    </w:p>
    <w:p w14:paraId="0452D02B" w14:textId="77777777" w:rsidR="00023C4E" w:rsidRPr="00153C1D" w:rsidRDefault="00023C4E" w:rsidP="0081480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808B7DE" w14:textId="77777777" w:rsidR="00023C4E" w:rsidRPr="00023C4E" w:rsidRDefault="00023C4E" w:rsidP="00814808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23C4E">
        <w:rPr>
          <w:rFonts w:ascii="Times New Roman" w:eastAsia="Calibri" w:hAnsi="Times New Roman" w:cs="Times New Roman"/>
          <w:i/>
          <w:sz w:val="24"/>
          <w:szCs w:val="24"/>
        </w:rPr>
        <w:t>Zalaszentgrót Város Önkormányzatának Képviselő-testülete úgy dönt, hogy az önkormányzat vagyonáról és a vagyongazdálkodás általános szabályairól szóló 22/2015. (XI. 27.) önkormányzati rendeletben meghatározott versenyeztetési eljárásra vonatkozó szabályok figyelembevételével, 6.550.000 Ft-os induló árral, nyílt pályáztatás keretében, az előterjesztés 1. számú mellékletét képező ajánlattételi felhívás alapján értékesíti az alábbi forgalomképes ingatlanjait:</w:t>
      </w:r>
    </w:p>
    <w:p w14:paraId="0182ACF9" w14:textId="77777777" w:rsidR="00023C4E" w:rsidRPr="00023C4E" w:rsidRDefault="00023C4E" w:rsidP="00814808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328089" w14:textId="77777777" w:rsidR="00023C4E" w:rsidRPr="00023C4E" w:rsidRDefault="00023C4E" w:rsidP="00814808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23C4E">
        <w:rPr>
          <w:rFonts w:ascii="Times New Roman" w:eastAsia="Calibri" w:hAnsi="Times New Roman" w:cs="Times New Roman"/>
          <w:i/>
          <w:sz w:val="24"/>
          <w:szCs w:val="24"/>
        </w:rPr>
        <w:t>Zalaszentgrót, Batthyány u. 8. szám alatti, 866/1 helyrajzi számú, kivett lakóház, udvar, gazdasági épületként nyilvántartott ingatlan</w:t>
      </w:r>
    </w:p>
    <w:p w14:paraId="6579C476" w14:textId="77777777" w:rsidR="00023C4E" w:rsidRPr="00023C4E" w:rsidRDefault="00023C4E" w:rsidP="00814808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23C4E">
        <w:rPr>
          <w:rFonts w:ascii="Times New Roman" w:eastAsia="Calibri" w:hAnsi="Times New Roman" w:cs="Times New Roman"/>
          <w:i/>
          <w:sz w:val="24"/>
          <w:szCs w:val="24"/>
        </w:rPr>
        <w:t>Zalaszentgrót, Batthyány u. 10. szám alatti, 867 helyrajzi számú, kivett lakóház, udvar, gazdasági épületként nyilvántartott ingatlan</w:t>
      </w:r>
    </w:p>
    <w:p w14:paraId="0B72CD28" w14:textId="77777777" w:rsidR="00023C4E" w:rsidRPr="00023C4E" w:rsidRDefault="00023C4E" w:rsidP="00814808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23C4E">
        <w:rPr>
          <w:rFonts w:ascii="Times New Roman" w:eastAsia="Calibri" w:hAnsi="Times New Roman" w:cs="Times New Roman"/>
          <w:i/>
          <w:sz w:val="24"/>
          <w:szCs w:val="24"/>
        </w:rPr>
        <w:t>Zalaszentgrót 866/2 helyrajzi számú, kivett gazdasági épületként nyilvántartott ingatlan</w:t>
      </w:r>
    </w:p>
    <w:p w14:paraId="4E353113" w14:textId="77777777" w:rsidR="00153C1D" w:rsidRDefault="00023C4E" w:rsidP="00814808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23C4E">
        <w:rPr>
          <w:rFonts w:ascii="Times New Roman" w:eastAsia="Calibri" w:hAnsi="Times New Roman" w:cs="Times New Roman"/>
          <w:i/>
          <w:sz w:val="24"/>
          <w:szCs w:val="24"/>
        </w:rPr>
        <w:t>Zalaszentgrót 868 helyrajzi számú, kivett gazdasági épületként nyilvántartott ingatlan</w:t>
      </w:r>
      <w:r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69A892EC" w14:textId="77777777" w:rsidR="00023C4E" w:rsidRPr="00023C4E" w:rsidRDefault="00023C4E" w:rsidP="00814808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3194C98" w14:textId="77777777" w:rsidR="00153C1D" w:rsidRPr="00CA27D8" w:rsidRDefault="00153C1D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27D8">
        <w:rPr>
          <w:rFonts w:ascii="Times New Roman" w:eastAsia="Calibri" w:hAnsi="Times New Roman" w:cs="Times New Roman"/>
          <w:sz w:val="24"/>
          <w:szCs w:val="24"/>
        </w:rPr>
        <w:t xml:space="preserve">Az Önkormányzat az értékesítésre szánt területen a történelmi városszerkezetbe illeszkedő, kisvárosi hangulatot, a környező beépítés visszafogottságát megtartó, minőségi anyagokat alkalmazó fejlesztés megvalósítását követelte meg, amelyet a Két </w:t>
      </w:r>
      <w:proofErr w:type="spellStart"/>
      <w:r w:rsidRPr="00CA27D8">
        <w:rPr>
          <w:rFonts w:ascii="Times New Roman" w:eastAsia="Calibri" w:hAnsi="Times New Roman" w:cs="Times New Roman"/>
          <w:sz w:val="24"/>
          <w:szCs w:val="24"/>
        </w:rPr>
        <w:t>Tarbuza</w:t>
      </w:r>
      <w:proofErr w:type="spellEnd"/>
      <w:r w:rsidRPr="00CA27D8">
        <w:rPr>
          <w:rFonts w:ascii="Times New Roman" w:eastAsia="Calibri" w:hAnsi="Times New Roman" w:cs="Times New Roman"/>
          <w:sz w:val="24"/>
          <w:szCs w:val="24"/>
        </w:rPr>
        <w:t xml:space="preserve"> Kft., mint az eredményes pályázati eljárás nyertes ajánlattevője kötelezettségként vállalt. A szerződés a fentieken túl további kötelezettséget támasztott Vevővel szemben, köztük kötbérfizetési kötelezettség mellett a </w:t>
      </w:r>
      <w:r w:rsidRPr="00CA27D8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pályázati ajánlatához csatolt projektütemterv alapján</w:t>
      </w:r>
      <w:r w:rsidRPr="00CA27D8">
        <w:rPr>
          <w:rFonts w:ascii="Times New Roman" w:eastAsia="Calibri" w:hAnsi="Times New Roman" w:cs="Times New Roman"/>
          <w:sz w:val="24"/>
          <w:szCs w:val="24"/>
        </w:rPr>
        <w:t xml:space="preserve"> három ingatlanfejlesztéssel kapcsolatos határidőt határozott meg. Ezek az alábbiak:</w:t>
      </w:r>
    </w:p>
    <w:p w14:paraId="7C9C030F" w14:textId="77777777" w:rsidR="00153C1D" w:rsidRPr="00CA27D8" w:rsidRDefault="00153C1D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2E5E3A" w14:textId="77777777" w:rsidR="00153C1D" w:rsidRPr="00CA27D8" w:rsidRDefault="00153C1D" w:rsidP="00814808">
      <w:pPr>
        <w:numPr>
          <w:ilvl w:val="0"/>
          <w:numId w:val="2"/>
        </w:numPr>
        <w:spacing w:after="120" w:line="276" w:lineRule="auto"/>
        <w:ind w:left="567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hu-HU"/>
        </w:rPr>
      </w:pPr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>szerkezetépítési munkálatok megvalósítás határideje:</w:t>
      </w:r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ab/>
        <w:t>2020. január 31.</w:t>
      </w:r>
    </w:p>
    <w:p w14:paraId="75E1805A" w14:textId="77777777" w:rsidR="00153C1D" w:rsidRPr="00CA27D8" w:rsidRDefault="00153C1D" w:rsidP="00814808">
      <w:pPr>
        <w:numPr>
          <w:ilvl w:val="0"/>
          <w:numId w:val="2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hu-HU"/>
        </w:rPr>
      </w:pPr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 xml:space="preserve">szakipari munkák megvalósításának, valamint </w:t>
      </w:r>
      <w:proofErr w:type="gramStart"/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>a</w:t>
      </w:r>
      <w:proofErr w:type="gramEnd"/>
    </w:p>
    <w:p w14:paraId="6706001E" w14:textId="77777777" w:rsidR="00153C1D" w:rsidRPr="00CA27D8" w:rsidRDefault="00153C1D" w:rsidP="00814808">
      <w:pPr>
        <w:spacing w:after="0" w:line="276" w:lineRule="auto"/>
        <w:ind w:left="567"/>
        <w:jc w:val="both"/>
        <w:rPr>
          <w:rFonts w:ascii="Times New Roman" w:eastAsia="Times New Roman" w:hAnsi="Times New Roman" w:cs="Calibri"/>
          <w:sz w:val="24"/>
          <w:szCs w:val="24"/>
          <w:lang w:eastAsia="hu-HU"/>
        </w:rPr>
      </w:pPr>
      <w:proofErr w:type="gramStart"/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lastRenderedPageBreak/>
        <w:t>garázsok</w:t>
      </w:r>
      <w:proofErr w:type="gramEnd"/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 xml:space="preserve"> és parkolók kialakításának határideje:</w:t>
      </w:r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ab/>
      </w:r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ab/>
        <w:t>2021. június 30.</w:t>
      </w:r>
    </w:p>
    <w:p w14:paraId="6C3F6FD0" w14:textId="77777777" w:rsidR="00153C1D" w:rsidRPr="00CA27D8" w:rsidRDefault="00153C1D" w:rsidP="00814808">
      <w:pPr>
        <w:numPr>
          <w:ilvl w:val="0"/>
          <w:numId w:val="2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hu-HU"/>
        </w:rPr>
      </w:pPr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>külső járulékos munkák megvalósításának,</w:t>
      </w:r>
    </w:p>
    <w:p w14:paraId="58B17480" w14:textId="77777777" w:rsidR="00153C1D" w:rsidRPr="00CA27D8" w:rsidRDefault="00153C1D" w:rsidP="00814808">
      <w:pPr>
        <w:spacing w:after="0" w:line="276" w:lineRule="auto"/>
        <w:ind w:left="567"/>
        <w:jc w:val="both"/>
        <w:rPr>
          <w:rFonts w:ascii="Times New Roman" w:eastAsia="Times New Roman" w:hAnsi="Times New Roman" w:cs="Calibri"/>
          <w:sz w:val="24"/>
          <w:szCs w:val="24"/>
          <w:lang w:eastAsia="hu-HU"/>
        </w:rPr>
      </w:pPr>
      <w:proofErr w:type="gramStart"/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>a</w:t>
      </w:r>
      <w:proofErr w:type="gramEnd"/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 xml:space="preserve"> társasház külső környezete kialakításának határideje:</w:t>
      </w:r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ab/>
        <w:t>2021. június 30.</w:t>
      </w:r>
    </w:p>
    <w:p w14:paraId="2ACF28BE" w14:textId="77777777" w:rsidR="00153C1D" w:rsidRPr="00CA27D8" w:rsidRDefault="00153C1D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5ADD7C" w14:textId="77777777" w:rsidR="00153C1D" w:rsidRPr="00CA27D8" w:rsidRDefault="00153C1D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27D8">
        <w:rPr>
          <w:rFonts w:ascii="Times New Roman" w:eastAsia="Calibri" w:hAnsi="Times New Roman" w:cs="Times New Roman"/>
          <w:sz w:val="24"/>
          <w:szCs w:val="24"/>
        </w:rPr>
        <w:t xml:space="preserve">Az adásvételi szerződés 13. pontja rendelkezik a kötbér fizetési kötelezettség mértékéről, mely szerint </w:t>
      </w:r>
      <w:r w:rsidRPr="00CA27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30.000,- Ft/nap késedelmi kötbér, valamint </w:t>
      </w:r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>5.000.000,- Ft meghiúsulási kötbér</w:t>
      </w:r>
      <w:r w:rsidRPr="00CA27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fizetési kötelezettség</w:t>
      </w:r>
      <w:r w:rsidRPr="00CA27D8">
        <w:rPr>
          <w:rFonts w:ascii="Times New Roman" w:eastAsia="Calibri" w:hAnsi="Times New Roman" w:cs="Times New Roman"/>
          <w:sz w:val="24"/>
          <w:szCs w:val="24"/>
        </w:rPr>
        <w:t xml:space="preserve"> terheli Vevőt a szerződés 15-18. pontjában meghatározott feltételek bekövetkezése esetén.</w:t>
      </w:r>
    </w:p>
    <w:p w14:paraId="00EFBD6F" w14:textId="77777777" w:rsidR="00153C1D" w:rsidRPr="00CA27D8" w:rsidRDefault="00153C1D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430792" w14:textId="77777777" w:rsidR="00153C1D" w:rsidRPr="00CA27D8" w:rsidRDefault="00153C1D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27D8">
        <w:rPr>
          <w:rFonts w:ascii="Times New Roman" w:eastAsia="Calibri" w:hAnsi="Times New Roman" w:cs="Times New Roman"/>
          <w:sz w:val="24"/>
          <w:szCs w:val="24"/>
        </w:rPr>
        <w:t>Vevő 2020. január 13-án kelt levelében fen</w:t>
      </w:r>
      <w:r w:rsidR="003416B1">
        <w:rPr>
          <w:rFonts w:ascii="Times New Roman" w:eastAsia="Calibri" w:hAnsi="Times New Roman" w:cs="Times New Roman"/>
          <w:sz w:val="24"/>
          <w:szCs w:val="24"/>
        </w:rPr>
        <w:t>ti határidők módosítását kérte ö</w:t>
      </w:r>
      <w:r w:rsidRPr="00CA27D8">
        <w:rPr>
          <w:rFonts w:ascii="Times New Roman" w:eastAsia="Calibri" w:hAnsi="Times New Roman" w:cs="Times New Roman"/>
          <w:sz w:val="24"/>
          <w:szCs w:val="24"/>
        </w:rPr>
        <w:t>nkormányzatunktól. A Képviselő-testület a kérelem kapcsán készült előterjesztést a 2020. január 30</w:t>
      </w:r>
      <w:r>
        <w:rPr>
          <w:rFonts w:ascii="Times New Roman" w:eastAsia="Calibri" w:hAnsi="Times New Roman" w:cs="Times New Roman"/>
          <w:sz w:val="24"/>
          <w:szCs w:val="24"/>
        </w:rPr>
        <w:t>-i ülésén megtárgyalt</w:t>
      </w:r>
      <w:r w:rsidR="003416B1">
        <w:rPr>
          <w:rFonts w:ascii="Times New Roman" w:eastAsia="Calibri" w:hAnsi="Times New Roman" w:cs="Times New Roman"/>
          <w:sz w:val="24"/>
          <w:szCs w:val="24"/>
        </w:rPr>
        <w:t>a</w:t>
      </w:r>
      <w:r>
        <w:rPr>
          <w:rFonts w:ascii="Times New Roman" w:eastAsia="Calibri" w:hAnsi="Times New Roman" w:cs="Times New Roman"/>
          <w:sz w:val="24"/>
          <w:szCs w:val="24"/>
        </w:rPr>
        <w:t xml:space="preserve"> és a következő határozat született.</w:t>
      </w:r>
    </w:p>
    <w:p w14:paraId="0E862105" w14:textId="77777777" w:rsidR="00153C1D" w:rsidRPr="00CA27D8" w:rsidRDefault="00153C1D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AD658A" w14:textId="77777777" w:rsidR="00D91DC2" w:rsidRDefault="00814808" w:rsidP="00814808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II. </w:t>
      </w:r>
      <w:r w:rsidR="003416B1">
        <w:rPr>
          <w:rFonts w:ascii="Times New Roman" w:eastAsia="Calibri" w:hAnsi="Times New Roman" w:cs="Times New Roman"/>
          <w:b/>
          <w:sz w:val="24"/>
          <w:szCs w:val="24"/>
          <w:u w:val="single"/>
        </w:rPr>
        <w:t>Egyhangú döntéssel meghozott</w:t>
      </w:r>
      <w:r w:rsidR="003416B1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 </w:t>
      </w:r>
      <w:r w:rsidR="00D91DC2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16</w:t>
      </w:r>
      <w:r w:rsidR="00D91DC2" w:rsidRPr="00FA64EF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</w:t>
      </w:r>
      <w:r w:rsidR="00D91DC2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20</w:t>
      </w:r>
      <w:r w:rsidR="00D91DC2" w:rsidRPr="00FA64EF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 (</w:t>
      </w:r>
      <w:r w:rsidR="00D91DC2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I.30.</w:t>
      </w:r>
      <w:r w:rsidR="00D91DC2" w:rsidRPr="00FA64EF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) számú képviselő-testületi határozat:</w:t>
      </w:r>
    </w:p>
    <w:p w14:paraId="791D4179" w14:textId="77777777" w:rsidR="00023C4E" w:rsidRDefault="00023C4E" w:rsidP="00814808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7265BB7C" w14:textId="77777777" w:rsidR="00D91DC2" w:rsidRPr="006B279D" w:rsidRDefault="00D91DC2" w:rsidP="00814808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6B279D">
        <w:rPr>
          <w:rFonts w:ascii="Times New Roman" w:hAnsi="Times New Roman"/>
          <w:i/>
          <w:sz w:val="24"/>
          <w:szCs w:val="24"/>
        </w:rPr>
        <w:t xml:space="preserve">Zalaszentgrót Város Önkormányzatának Képviselő-testülete úgy dönt, hogy az előterjesztés 2. sz. mellékletét képező, Két </w:t>
      </w:r>
      <w:proofErr w:type="spellStart"/>
      <w:r w:rsidRPr="006B279D">
        <w:rPr>
          <w:rFonts w:ascii="Times New Roman" w:hAnsi="Times New Roman"/>
          <w:i/>
          <w:sz w:val="24"/>
          <w:szCs w:val="24"/>
        </w:rPr>
        <w:t>Tarbuza</w:t>
      </w:r>
      <w:proofErr w:type="spellEnd"/>
      <w:r w:rsidRPr="006B279D">
        <w:rPr>
          <w:rFonts w:ascii="Times New Roman" w:hAnsi="Times New Roman"/>
          <w:i/>
          <w:sz w:val="24"/>
          <w:szCs w:val="24"/>
        </w:rPr>
        <w:t xml:space="preserve"> Kft. által 2020. január 13-án benyújtott kérelemben foglalt indokokat elfogadja, és a Zalaszentgrót Város Önkormányzata és a Két </w:t>
      </w:r>
      <w:proofErr w:type="spellStart"/>
      <w:r w:rsidRPr="006B279D">
        <w:rPr>
          <w:rFonts w:ascii="Times New Roman" w:hAnsi="Times New Roman"/>
          <w:i/>
          <w:sz w:val="24"/>
          <w:szCs w:val="24"/>
        </w:rPr>
        <w:t>Tarbuza</w:t>
      </w:r>
      <w:proofErr w:type="spellEnd"/>
      <w:r w:rsidRPr="006B279D">
        <w:rPr>
          <w:rFonts w:ascii="Times New Roman" w:hAnsi="Times New Roman"/>
          <w:i/>
          <w:sz w:val="24"/>
          <w:szCs w:val="24"/>
        </w:rPr>
        <w:t xml:space="preserve"> Kft. között 2018. május 7-én megkötött ingatlan adásvételi szerződésben szereplő ingatlanfejlesztéssel kapcsolatos, alábbi építési határidők módosításához elvi egyetértését adja az alábbiak szerint:</w:t>
      </w:r>
    </w:p>
    <w:p w14:paraId="43D6800E" w14:textId="77777777" w:rsidR="00D91DC2" w:rsidRPr="006B279D" w:rsidRDefault="00D91DC2" w:rsidP="00814808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621"/>
        <w:gridCol w:w="1667"/>
      </w:tblGrid>
      <w:tr w:rsidR="00D91DC2" w:rsidRPr="006B279D" w14:paraId="28562CC1" w14:textId="77777777" w:rsidTr="00E27CBC">
        <w:tc>
          <w:tcPr>
            <w:tcW w:w="7621" w:type="dxa"/>
            <w:shd w:val="clear" w:color="auto" w:fill="auto"/>
          </w:tcPr>
          <w:p w14:paraId="16FB643E" w14:textId="77777777" w:rsidR="00D91DC2" w:rsidRPr="006B279D" w:rsidRDefault="00D91DC2" w:rsidP="00814808">
            <w:pPr>
              <w:pStyle w:val="Listaszerbekezds"/>
              <w:numPr>
                <w:ilvl w:val="0"/>
                <w:numId w:val="3"/>
              </w:numPr>
              <w:suppressAutoHyphens w:val="0"/>
              <w:spacing w:after="0"/>
              <w:ind w:left="284" w:hanging="284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279D">
              <w:rPr>
                <w:rFonts w:ascii="Times New Roman" w:hAnsi="Times New Roman" w:cs="Times New Roman"/>
                <w:i/>
                <w:sz w:val="24"/>
                <w:szCs w:val="24"/>
              </w:rPr>
              <w:t>az ingatlanfejlesztési projekt építési munkálatainak megkezdéséhez az e-építési napló megnyitásának és a munkaterületen építési munkák tényleges megkezdésének határideje</w:t>
            </w:r>
          </w:p>
        </w:tc>
        <w:tc>
          <w:tcPr>
            <w:tcW w:w="1667" w:type="dxa"/>
            <w:shd w:val="clear" w:color="auto" w:fill="auto"/>
          </w:tcPr>
          <w:p w14:paraId="4541591E" w14:textId="77777777" w:rsidR="00D91DC2" w:rsidRPr="006B279D" w:rsidRDefault="00D91DC2" w:rsidP="00814808">
            <w:pPr>
              <w:spacing w:after="0"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704AF62" w14:textId="77777777" w:rsidR="00D91DC2" w:rsidRPr="006B279D" w:rsidRDefault="00D91DC2" w:rsidP="00814808">
            <w:pPr>
              <w:spacing w:after="0"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9C93A7E" w14:textId="77777777" w:rsidR="00D91DC2" w:rsidRPr="006B279D" w:rsidRDefault="00D91DC2" w:rsidP="00814808">
            <w:pPr>
              <w:spacing w:after="0"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B279D">
              <w:rPr>
                <w:rFonts w:ascii="Times New Roman" w:hAnsi="Times New Roman"/>
                <w:i/>
                <w:sz w:val="24"/>
                <w:szCs w:val="24"/>
              </w:rPr>
              <w:t>2020.06.30.</w:t>
            </w:r>
          </w:p>
          <w:p w14:paraId="07D598DE" w14:textId="77777777" w:rsidR="00D91DC2" w:rsidRPr="006B279D" w:rsidRDefault="00D91DC2" w:rsidP="00814808">
            <w:pPr>
              <w:spacing w:after="0"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91DC2" w:rsidRPr="006B279D" w14:paraId="25C89D38" w14:textId="77777777" w:rsidTr="00E27CBC">
        <w:tc>
          <w:tcPr>
            <w:tcW w:w="7621" w:type="dxa"/>
            <w:shd w:val="clear" w:color="auto" w:fill="auto"/>
          </w:tcPr>
          <w:p w14:paraId="0CFFB31F" w14:textId="77777777" w:rsidR="00D91DC2" w:rsidRPr="006B279D" w:rsidRDefault="00D91DC2" w:rsidP="00814808">
            <w:pPr>
              <w:pStyle w:val="Listaszerbekezds"/>
              <w:numPr>
                <w:ilvl w:val="0"/>
                <w:numId w:val="2"/>
              </w:numPr>
              <w:suppressAutoHyphens w:val="0"/>
              <w:spacing w:after="120"/>
              <w:ind w:left="284" w:hanging="284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6B279D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szerkezetépítési munkálatok megvalósítás határideje</w:t>
            </w:r>
          </w:p>
        </w:tc>
        <w:tc>
          <w:tcPr>
            <w:tcW w:w="1667" w:type="dxa"/>
            <w:shd w:val="clear" w:color="auto" w:fill="auto"/>
          </w:tcPr>
          <w:p w14:paraId="488758EB" w14:textId="77777777" w:rsidR="00D91DC2" w:rsidRPr="006B279D" w:rsidRDefault="00D91DC2" w:rsidP="00814808">
            <w:pPr>
              <w:spacing w:after="0"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B279D">
              <w:rPr>
                <w:rFonts w:ascii="Times New Roman" w:hAnsi="Times New Roman"/>
                <w:i/>
                <w:sz w:val="24"/>
                <w:szCs w:val="24"/>
              </w:rPr>
              <w:t>2022.01.31.</w:t>
            </w:r>
          </w:p>
          <w:p w14:paraId="0B6B131B" w14:textId="77777777" w:rsidR="00D91DC2" w:rsidRPr="006B279D" w:rsidRDefault="00D91DC2" w:rsidP="00814808">
            <w:pPr>
              <w:spacing w:after="0"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91DC2" w:rsidRPr="006B279D" w14:paraId="0883EE60" w14:textId="77777777" w:rsidTr="00E27CBC">
        <w:tc>
          <w:tcPr>
            <w:tcW w:w="7621" w:type="dxa"/>
            <w:shd w:val="clear" w:color="auto" w:fill="auto"/>
          </w:tcPr>
          <w:p w14:paraId="1C443FD8" w14:textId="77777777" w:rsidR="00D91DC2" w:rsidRPr="006B279D" w:rsidRDefault="00D91DC2" w:rsidP="00814808">
            <w:pPr>
              <w:pStyle w:val="Listaszerbekezds"/>
              <w:numPr>
                <w:ilvl w:val="0"/>
                <w:numId w:val="2"/>
              </w:numPr>
              <w:suppressAutoHyphens w:val="0"/>
              <w:spacing w:after="0"/>
              <w:ind w:left="284" w:hanging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279D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szakipari munkák megvalósításának, valamint a garázsok és parkolók kialakításának határideje</w:t>
            </w:r>
          </w:p>
        </w:tc>
        <w:tc>
          <w:tcPr>
            <w:tcW w:w="1667" w:type="dxa"/>
            <w:shd w:val="clear" w:color="auto" w:fill="auto"/>
          </w:tcPr>
          <w:p w14:paraId="0151F46D" w14:textId="77777777" w:rsidR="00D91DC2" w:rsidRPr="006B279D" w:rsidRDefault="00D91DC2" w:rsidP="00814808">
            <w:pPr>
              <w:spacing w:after="0"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01A9A7E" w14:textId="77777777" w:rsidR="00D91DC2" w:rsidRPr="006B279D" w:rsidRDefault="00D91DC2" w:rsidP="00814808">
            <w:pPr>
              <w:spacing w:after="0"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B279D">
              <w:rPr>
                <w:rFonts w:ascii="Times New Roman" w:hAnsi="Times New Roman"/>
                <w:i/>
                <w:sz w:val="24"/>
                <w:szCs w:val="24"/>
              </w:rPr>
              <w:t>2023.06.30.</w:t>
            </w:r>
          </w:p>
          <w:p w14:paraId="57A5A3A6" w14:textId="77777777" w:rsidR="00D91DC2" w:rsidRPr="006B279D" w:rsidRDefault="00D91DC2" w:rsidP="00814808">
            <w:pPr>
              <w:spacing w:after="0"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91DC2" w:rsidRPr="006B279D" w14:paraId="63F2F040" w14:textId="77777777" w:rsidTr="00E27CBC">
        <w:tc>
          <w:tcPr>
            <w:tcW w:w="7621" w:type="dxa"/>
            <w:shd w:val="clear" w:color="auto" w:fill="auto"/>
          </w:tcPr>
          <w:p w14:paraId="485C8EE6" w14:textId="77777777" w:rsidR="00D91DC2" w:rsidRPr="006B279D" w:rsidRDefault="00D91DC2" w:rsidP="00814808">
            <w:pPr>
              <w:pStyle w:val="Listaszerbekezds"/>
              <w:numPr>
                <w:ilvl w:val="0"/>
                <w:numId w:val="2"/>
              </w:numPr>
              <w:suppressAutoHyphens w:val="0"/>
              <w:spacing w:after="0"/>
              <w:ind w:left="284" w:hanging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279D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külső járulékos munkák megvalósításának, a társasház külső környezete kialakításának határideje</w:t>
            </w:r>
          </w:p>
        </w:tc>
        <w:tc>
          <w:tcPr>
            <w:tcW w:w="1667" w:type="dxa"/>
            <w:shd w:val="clear" w:color="auto" w:fill="auto"/>
          </w:tcPr>
          <w:p w14:paraId="21E2E5F9" w14:textId="77777777" w:rsidR="00D91DC2" w:rsidRPr="006B279D" w:rsidRDefault="00D91DC2" w:rsidP="00814808">
            <w:pPr>
              <w:spacing w:after="0"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89D41D3" w14:textId="77777777" w:rsidR="00D91DC2" w:rsidRPr="006B279D" w:rsidRDefault="00D91DC2" w:rsidP="00814808">
            <w:pPr>
              <w:spacing w:after="0"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B279D">
              <w:rPr>
                <w:rFonts w:ascii="Times New Roman" w:hAnsi="Times New Roman"/>
                <w:i/>
                <w:sz w:val="24"/>
                <w:szCs w:val="24"/>
              </w:rPr>
              <w:t>2023.06.30.</w:t>
            </w:r>
          </w:p>
        </w:tc>
      </w:tr>
    </w:tbl>
    <w:p w14:paraId="79F7B4B8" w14:textId="77777777" w:rsidR="00D91DC2" w:rsidRPr="006B279D" w:rsidRDefault="00D91DC2" w:rsidP="00814808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EDCDF25" w14:textId="77777777" w:rsidR="00D91DC2" w:rsidRPr="006B279D" w:rsidRDefault="00D91DC2" w:rsidP="00814808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B279D">
        <w:rPr>
          <w:rFonts w:ascii="Times New Roman" w:hAnsi="Times New Roman"/>
          <w:i/>
          <w:sz w:val="24"/>
          <w:szCs w:val="24"/>
        </w:rPr>
        <w:t xml:space="preserve">Zalaszentgrót Város Önkormányzat Képviselő-testületének kiemelt érdeke fűződik a Két </w:t>
      </w:r>
      <w:proofErr w:type="spellStart"/>
      <w:r w:rsidRPr="006B279D">
        <w:rPr>
          <w:rFonts w:ascii="Times New Roman" w:hAnsi="Times New Roman"/>
          <w:i/>
          <w:sz w:val="24"/>
          <w:szCs w:val="24"/>
        </w:rPr>
        <w:t>Tarbuza</w:t>
      </w:r>
      <w:proofErr w:type="spellEnd"/>
      <w:r w:rsidRPr="006B279D">
        <w:rPr>
          <w:rFonts w:ascii="Times New Roman" w:hAnsi="Times New Roman"/>
          <w:i/>
          <w:sz w:val="24"/>
          <w:szCs w:val="24"/>
        </w:rPr>
        <w:t xml:space="preserve"> Kft. által, önkormányzattól megvásárolt területeken a kiírt pályázat alapján vállalt városfejlesztési projekt megvalósulásához, melynek érdekében 2020. március 31-ig megkötendő megállapodás módosításában rögzíteni kívánja a kiegészített és módosított részteljesítési feladatokon és határidőkön túl az új, jóváhagyott időtartamra vonatkozóan elkészített projektütemterv szerinti építési munkálatok folyamatos elvégzését és a műszaki - technológiai indokkal nem igazolt késedelmes teljesítéshez fűződő garanciákat</w:t>
      </w:r>
      <w:proofErr w:type="gramEnd"/>
      <w:r w:rsidRPr="006B279D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6B279D">
        <w:rPr>
          <w:rFonts w:ascii="Times New Roman" w:hAnsi="Times New Roman"/>
          <w:i/>
          <w:sz w:val="24"/>
          <w:szCs w:val="24"/>
        </w:rPr>
        <w:t>és</w:t>
      </w:r>
      <w:proofErr w:type="gramEnd"/>
      <w:r w:rsidRPr="006B279D">
        <w:rPr>
          <w:rFonts w:ascii="Times New Roman" w:hAnsi="Times New Roman"/>
          <w:i/>
          <w:sz w:val="24"/>
          <w:szCs w:val="24"/>
        </w:rPr>
        <w:t xml:space="preserve"> a szerződés teljesítést erősítő biztosítékokat.</w:t>
      </w:r>
    </w:p>
    <w:p w14:paraId="6A696249" w14:textId="77777777" w:rsidR="00D91DC2" w:rsidRPr="006B279D" w:rsidRDefault="00D91DC2" w:rsidP="00814808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6B279D">
        <w:rPr>
          <w:rFonts w:ascii="Times New Roman" w:hAnsi="Times New Roman"/>
          <w:i/>
          <w:sz w:val="24"/>
          <w:szCs w:val="24"/>
        </w:rPr>
        <w:lastRenderedPageBreak/>
        <w:t xml:space="preserve">Zalaszentgrót Város Önkormányzat Képviselő-testülete fenntartja azon jogát, hogy a megállapodás módosítás 2020. március 31-ig történő aláírásának elmaradása esetén az eredeti szerződésben foglalt, a </w:t>
      </w:r>
      <w:proofErr w:type="spellStart"/>
      <w:r w:rsidRPr="006B279D">
        <w:rPr>
          <w:rFonts w:ascii="Times New Roman" w:hAnsi="Times New Roman"/>
          <w:i/>
          <w:sz w:val="24"/>
          <w:szCs w:val="24"/>
        </w:rPr>
        <w:t>Két-Tarbuza</w:t>
      </w:r>
      <w:proofErr w:type="spellEnd"/>
      <w:r w:rsidRPr="006B279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279D">
        <w:rPr>
          <w:rFonts w:ascii="Times New Roman" w:hAnsi="Times New Roman"/>
          <w:i/>
          <w:sz w:val="24"/>
          <w:szCs w:val="24"/>
        </w:rPr>
        <w:t>Kft.-t</w:t>
      </w:r>
      <w:proofErr w:type="spellEnd"/>
      <w:r w:rsidRPr="006B279D">
        <w:rPr>
          <w:rFonts w:ascii="Times New Roman" w:hAnsi="Times New Roman"/>
          <w:i/>
          <w:sz w:val="24"/>
          <w:szCs w:val="24"/>
        </w:rPr>
        <w:t xml:space="preserve"> terhelő kötelezettségek teljesítését és biztosítékok érvényesítését tekinti irányadónak.</w:t>
      </w:r>
    </w:p>
    <w:p w14:paraId="67EC6E2C" w14:textId="77777777" w:rsidR="00D91DC2" w:rsidRDefault="00D91DC2" w:rsidP="00814808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6B279D">
        <w:rPr>
          <w:rFonts w:ascii="Times New Roman" w:hAnsi="Times New Roman"/>
          <w:i/>
          <w:sz w:val="24"/>
          <w:szCs w:val="24"/>
        </w:rPr>
        <w:t>Képviselő-testület felkéri Baracskai József polgármestert és Dr. Simon Beáta jegyzőt, hogy a szerződés módosításával kapcsolatos egyeztetéseket lefolytassa le és a szerződés módosítást terjessze a képviselő-testület elé jóváhagyásra.</w:t>
      </w:r>
    </w:p>
    <w:p w14:paraId="744B7E26" w14:textId="77777777" w:rsidR="00DA19E3" w:rsidRPr="006B279D" w:rsidRDefault="00DA19E3" w:rsidP="00814808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F3374CA" w14:textId="77777777" w:rsidR="002B529C" w:rsidRPr="006C1D4E" w:rsidRDefault="002B529C" w:rsidP="008148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döntést követően a hivatal munkatársai felvették a kapcsolatot a vállalkozóval és több alkalommal folytattak egyeztetéseket a részletes ütemterv összeállítása érdekében. A megbeszélésen a kollégák részéről összeállításra és március 11-ével megküldésre került egy részletes ütemterv, mely tartalmaz</w:t>
      </w:r>
      <w:r w:rsidR="00DA19E3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a a kivitelezés egyes fázisaihoz rendelt biztosítékokat, melyben meghatározásra kerültek </w:t>
      </w:r>
      <w:r w:rsidRPr="006C1D4E">
        <w:rPr>
          <w:rFonts w:ascii="Times New Roman" w:hAnsi="Times New Roman" w:cs="Times New Roman"/>
          <w:sz w:val="24"/>
          <w:szCs w:val="24"/>
        </w:rPr>
        <w:t xml:space="preserve">késedelmi és meghiúsulási kötbérrel </w:t>
      </w:r>
      <w:r w:rsidR="00DA19E3">
        <w:rPr>
          <w:rFonts w:ascii="Times New Roman" w:hAnsi="Times New Roman" w:cs="Times New Roman"/>
          <w:sz w:val="24"/>
          <w:szCs w:val="24"/>
        </w:rPr>
        <w:t>érintett</w:t>
      </w:r>
      <w:r w:rsidRPr="006C1D4E">
        <w:rPr>
          <w:rFonts w:ascii="Times New Roman" w:hAnsi="Times New Roman" w:cs="Times New Roman"/>
          <w:sz w:val="24"/>
          <w:szCs w:val="24"/>
        </w:rPr>
        <w:t xml:space="preserve"> teljesítési határidők.</w:t>
      </w:r>
      <w:r>
        <w:rPr>
          <w:rFonts w:ascii="Times New Roman" w:hAnsi="Times New Roman" w:cs="Times New Roman"/>
          <w:sz w:val="24"/>
          <w:szCs w:val="24"/>
        </w:rPr>
        <w:t xml:space="preserve"> További kritériumként került meghatározásra, hogy</w:t>
      </w:r>
      <w:r w:rsidRPr="006C1D4E">
        <w:rPr>
          <w:rFonts w:ascii="Times New Roman" w:hAnsi="Times New Roman" w:cs="Times New Roman"/>
          <w:sz w:val="24"/>
          <w:szCs w:val="24"/>
        </w:rPr>
        <w:t xml:space="preserve"> az önkormányzat képviseletében eljáró műszaki szakember számára az építési naplóba történő folyamatos betekintést a teljesítési határidők kontrollálása érdekében mindenképpen biztosítani szükséges.</w:t>
      </w:r>
      <w:r>
        <w:rPr>
          <w:rFonts w:ascii="Times New Roman" w:hAnsi="Times New Roman" w:cs="Times New Roman"/>
          <w:sz w:val="24"/>
          <w:szCs w:val="24"/>
        </w:rPr>
        <w:t xml:space="preserve"> Az elkészített ütemterv továbbá tartalmazta </w:t>
      </w:r>
      <w:r w:rsidRPr="006C1D4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C1D4E">
        <w:rPr>
          <w:rFonts w:ascii="Times New Roman" w:hAnsi="Times New Roman" w:cs="Times New Roman"/>
          <w:sz w:val="24"/>
          <w:szCs w:val="24"/>
        </w:rPr>
        <w:t xml:space="preserve"> ütemterv szerint gyakorol</w:t>
      </w:r>
      <w:r>
        <w:rPr>
          <w:rFonts w:ascii="Times New Roman" w:hAnsi="Times New Roman" w:cs="Times New Roman"/>
          <w:sz w:val="24"/>
          <w:szCs w:val="24"/>
        </w:rPr>
        <w:t>ható</w:t>
      </w:r>
      <w:r w:rsidRPr="006C1D4E">
        <w:rPr>
          <w:rFonts w:ascii="Times New Roman" w:hAnsi="Times New Roman" w:cs="Times New Roman"/>
          <w:sz w:val="24"/>
          <w:szCs w:val="24"/>
        </w:rPr>
        <w:t xml:space="preserve"> elállási jog esetén a felek közötti elszámolás alapját </w:t>
      </w:r>
      <w:r>
        <w:rPr>
          <w:rFonts w:ascii="Times New Roman" w:hAnsi="Times New Roman" w:cs="Times New Roman"/>
          <w:sz w:val="24"/>
          <w:szCs w:val="24"/>
        </w:rPr>
        <w:t xml:space="preserve">képező, </w:t>
      </w:r>
      <w:r w:rsidRPr="006C1D4E">
        <w:rPr>
          <w:rFonts w:ascii="Times New Roman" w:hAnsi="Times New Roman" w:cs="Times New Roman"/>
          <w:sz w:val="24"/>
          <w:szCs w:val="24"/>
        </w:rPr>
        <w:t>a táblázatban rögzített megvalósított beruházási értékoszlop</w:t>
      </w:r>
      <w:r>
        <w:rPr>
          <w:rFonts w:ascii="Times New Roman" w:hAnsi="Times New Roman" w:cs="Times New Roman"/>
          <w:sz w:val="24"/>
          <w:szCs w:val="24"/>
        </w:rPr>
        <w:t>ot is.</w:t>
      </w:r>
    </w:p>
    <w:p w14:paraId="44141BF6" w14:textId="77777777" w:rsidR="002B529C" w:rsidRDefault="002B529C" w:rsidP="008148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817725" w14:textId="77777777" w:rsidR="00D91DC2" w:rsidRDefault="002B529C" w:rsidP="0081480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megküldött ütemtervre </w:t>
      </w:r>
      <w:r w:rsidR="0012445D">
        <w:rPr>
          <w:rFonts w:ascii="Times New Roman" w:hAnsi="Times New Roman" w:cs="Times New Roman"/>
          <w:sz w:val="24"/>
          <w:szCs w:val="24"/>
        </w:rPr>
        <w:t>érdemi észrevétel nem érkezett, kizárólag a napi késedelmi kötbér összegének 40.000,</w:t>
      </w:r>
      <w:proofErr w:type="spellStart"/>
      <w:r w:rsidR="0012445D">
        <w:rPr>
          <w:rFonts w:ascii="Times New Roman" w:hAnsi="Times New Roman" w:cs="Times New Roman"/>
          <w:sz w:val="24"/>
          <w:szCs w:val="24"/>
        </w:rPr>
        <w:t>-Ft-ra</w:t>
      </w:r>
      <w:proofErr w:type="spellEnd"/>
      <w:r w:rsidR="0012445D">
        <w:rPr>
          <w:rFonts w:ascii="Times New Roman" w:hAnsi="Times New Roman" w:cs="Times New Roman"/>
          <w:sz w:val="24"/>
          <w:szCs w:val="24"/>
        </w:rPr>
        <w:t xml:space="preserve"> történő emelésére tett megajánlást a vállalkozó</w:t>
      </w:r>
      <w:r w:rsidR="006A649F">
        <w:rPr>
          <w:rFonts w:ascii="Times New Roman" w:hAnsi="Times New Roman" w:cs="Times New Roman"/>
          <w:sz w:val="24"/>
          <w:szCs w:val="24"/>
        </w:rPr>
        <w:t xml:space="preserve">, míg egyéb </w:t>
      </w:r>
      <w:r w:rsidR="006A649F" w:rsidRPr="005B528A">
        <w:rPr>
          <w:rFonts w:ascii="Times New Roman" w:hAnsi="Times New Roman" w:cs="Times New Roman"/>
          <w:sz w:val="24"/>
          <w:szCs w:val="24"/>
        </w:rPr>
        <w:t>javaslat vagy alternatív biztosítéki "felajánlás</w:t>
      </w:r>
      <w:r w:rsidR="006A649F">
        <w:rPr>
          <w:rFonts w:ascii="Times New Roman" w:hAnsi="Times New Roman" w:cs="Times New Roman"/>
          <w:sz w:val="24"/>
          <w:szCs w:val="24"/>
        </w:rPr>
        <w:t>” megküldésére nem került sor</w:t>
      </w:r>
      <w:r w:rsidR="0012445D">
        <w:rPr>
          <w:rFonts w:ascii="Times New Roman" w:hAnsi="Times New Roman" w:cs="Times New Roman"/>
          <w:sz w:val="24"/>
          <w:szCs w:val="24"/>
        </w:rPr>
        <w:t xml:space="preserve">. Ennek további következményeként </w:t>
      </w:r>
      <w:r w:rsidR="00964411">
        <w:rPr>
          <w:rFonts w:ascii="Times New Roman" w:hAnsi="Times New Roman"/>
          <w:sz w:val="24"/>
          <w:szCs w:val="24"/>
        </w:rPr>
        <w:t xml:space="preserve">2020. márciusi testületi ülésen </w:t>
      </w:r>
      <w:r w:rsidR="0012445D">
        <w:rPr>
          <w:rFonts w:ascii="Times New Roman" w:hAnsi="Times New Roman"/>
          <w:sz w:val="24"/>
          <w:szCs w:val="24"/>
        </w:rPr>
        <w:t>újabb döntés született:</w:t>
      </w:r>
      <w:r w:rsidR="00964411">
        <w:rPr>
          <w:rFonts w:ascii="Times New Roman" w:hAnsi="Times New Roman"/>
          <w:sz w:val="24"/>
          <w:szCs w:val="24"/>
        </w:rPr>
        <w:t xml:space="preserve"> </w:t>
      </w:r>
    </w:p>
    <w:p w14:paraId="4BC4AAEB" w14:textId="77777777" w:rsidR="00D91DC2" w:rsidRDefault="00D91DC2" w:rsidP="0081480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2DDE977" w14:textId="77777777" w:rsidR="00153C1D" w:rsidRDefault="00814808" w:rsidP="00814808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III. </w:t>
      </w:r>
      <w:r w:rsidR="003416B1">
        <w:rPr>
          <w:rFonts w:ascii="Times New Roman" w:eastAsia="Calibri" w:hAnsi="Times New Roman" w:cs="Times New Roman"/>
          <w:b/>
          <w:sz w:val="24"/>
          <w:szCs w:val="24"/>
          <w:u w:val="single"/>
        </w:rPr>
        <w:t>Egyhangú döntéssel meghozott</w:t>
      </w:r>
      <w:r w:rsidR="003416B1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 </w:t>
      </w:r>
      <w:r w:rsidR="00153C1D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34</w:t>
      </w:r>
      <w:r w:rsidR="00153C1D" w:rsidRPr="00FA64EF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</w:t>
      </w:r>
      <w:r w:rsidR="00153C1D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20</w:t>
      </w:r>
      <w:r w:rsidR="00153C1D" w:rsidRPr="00FA64EF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 (</w:t>
      </w:r>
      <w:r w:rsidR="00153C1D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III.26.</w:t>
      </w:r>
      <w:r w:rsidR="00153C1D" w:rsidRPr="00FA64EF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) számú képviselő-testületi határozat:</w:t>
      </w:r>
    </w:p>
    <w:p w14:paraId="265249E2" w14:textId="77777777" w:rsidR="00153C1D" w:rsidRDefault="00153C1D" w:rsidP="0081480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DE919CD" w14:textId="77777777" w:rsidR="00153C1D" w:rsidRPr="006B279D" w:rsidRDefault="00153C1D" w:rsidP="00814808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279D">
        <w:rPr>
          <w:rFonts w:ascii="Times New Roman" w:hAnsi="Times New Roman"/>
          <w:i/>
          <w:sz w:val="24"/>
          <w:szCs w:val="24"/>
        </w:rPr>
        <w:t xml:space="preserve">Zalaszentgrót Város Önkormányzatának Képviselő-testülete úgy dönt, hogy a </w:t>
      </w:r>
      <w:r w:rsidRPr="006B279D">
        <w:rPr>
          <w:rFonts w:ascii="Times New Roman" w:hAnsi="Times New Roman" w:cs="Times New Roman"/>
          <w:i/>
          <w:sz w:val="24"/>
          <w:szCs w:val="24"/>
        </w:rPr>
        <w:t>16/2020. (</w:t>
      </w:r>
      <w:proofErr w:type="gramStart"/>
      <w:r w:rsidRPr="006B279D">
        <w:rPr>
          <w:rFonts w:ascii="Times New Roman" w:hAnsi="Times New Roman" w:cs="Times New Roman"/>
          <w:i/>
          <w:sz w:val="24"/>
          <w:szCs w:val="24"/>
        </w:rPr>
        <w:t xml:space="preserve">I. 30.) számú határozatában előírt, 2020. március 31-ig megkötendő megállapodás módosításában rögzítendő – kiegészített és módosított részteljesítési feladatokat és határidőket, valamint új, jóváhagyott időtartamra vonatkozóan elkészített projektütemterv szerinti építési munkálatok folyamatos elvégzését és a műszaki-technológiai indokkal nem igazolt késedelmes teljesítéshez fűződő garanciákat, illetve a szerződés teljesítését erősítő biztosítékokat tartalmazó – önkormányzati javaslatra érdemi vállalkozói nyilatkozat elmulasztása miatt, megállapodás hiánya okán </w:t>
      </w:r>
      <w:r w:rsidRPr="006B279D">
        <w:rPr>
          <w:rFonts w:ascii="Times New Roman" w:hAnsi="Times New Roman"/>
          <w:i/>
          <w:sz w:val="24"/>
          <w:szCs w:val="24"/>
        </w:rPr>
        <w:t>Zalaszentgrót Város Önkormányzata</w:t>
      </w:r>
      <w:proofErr w:type="gramEnd"/>
      <w:r w:rsidRPr="006B279D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6B279D">
        <w:rPr>
          <w:rFonts w:ascii="Times New Roman" w:hAnsi="Times New Roman"/>
          <w:i/>
          <w:sz w:val="24"/>
          <w:szCs w:val="24"/>
        </w:rPr>
        <w:t>és</w:t>
      </w:r>
      <w:proofErr w:type="gramEnd"/>
      <w:r w:rsidRPr="006B279D">
        <w:rPr>
          <w:rFonts w:ascii="Times New Roman" w:hAnsi="Times New Roman"/>
          <w:i/>
          <w:sz w:val="24"/>
          <w:szCs w:val="24"/>
        </w:rPr>
        <w:t xml:space="preserve"> a Két </w:t>
      </w:r>
      <w:proofErr w:type="spellStart"/>
      <w:r w:rsidRPr="006B279D">
        <w:rPr>
          <w:rFonts w:ascii="Times New Roman" w:hAnsi="Times New Roman"/>
          <w:i/>
          <w:sz w:val="24"/>
          <w:szCs w:val="24"/>
        </w:rPr>
        <w:t>Tarbuza</w:t>
      </w:r>
      <w:proofErr w:type="spellEnd"/>
      <w:r w:rsidRPr="006B279D">
        <w:rPr>
          <w:rFonts w:ascii="Times New Roman" w:hAnsi="Times New Roman"/>
          <w:i/>
          <w:sz w:val="24"/>
          <w:szCs w:val="24"/>
        </w:rPr>
        <w:t xml:space="preserve"> Kft. között 2018. május 7-én megkötött ingatlan adásvételi szerződésben szereplő ingatlanfejlesztéssel kapcsolatosan </w:t>
      </w:r>
      <w:r w:rsidRPr="006B279D">
        <w:rPr>
          <w:rFonts w:ascii="Times New Roman" w:hAnsi="Times New Roman" w:cs="Times New Roman"/>
          <w:i/>
          <w:sz w:val="24"/>
          <w:szCs w:val="24"/>
        </w:rPr>
        <w:t>az eredeti szerződésben foglalt határidők érvényesítését tekinti irányadónak.</w:t>
      </w:r>
    </w:p>
    <w:p w14:paraId="328F97E1" w14:textId="77777777" w:rsidR="00153C1D" w:rsidRDefault="00153C1D" w:rsidP="008148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25460" w14:textId="77777777" w:rsidR="006A649F" w:rsidRDefault="006A649F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 testületi határozatot követő folyamat</w:t>
      </w:r>
      <w:r w:rsidR="003416B1">
        <w:rPr>
          <w:rFonts w:ascii="Times New Roman" w:eastAsia="Calibri" w:hAnsi="Times New Roman" w:cs="Times New Roman"/>
          <w:bCs/>
          <w:sz w:val="24"/>
          <w:szCs w:val="24"/>
        </w:rPr>
        <w:t>ot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A649F">
        <w:rPr>
          <w:rFonts w:ascii="Times New Roman" w:eastAsia="Calibri" w:hAnsi="Times New Roman" w:cs="Times New Roman"/>
          <w:bCs/>
          <w:sz w:val="24"/>
          <w:szCs w:val="24"/>
        </w:rPr>
        <w:t>Zalaszentgrót Város Önkormányzata Polgármesterének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A649F">
        <w:rPr>
          <w:rFonts w:ascii="Times New Roman" w:eastAsia="Calibri" w:hAnsi="Times New Roman" w:cs="Times New Roman"/>
          <w:bCs/>
          <w:sz w:val="24"/>
          <w:szCs w:val="24"/>
        </w:rPr>
        <w:t>2021. február 15-</w:t>
      </w:r>
      <w:r w:rsidR="000D2490">
        <w:rPr>
          <w:rFonts w:ascii="Times New Roman" w:eastAsia="Calibri" w:hAnsi="Times New Roman" w:cs="Times New Roman"/>
          <w:bCs/>
          <w:sz w:val="24"/>
          <w:szCs w:val="24"/>
        </w:rPr>
        <w:t>én meghozott dö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ntéséhez előkészített és a képviselők részére is megküldött </w:t>
      </w:r>
      <w:r w:rsidR="000D2490">
        <w:rPr>
          <w:rFonts w:ascii="Times New Roman" w:eastAsia="Calibri" w:hAnsi="Times New Roman" w:cs="Times New Roman"/>
          <w:bCs/>
          <w:sz w:val="24"/>
          <w:szCs w:val="24"/>
        </w:rPr>
        <w:t>i</w:t>
      </w:r>
      <w:r w:rsidRPr="006A649F">
        <w:rPr>
          <w:rFonts w:ascii="Times New Roman" w:eastAsia="Calibri" w:hAnsi="Times New Roman" w:cs="Times New Roman"/>
          <w:bCs/>
          <w:sz w:val="24"/>
          <w:szCs w:val="24"/>
        </w:rPr>
        <w:t>ndokolás</w:t>
      </w:r>
      <w:r w:rsidR="000D2490">
        <w:rPr>
          <w:rFonts w:ascii="Times New Roman" w:eastAsia="Calibri" w:hAnsi="Times New Roman" w:cs="Times New Roman"/>
          <w:bCs/>
          <w:sz w:val="24"/>
          <w:szCs w:val="24"/>
        </w:rPr>
        <w:t xml:space="preserve"> részletesen bemutatta.</w:t>
      </w:r>
    </w:p>
    <w:p w14:paraId="3F2BC536" w14:textId="77777777" w:rsidR="000D2490" w:rsidRDefault="000D2490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D397665" w14:textId="77777777" w:rsidR="000D2490" w:rsidRPr="00814808" w:rsidRDefault="00916486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Jelen előterjesztés tömör összefoglalással taglalja az egyes eljárási cselekmények időpontját és lényegét: </w:t>
      </w:r>
    </w:p>
    <w:p w14:paraId="707FC8FF" w14:textId="77777777" w:rsidR="000D2490" w:rsidRPr="00814808" w:rsidRDefault="000D2490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Style w:val="Rcsostblzat"/>
        <w:tblW w:w="9199" w:type="dxa"/>
        <w:tblLook w:val="04A0" w:firstRow="1" w:lastRow="0" w:firstColumn="1" w:lastColumn="0" w:noHBand="0" w:noVBand="1"/>
      </w:tblPr>
      <w:tblGrid>
        <w:gridCol w:w="1416"/>
        <w:gridCol w:w="5940"/>
        <w:gridCol w:w="1843"/>
      </w:tblGrid>
      <w:tr w:rsidR="00814808" w:rsidRPr="00814808" w14:paraId="2FA07355" w14:textId="77777777" w:rsidTr="00916486">
        <w:trPr>
          <w:trHeight w:val="614"/>
        </w:trPr>
        <w:tc>
          <w:tcPr>
            <w:tcW w:w="141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4EC356" w14:textId="77777777" w:rsidR="00916486" w:rsidRPr="00814808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08">
              <w:rPr>
                <w:rFonts w:ascii="Times New Roman" w:hAnsi="Times New Roman" w:cs="Times New Roman"/>
                <w:sz w:val="20"/>
                <w:szCs w:val="20"/>
              </w:rPr>
              <w:t>2020. április 01.</w:t>
            </w:r>
          </w:p>
        </w:tc>
        <w:tc>
          <w:tcPr>
            <w:tcW w:w="594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A8BF3D" w14:textId="77777777" w:rsidR="00916486" w:rsidRPr="00814808" w:rsidRDefault="00916486" w:rsidP="0081480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4808">
              <w:rPr>
                <w:rFonts w:ascii="Times New Roman" w:hAnsi="Times New Roman" w:cs="Times New Roman"/>
                <w:sz w:val="20"/>
                <w:szCs w:val="20"/>
              </w:rPr>
              <w:t xml:space="preserve">Két </w:t>
            </w:r>
            <w:proofErr w:type="spellStart"/>
            <w:r w:rsidRPr="00814808">
              <w:rPr>
                <w:rFonts w:ascii="Times New Roman" w:hAnsi="Times New Roman" w:cs="Times New Roman"/>
                <w:sz w:val="20"/>
                <w:szCs w:val="20"/>
              </w:rPr>
              <w:t>Tarbuza</w:t>
            </w:r>
            <w:proofErr w:type="spellEnd"/>
            <w:r w:rsidRPr="00814808">
              <w:rPr>
                <w:rFonts w:ascii="Times New Roman" w:hAnsi="Times New Roman" w:cs="Times New Roman"/>
                <w:sz w:val="20"/>
                <w:szCs w:val="20"/>
              </w:rPr>
              <w:t xml:space="preserve"> Kft. részére levél küldése a visszavásárlási jog gyakorlása érdekében a megvalósított műszaki tartalomra vonatkozó iratok megkérésével.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5BD70E2" w14:textId="77777777" w:rsidR="00916486" w:rsidRPr="00814808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08">
              <w:rPr>
                <w:rFonts w:ascii="Times New Roman" w:hAnsi="Times New Roman" w:cs="Times New Roman"/>
                <w:sz w:val="20"/>
                <w:szCs w:val="20"/>
              </w:rPr>
              <w:t>Határidő: 2020. április 3.</w:t>
            </w:r>
          </w:p>
        </w:tc>
      </w:tr>
      <w:tr w:rsidR="00814808" w:rsidRPr="00814808" w14:paraId="0A3B018B" w14:textId="77777777" w:rsidTr="00916486">
        <w:trPr>
          <w:trHeight w:val="614"/>
        </w:trPr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754691" w14:textId="77777777" w:rsidR="00916486" w:rsidRPr="00814808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08">
              <w:rPr>
                <w:rFonts w:ascii="Times New Roman" w:hAnsi="Times New Roman" w:cs="Times New Roman"/>
                <w:sz w:val="20"/>
                <w:szCs w:val="20"/>
              </w:rPr>
              <w:t>2020. április 2.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20F57A" w14:textId="77777777" w:rsidR="00916486" w:rsidRPr="00814808" w:rsidRDefault="00916486" w:rsidP="0081480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4808">
              <w:rPr>
                <w:rFonts w:ascii="Times New Roman" w:hAnsi="Times New Roman" w:cs="Times New Roman"/>
                <w:sz w:val="20"/>
                <w:szCs w:val="20"/>
              </w:rPr>
              <w:t xml:space="preserve">Két </w:t>
            </w:r>
            <w:proofErr w:type="spellStart"/>
            <w:r w:rsidRPr="00814808">
              <w:rPr>
                <w:rFonts w:ascii="Times New Roman" w:hAnsi="Times New Roman" w:cs="Times New Roman"/>
                <w:sz w:val="20"/>
                <w:szCs w:val="20"/>
              </w:rPr>
              <w:t>Tarbuza</w:t>
            </w:r>
            <w:proofErr w:type="spellEnd"/>
            <w:r w:rsidRPr="00814808">
              <w:rPr>
                <w:rFonts w:ascii="Times New Roman" w:hAnsi="Times New Roman" w:cs="Times New Roman"/>
                <w:sz w:val="20"/>
                <w:szCs w:val="20"/>
              </w:rPr>
              <w:t xml:space="preserve"> Kft. részéről megküldésre került 40.469.306,</w:t>
            </w:r>
            <w:proofErr w:type="spellStart"/>
            <w:r w:rsidRPr="00814808">
              <w:rPr>
                <w:rFonts w:ascii="Times New Roman" w:hAnsi="Times New Roman" w:cs="Times New Roman"/>
                <w:sz w:val="20"/>
                <w:szCs w:val="20"/>
              </w:rPr>
              <w:t>-Ft</w:t>
            </w:r>
            <w:proofErr w:type="spellEnd"/>
            <w:r w:rsidRPr="00814808">
              <w:rPr>
                <w:rFonts w:ascii="Times New Roman" w:hAnsi="Times New Roman" w:cs="Times New Roman"/>
                <w:sz w:val="20"/>
                <w:szCs w:val="20"/>
              </w:rPr>
              <w:t xml:space="preserve"> összegben számlamásolatokkal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2762A22" w14:textId="77777777" w:rsidR="00916486" w:rsidRPr="00814808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808" w:rsidRPr="00814808" w14:paraId="33397768" w14:textId="77777777" w:rsidTr="00916486">
        <w:trPr>
          <w:trHeight w:val="614"/>
        </w:trPr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B6E4E7" w14:textId="77777777" w:rsidR="00916486" w:rsidRPr="00814808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08">
              <w:rPr>
                <w:rFonts w:ascii="Times New Roman" w:hAnsi="Times New Roman" w:cs="Times New Roman"/>
                <w:sz w:val="20"/>
                <w:szCs w:val="20"/>
              </w:rPr>
              <w:t>2020. április 9.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782D40" w14:textId="77777777" w:rsidR="00916486" w:rsidRPr="00814808" w:rsidRDefault="00916486" w:rsidP="0081480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4808">
              <w:rPr>
                <w:rFonts w:ascii="Times New Roman" w:hAnsi="Times New Roman" w:cs="Times New Roman"/>
                <w:sz w:val="20"/>
                <w:szCs w:val="20"/>
              </w:rPr>
              <w:t xml:space="preserve">Két </w:t>
            </w:r>
            <w:proofErr w:type="spellStart"/>
            <w:r w:rsidRPr="00814808">
              <w:rPr>
                <w:rFonts w:ascii="Times New Roman" w:hAnsi="Times New Roman" w:cs="Times New Roman"/>
                <w:sz w:val="20"/>
                <w:szCs w:val="20"/>
              </w:rPr>
              <w:t>Tarbuza</w:t>
            </w:r>
            <w:proofErr w:type="spellEnd"/>
            <w:r w:rsidRPr="00814808">
              <w:rPr>
                <w:rFonts w:ascii="Times New Roman" w:hAnsi="Times New Roman" w:cs="Times New Roman"/>
                <w:sz w:val="20"/>
                <w:szCs w:val="20"/>
              </w:rPr>
              <w:t xml:space="preserve"> Kft. részére levél az érvényesíteni kívánt költségekre vonatkozóan szerződések, kimutatások, építési naplóbejegyzések megküldése érdekében.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86CDBCF" w14:textId="77777777" w:rsidR="00916486" w:rsidRPr="00814808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08">
              <w:rPr>
                <w:rFonts w:ascii="Times New Roman" w:hAnsi="Times New Roman" w:cs="Times New Roman"/>
                <w:sz w:val="20"/>
                <w:szCs w:val="20"/>
              </w:rPr>
              <w:t>Határidő: 2020. április 17.</w:t>
            </w:r>
          </w:p>
        </w:tc>
      </w:tr>
      <w:tr w:rsidR="00814808" w:rsidRPr="00814808" w14:paraId="004653FE" w14:textId="77777777" w:rsidTr="00916486">
        <w:trPr>
          <w:trHeight w:val="614"/>
        </w:trPr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A69724" w14:textId="77777777" w:rsidR="00916486" w:rsidRPr="00814808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08">
              <w:rPr>
                <w:rFonts w:ascii="Times New Roman" w:hAnsi="Times New Roman" w:cs="Times New Roman"/>
                <w:sz w:val="20"/>
                <w:szCs w:val="20"/>
              </w:rPr>
              <w:t>2020. április 16.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010910" w14:textId="77777777" w:rsidR="00916486" w:rsidRPr="00814808" w:rsidRDefault="00916486" w:rsidP="0081480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4808">
              <w:rPr>
                <w:rFonts w:ascii="Times New Roman" w:hAnsi="Times New Roman" w:cs="Times New Roman"/>
                <w:sz w:val="20"/>
                <w:szCs w:val="20"/>
              </w:rPr>
              <w:t xml:space="preserve">Két </w:t>
            </w:r>
            <w:proofErr w:type="spellStart"/>
            <w:r w:rsidRPr="00814808">
              <w:rPr>
                <w:rFonts w:ascii="Times New Roman" w:hAnsi="Times New Roman" w:cs="Times New Roman"/>
                <w:sz w:val="20"/>
                <w:szCs w:val="20"/>
              </w:rPr>
              <w:t>Tarbuza</w:t>
            </w:r>
            <w:proofErr w:type="spellEnd"/>
            <w:r w:rsidRPr="00814808">
              <w:rPr>
                <w:rFonts w:ascii="Times New Roman" w:hAnsi="Times New Roman" w:cs="Times New Roman"/>
                <w:sz w:val="20"/>
                <w:szCs w:val="20"/>
              </w:rPr>
              <w:t xml:space="preserve"> Kft. részleges adatszolgáltatása a kért iratokra.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AC55B23" w14:textId="77777777" w:rsidR="00916486" w:rsidRPr="00814808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808" w:rsidRPr="00814808" w14:paraId="78FF849C" w14:textId="77777777" w:rsidTr="00916486">
        <w:trPr>
          <w:trHeight w:val="614"/>
        </w:trPr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10D792" w14:textId="77777777" w:rsidR="00916486" w:rsidRPr="00814808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08">
              <w:rPr>
                <w:rFonts w:ascii="Times New Roman" w:hAnsi="Times New Roman" w:cs="Times New Roman"/>
                <w:sz w:val="20"/>
                <w:szCs w:val="20"/>
              </w:rPr>
              <w:t>2020. május 05.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2ABA89" w14:textId="77777777" w:rsidR="00916486" w:rsidRPr="00814808" w:rsidRDefault="00916486" w:rsidP="0081480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4808">
              <w:rPr>
                <w:rFonts w:ascii="Times New Roman" w:hAnsi="Times New Roman" w:cs="Times New Roman"/>
                <w:sz w:val="20"/>
                <w:szCs w:val="20"/>
              </w:rPr>
              <w:t xml:space="preserve">Két </w:t>
            </w:r>
            <w:proofErr w:type="spellStart"/>
            <w:r w:rsidRPr="00814808">
              <w:rPr>
                <w:rFonts w:ascii="Times New Roman" w:hAnsi="Times New Roman" w:cs="Times New Roman"/>
                <w:sz w:val="20"/>
                <w:szCs w:val="20"/>
              </w:rPr>
              <w:t>Tarbuza</w:t>
            </w:r>
            <w:proofErr w:type="spellEnd"/>
            <w:r w:rsidRPr="00814808">
              <w:rPr>
                <w:rFonts w:ascii="Times New Roman" w:hAnsi="Times New Roman" w:cs="Times New Roman"/>
                <w:sz w:val="20"/>
                <w:szCs w:val="20"/>
              </w:rPr>
              <w:t xml:space="preserve"> Kft. részére levél az érvényesíteni kívánt költségek beszámíthatóságát, illetve változatlanul hiányzó, de személyesen megígért iratainak megküldése iránt.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C42C801" w14:textId="77777777" w:rsidR="00916486" w:rsidRPr="00814808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808" w:rsidRPr="00814808" w14:paraId="68133AB6" w14:textId="77777777" w:rsidTr="00916486">
        <w:trPr>
          <w:trHeight w:val="614"/>
        </w:trPr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8F41FD" w14:textId="77777777" w:rsidR="00916486" w:rsidRPr="00814808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08">
              <w:rPr>
                <w:rFonts w:ascii="Times New Roman" w:hAnsi="Times New Roman" w:cs="Times New Roman"/>
                <w:sz w:val="20"/>
                <w:szCs w:val="20"/>
              </w:rPr>
              <w:t>2020. május 27.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E387B5" w14:textId="77777777" w:rsidR="00916486" w:rsidRPr="00814808" w:rsidRDefault="00916486" w:rsidP="0081480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4808">
              <w:rPr>
                <w:rFonts w:ascii="Times New Roman" w:hAnsi="Times New Roman" w:cs="Times New Roman"/>
                <w:sz w:val="20"/>
                <w:szCs w:val="20"/>
              </w:rPr>
              <w:t xml:space="preserve">Két </w:t>
            </w:r>
            <w:proofErr w:type="spellStart"/>
            <w:r w:rsidRPr="00814808">
              <w:rPr>
                <w:rFonts w:ascii="Times New Roman" w:hAnsi="Times New Roman" w:cs="Times New Roman"/>
                <w:sz w:val="20"/>
                <w:szCs w:val="20"/>
              </w:rPr>
              <w:t>Tarbuza</w:t>
            </w:r>
            <w:proofErr w:type="spellEnd"/>
            <w:r w:rsidRPr="00814808">
              <w:rPr>
                <w:rFonts w:ascii="Times New Roman" w:hAnsi="Times New Roman" w:cs="Times New Roman"/>
                <w:sz w:val="20"/>
                <w:szCs w:val="20"/>
              </w:rPr>
              <w:t xml:space="preserve"> Kft. által kért személyes megbeszélés 9 órakor a hivatalban.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2DA343F" w14:textId="77777777" w:rsidR="00916486" w:rsidRPr="00814808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808" w:rsidRPr="00814808" w14:paraId="1890E597" w14:textId="77777777" w:rsidTr="00916486">
        <w:trPr>
          <w:trHeight w:val="614"/>
        </w:trPr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C0528D" w14:textId="77777777" w:rsidR="00916486" w:rsidRPr="00814808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08">
              <w:rPr>
                <w:rFonts w:ascii="Times New Roman" w:hAnsi="Times New Roman" w:cs="Times New Roman"/>
                <w:sz w:val="20"/>
                <w:szCs w:val="20"/>
              </w:rPr>
              <w:t>2020. június 10.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BBD6C" w14:textId="77777777" w:rsidR="00916486" w:rsidRPr="00814808" w:rsidRDefault="00916486" w:rsidP="0081480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4808">
              <w:rPr>
                <w:rFonts w:ascii="Times New Roman" w:hAnsi="Times New Roman" w:cs="Times New Roman"/>
                <w:sz w:val="20"/>
                <w:szCs w:val="20"/>
              </w:rPr>
              <w:t xml:space="preserve">Két </w:t>
            </w:r>
            <w:proofErr w:type="spellStart"/>
            <w:r w:rsidRPr="00814808">
              <w:rPr>
                <w:rFonts w:ascii="Times New Roman" w:hAnsi="Times New Roman" w:cs="Times New Roman"/>
                <w:sz w:val="20"/>
                <w:szCs w:val="20"/>
              </w:rPr>
              <w:t>Tarbuza</w:t>
            </w:r>
            <w:proofErr w:type="spellEnd"/>
            <w:r w:rsidRPr="00814808">
              <w:rPr>
                <w:rFonts w:ascii="Times New Roman" w:hAnsi="Times New Roman" w:cs="Times New Roman"/>
                <w:sz w:val="20"/>
                <w:szCs w:val="20"/>
              </w:rPr>
              <w:t xml:space="preserve"> Kft. részére email küldése, mivel 2020. május 27-én megtartott személyes megbeszélés során a Kft. ígéretet tett a korábbi levelekben megkért, a költségek igazolásaként kért iratokat megküldésére.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60E95AD" w14:textId="77777777" w:rsidR="00916486" w:rsidRPr="00814808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08">
              <w:rPr>
                <w:rFonts w:ascii="Times New Roman" w:hAnsi="Times New Roman" w:cs="Times New Roman"/>
                <w:sz w:val="20"/>
                <w:szCs w:val="20"/>
              </w:rPr>
              <w:t>Határidő: 2020. június 2.</w:t>
            </w:r>
          </w:p>
        </w:tc>
      </w:tr>
      <w:tr w:rsidR="00814808" w:rsidRPr="00814808" w14:paraId="1041B70F" w14:textId="77777777" w:rsidTr="00916486">
        <w:trPr>
          <w:trHeight w:val="614"/>
        </w:trPr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9C4A03C" w14:textId="77777777" w:rsidR="00916486" w:rsidRPr="00814808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08">
              <w:rPr>
                <w:rFonts w:ascii="Times New Roman" w:hAnsi="Times New Roman" w:cs="Times New Roman"/>
                <w:sz w:val="20"/>
                <w:szCs w:val="20"/>
              </w:rPr>
              <w:t>2020. június 19.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743D11F" w14:textId="77777777" w:rsidR="00916486" w:rsidRPr="00814808" w:rsidRDefault="00916486" w:rsidP="0081480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4808">
              <w:rPr>
                <w:rFonts w:ascii="Times New Roman" w:hAnsi="Times New Roman" w:cs="Times New Roman"/>
                <w:sz w:val="20"/>
                <w:szCs w:val="20"/>
              </w:rPr>
              <w:t xml:space="preserve">Két </w:t>
            </w:r>
            <w:proofErr w:type="spellStart"/>
            <w:r w:rsidRPr="00814808">
              <w:rPr>
                <w:rFonts w:ascii="Times New Roman" w:hAnsi="Times New Roman" w:cs="Times New Roman"/>
                <w:sz w:val="20"/>
                <w:szCs w:val="20"/>
              </w:rPr>
              <w:t>Tarbuza</w:t>
            </w:r>
            <w:proofErr w:type="spellEnd"/>
            <w:r w:rsidRPr="00814808">
              <w:rPr>
                <w:rFonts w:ascii="Times New Roman" w:hAnsi="Times New Roman" w:cs="Times New Roman"/>
                <w:sz w:val="20"/>
                <w:szCs w:val="20"/>
              </w:rPr>
              <w:t xml:space="preserve"> Kft. részére levél az iratok ismételt megküldésére a korábbi felszólítások eredménytelensége miatt, valamint ekkor az ügyvezető telefonon történő kommunikációt elutasította, illetve a hivatal kollégáinak hívásait nem fogadta.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BA7C5C" w14:textId="77777777" w:rsidR="00916486" w:rsidRPr="00814808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08">
              <w:rPr>
                <w:rFonts w:ascii="Times New Roman" w:hAnsi="Times New Roman" w:cs="Times New Roman"/>
                <w:sz w:val="20"/>
                <w:szCs w:val="20"/>
              </w:rPr>
              <w:t>Határidő: 2020. június 22.</w:t>
            </w:r>
          </w:p>
        </w:tc>
      </w:tr>
    </w:tbl>
    <w:p w14:paraId="44186190" w14:textId="77777777" w:rsidR="000D2490" w:rsidRDefault="000D2490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663A41B" w14:textId="77777777" w:rsidR="00CA27D8" w:rsidRPr="00CA27D8" w:rsidRDefault="000D2490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2490">
        <w:rPr>
          <w:rFonts w:ascii="Times New Roman" w:eastAsia="Calibri" w:hAnsi="Times New Roman" w:cs="Times New Roman"/>
          <w:b/>
          <w:bCs/>
          <w:sz w:val="24"/>
          <w:szCs w:val="24"/>
        </w:rPr>
        <w:t>Tényként kell megállapítani, hogy a megvalósult munkák igazolására tett minden írásbeli és szóbeli megkeresés és felszólítás eredménytelen volt.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CA27D8" w:rsidRPr="00CA27D8">
        <w:rPr>
          <w:rFonts w:ascii="Times New Roman" w:eastAsia="Calibri" w:hAnsi="Times New Roman" w:cs="Times New Roman"/>
          <w:bCs/>
          <w:sz w:val="24"/>
          <w:szCs w:val="24"/>
        </w:rPr>
        <w:t xml:space="preserve">z önkormányzattal teljesen megszakított kommunikáció miatt indokolt volt önkormányzati peres ügyekben gyakorlattal rendelkező ügyvédet megbízni a további egyeztetések lebonyolítása és a visszavásárlási jog gyakorlása érdekében. </w:t>
      </w:r>
    </w:p>
    <w:p w14:paraId="679B94FF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6AFD7C6" w14:textId="77777777" w:rsidR="00CA27D8" w:rsidRDefault="00CA27D8" w:rsidP="0081480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27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Megbízott ügyvéd telefonon több alkalommal, írásban pedig az alábbiak szerint vette fel a kapcsolatot </w:t>
      </w:r>
      <w:proofErr w:type="spellStart"/>
      <w:r w:rsidRPr="00CA27D8">
        <w:rPr>
          <w:rFonts w:ascii="Times New Roman" w:eastAsia="Times New Roman" w:hAnsi="Times New Roman" w:cs="Times New Roman"/>
          <w:sz w:val="24"/>
          <w:szCs w:val="24"/>
          <w:lang w:eastAsia="hu-HU"/>
        </w:rPr>
        <w:t>Tarbuza</w:t>
      </w:r>
      <w:proofErr w:type="spellEnd"/>
      <w:r w:rsidRPr="00CA27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Attila ügyvezetővel:</w:t>
      </w:r>
    </w:p>
    <w:p w14:paraId="32F5984E" w14:textId="77777777" w:rsidR="00916486" w:rsidRDefault="00916486" w:rsidP="0081480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9199" w:type="dxa"/>
        <w:tblLook w:val="04A0" w:firstRow="1" w:lastRow="0" w:firstColumn="1" w:lastColumn="0" w:noHBand="0" w:noVBand="1"/>
      </w:tblPr>
      <w:tblGrid>
        <w:gridCol w:w="1602"/>
        <w:gridCol w:w="5754"/>
        <w:gridCol w:w="1843"/>
      </w:tblGrid>
      <w:tr w:rsidR="00916486" w:rsidRPr="00916486" w14:paraId="14ACC1D6" w14:textId="77777777" w:rsidTr="00916486">
        <w:trPr>
          <w:trHeight w:val="614"/>
        </w:trPr>
        <w:tc>
          <w:tcPr>
            <w:tcW w:w="160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E0A5DB" w14:textId="77777777" w:rsidR="00916486" w:rsidRPr="00916486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486">
              <w:rPr>
                <w:rFonts w:ascii="Times New Roman" w:hAnsi="Times New Roman" w:cs="Times New Roman"/>
                <w:sz w:val="20"/>
                <w:szCs w:val="20"/>
              </w:rPr>
              <w:t>2020. szeptember 05.</w:t>
            </w:r>
          </w:p>
        </w:tc>
        <w:tc>
          <w:tcPr>
            <w:tcW w:w="575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477AE7" w14:textId="77777777" w:rsidR="00916486" w:rsidRPr="00916486" w:rsidRDefault="00916486" w:rsidP="0081480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6486">
              <w:rPr>
                <w:rFonts w:ascii="Times New Roman" w:hAnsi="Times New Roman" w:cs="Times New Roman"/>
                <w:sz w:val="20"/>
                <w:szCs w:val="20"/>
              </w:rPr>
              <w:t xml:space="preserve">Dr. Fodor Tímea személyes megbeszélésre időpont kért írásban a Két </w:t>
            </w:r>
            <w:proofErr w:type="spellStart"/>
            <w:r w:rsidRPr="00916486">
              <w:rPr>
                <w:rFonts w:ascii="Times New Roman" w:hAnsi="Times New Roman" w:cs="Times New Roman"/>
                <w:sz w:val="20"/>
                <w:szCs w:val="20"/>
              </w:rPr>
              <w:t>Tarbuza</w:t>
            </w:r>
            <w:proofErr w:type="spellEnd"/>
            <w:r w:rsidRPr="009164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6486">
              <w:rPr>
                <w:rFonts w:ascii="Times New Roman" w:hAnsi="Times New Roman" w:cs="Times New Roman"/>
                <w:sz w:val="20"/>
                <w:szCs w:val="20"/>
              </w:rPr>
              <w:t>Kft.-től</w:t>
            </w:r>
            <w:proofErr w:type="spellEnd"/>
            <w:r w:rsidRPr="009164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442E08A" w14:textId="77777777" w:rsidR="00916486" w:rsidRPr="00916486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486">
              <w:rPr>
                <w:rFonts w:ascii="Times New Roman" w:hAnsi="Times New Roman" w:cs="Times New Roman"/>
                <w:sz w:val="20"/>
                <w:szCs w:val="20"/>
              </w:rPr>
              <w:t>Kért időpont 2020. szeptember 29-e vagy 30-a. A kért időpont nem valósult meg.</w:t>
            </w:r>
          </w:p>
        </w:tc>
      </w:tr>
      <w:tr w:rsidR="00916486" w:rsidRPr="00916486" w14:paraId="38A6A92A" w14:textId="77777777" w:rsidTr="00916486">
        <w:trPr>
          <w:trHeight w:val="614"/>
        </w:trPr>
        <w:tc>
          <w:tcPr>
            <w:tcW w:w="1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94EEF5" w14:textId="77777777" w:rsidR="00916486" w:rsidRPr="00916486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486">
              <w:rPr>
                <w:rFonts w:ascii="Times New Roman" w:hAnsi="Times New Roman" w:cs="Times New Roman"/>
                <w:sz w:val="20"/>
                <w:szCs w:val="20"/>
              </w:rPr>
              <w:t>2020. október 15.</w:t>
            </w:r>
          </w:p>
        </w:tc>
        <w:tc>
          <w:tcPr>
            <w:tcW w:w="5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9FFA07" w14:textId="77777777" w:rsidR="00916486" w:rsidRPr="00916486" w:rsidRDefault="00916486" w:rsidP="0081480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6486">
              <w:rPr>
                <w:rFonts w:ascii="Times New Roman" w:hAnsi="Times New Roman" w:cs="Times New Roman"/>
                <w:sz w:val="20"/>
                <w:szCs w:val="20"/>
              </w:rPr>
              <w:t>Tarbuza</w:t>
            </w:r>
            <w:proofErr w:type="spellEnd"/>
            <w:r w:rsidRPr="00916486">
              <w:rPr>
                <w:rFonts w:ascii="Times New Roman" w:hAnsi="Times New Roman" w:cs="Times New Roman"/>
                <w:sz w:val="20"/>
                <w:szCs w:val="20"/>
              </w:rPr>
              <w:t xml:space="preserve"> Attila és kollégája személyesen egyeztetett az Ügyvéddel, ahol elvileg az ügyvezető megértette és elfogadta a költségek igazolásához, a korábban önkormányzat által kért iratok biztosítását.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247D442" w14:textId="77777777" w:rsidR="00916486" w:rsidRPr="00916486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486">
              <w:rPr>
                <w:rFonts w:ascii="Times New Roman" w:hAnsi="Times New Roman" w:cs="Times New Roman"/>
                <w:sz w:val="20"/>
                <w:szCs w:val="20"/>
              </w:rPr>
              <w:t xml:space="preserve">Sajnos az ügyvéd részére sem küldött </w:t>
            </w:r>
            <w:r w:rsidRPr="009164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semmit az ügyvezető</w:t>
            </w:r>
          </w:p>
        </w:tc>
      </w:tr>
      <w:tr w:rsidR="00916486" w:rsidRPr="00916486" w14:paraId="2E5ED8EE" w14:textId="77777777" w:rsidTr="00916486">
        <w:trPr>
          <w:trHeight w:val="614"/>
        </w:trPr>
        <w:tc>
          <w:tcPr>
            <w:tcW w:w="1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B48B25" w14:textId="77777777" w:rsidR="00916486" w:rsidRPr="00916486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4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2020. november 19.</w:t>
            </w:r>
          </w:p>
        </w:tc>
        <w:tc>
          <w:tcPr>
            <w:tcW w:w="5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4AF0F1" w14:textId="77777777" w:rsidR="00916486" w:rsidRPr="00916486" w:rsidRDefault="00916486" w:rsidP="0081480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6486">
              <w:rPr>
                <w:rFonts w:ascii="Times New Roman" w:hAnsi="Times New Roman" w:cs="Times New Roman"/>
                <w:sz w:val="20"/>
                <w:szCs w:val="20"/>
              </w:rPr>
              <w:t>dr. Fodor Tímea ügyvéd újabb írásbeli felszólítása a költségek igazolására.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70A39FA" w14:textId="77777777" w:rsidR="00916486" w:rsidRPr="00916486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08">
              <w:rPr>
                <w:rFonts w:ascii="Times New Roman" w:hAnsi="Times New Roman" w:cs="Times New Roman"/>
                <w:sz w:val="20"/>
                <w:szCs w:val="20"/>
              </w:rPr>
              <w:t>Határidő: 2020. november 25</w:t>
            </w:r>
            <w:r w:rsidRPr="009164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</w:tr>
      <w:tr w:rsidR="00916486" w:rsidRPr="00916486" w14:paraId="7EE04750" w14:textId="77777777" w:rsidTr="00916486">
        <w:trPr>
          <w:trHeight w:val="614"/>
        </w:trPr>
        <w:tc>
          <w:tcPr>
            <w:tcW w:w="1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B4E347" w14:textId="77777777" w:rsidR="00916486" w:rsidRPr="00916486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486">
              <w:rPr>
                <w:rFonts w:ascii="Times New Roman" w:hAnsi="Times New Roman" w:cs="Times New Roman"/>
                <w:sz w:val="20"/>
                <w:szCs w:val="20"/>
              </w:rPr>
              <w:t>2020. november 30</w:t>
            </w:r>
          </w:p>
        </w:tc>
        <w:tc>
          <w:tcPr>
            <w:tcW w:w="5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7FD2D7" w14:textId="77777777" w:rsidR="00916486" w:rsidRPr="00916486" w:rsidRDefault="00916486" w:rsidP="00814808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16486">
              <w:rPr>
                <w:rFonts w:ascii="Times New Roman" w:hAnsi="Times New Roman" w:cs="Times New Roman"/>
                <w:sz w:val="20"/>
                <w:szCs w:val="20"/>
              </w:rPr>
              <w:t xml:space="preserve">Két </w:t>
            </w:r>
            <w:proofErr w:type="spellStart"/>
            <w:r w:rsidRPr="00916486">
              <w:rPr>
                <w:rFonts w:ascii="Times New Roman" w:hAnsi="Times New Roman" w:cs="Times New Roman"/>
                <w:sz w:val="20"/>
                <w:szCs w:val="20"/>
              </w:rPr>
              <w:t>Tarbuza</w:t>
            </w:r>
            <w:proofErr w:type="spellEnd"/>
            <w:r w:rsidRPr="00916486">
              <w:rPr>
                <w:rFonts w:ascii="Times New Roman" w:hAnsi="Times New Roman" w:cs="Times New Roman"/>
                <w:sz w:val="20"/>
                <w:szCs w:val="20"/>
              </w:rPr>
              <w:t xml:space="preserve"> Kft. levele a költségekre, amihez nem csatolta a kért kikutatásokat, szerződéseket, építési napló bejegyzéseket. A korábbi táblázatot kiegészítette és a követelt megvalósult munkák költségét 41.648.313,</w:t>
            </w:r>
            <w:proofErr w:type="spellStart"/>
            <w:r w:rsidRPr="00916486">
              <w:rPr>
                <w:rFonts w:ascii="Times New Roman" w:hAnsi="Times New Roman" w:cs="Times New Roman"/>
                <w:sz w:val="20"/>
                <w:szCs w:val="20"/>
              </w:rPr>
              <w:t>-Ft-ban</w:t>
            </w:r>
            <w:proofErr w:type="spellEnd"/>
            <w:r w:rsidRPr="00916486">
              <w:rPr>
                <w:rFonts w:ascii="Times New Roman" w:hAnsi="Times New Roman" w:cs="Times New Roman"/>
                <w:sz w:val="20"/>
                <w:szCs w:val="20"/>
              </w:rPr>
              <w:t xml:space="preserve"> határozta meg.</w:t>
            </w:r>
            <w:r w:rsidRPr="009164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14:paraId="5FC856D9" w14:textId="77777777" w:rsidR="00916486" w:rsidRPr="00916486" w:rsidRDefault="00916486" w:rsidP="0081480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3B8AD62" w14:textId="77777777" w:rsidR="00916486" w:rsidRPr="00916486" w:rsidRDefault="00916486" w:rsidP="0081480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1CC989" w14:textId="77777777" w:rsidR="00814808" w:rsidRDefault="00814808" w:rsidP="0081480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6C882D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27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egyeztetések és az adatszolgáltatásra való felhívás célja az volt, hogy a gazdasági társaság törvényes képviselője felhívásra kerüljön, hogy az általa megadott – és a </w:t>
      </w:r>
      <w:r w:rsidRPr="00CA27D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Batthyány 8-10 költségek</w:t>
      </w:r>
      <w:r w:rsidRPr="00CA27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elnevezésű táblázatba rendezett – költségeket alá kell támasztania a gazdasági események megvalósulását igazoló iratokkal, megfelelve a szerződés 17. pontjában foglaltakkal.</w:t>
      </w:r>
    </w:p>
    <w:p w14:paraId="62B1067B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52783F" w14:textId="77777777" w:rsidR="000D2490" w:rsidRP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27D8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Megbízott ügyvéd tájékoztatása szerint az ügyvezetővel és kolléganőjével folytatott egyeztetésen elhangzottakat jelenlévők egyértelműen megértették és nyilvánvalóvá vált számukra, hogy minden egyes költség</w:t>
      </w:r>
      <w:r w:rsidR="00916486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CA27D8">
        <w:rPr>
          <w:rFonts w:ascii="Times New Roman" w:eastAsia="Times New Roman" w:hAnsi="Times New Roman" w:cs="Times New Roman"/>
          <w:sz w:val="24"/>
          <w:szCs w:val="24"/>
          <w:lang w:eastAsia="hu-HU"/>
        </w:rPr>
        <w:t>t hitelt érdemlően, megfelelően nevesített dokumentumokkal igazolnia kell.</w:t>
      </w:r>
      <w:r w:rsidR="000D2490" w:rsidRPr="000D24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2490" w:rsidRPr="00CA27D8">
        <w:rPr>
          <w:rFonts w:ascii="Times New Roman" w:eastAsia="Calibri" w:hAnsi="Times New Roman" w:cs="Times New Roman"/>
          <w:sz w:val="24"/>
          <w:szCs w:val="24"/>
        </w:rPr>
        <w:t xml:space="preserve">Figyelemmel azon nem elhanyagolható körülményre, hogy az elismerhető és kellően alátámasztott költségek vonatkozásában van lehetősége önkormányzatunknak a felelős gazdálkodás követelménye betartásával eljárni, így változatlanul </w:t>
      </w:r>
      <w:r w:rsidR="00916486">
        <w:rPr>
          <w:rFonts w:ascii="Times New Roman" w:eastAsia="Calibri" w:hAnsi="Times New Roman" w:cs="Times New Roman"/>
          <w:sz w:val="24"/>
          <w:szCs w:val="24"/>
        </w:rPr>
        <w:t xml:space="preserve">kénytelen az önkormányzat </w:t>
      </w:r>
      <w:r w:rsidR="000D2490" w:rsidRPr="00CA27D8">
        <w:rPr>
          <w:rFonts w:ascii="Times New Roman" w:eastAsia="Calibri" w:hAnsi="Times New Roman" w:cs="Times New Roman"/>
          <w:sz w:val="24"/>
          <w:szCs w:val="24"/>
        </w:rPr>
        <w:t>ragaszkod</w:t>
      </w:r>
      <w:r w:rsidR="00916486">
        <w:rPr>
          <w:rFonts w:ascii="Times New Roman" w:eastAsia="Calibri" w:hAnsi="Times New Roman" w:cs="Times New Roman"/>
          <w:sz w:val="24"/>
          <w:szCs w:val="24"/>
        </w:rPr>
        <w:t>ni</w:t>
      </w:r>
      <w:r w:rsidR="000D2490" w:rsidRPr="00CA27D8">
        <w:rPr>
          <w:rFonts w:ascii="Times New Roman" w:eastAsia="Calibri" w:hAnsi="Times New Roman" w:cs="Times New Roman"/>
          <w:sz w:val="24"/>
          <w:szCs w:val="24"/>
        </w:rPr>
        <w:t xml:space="preserve"> a vitatott költségeknek szerződéssel és azok építési naplóba történt napi bejegyzésekkel alátámasztott iratainak rendelkezésre bocsátásához.</w:t>
      </w:r>
    </w:p>
    <w:p w14:paraId="42DBE161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8620D93" w14:textId="77777777" w:rsidR="00CA27D8" w:rsidRDefault="00CA27D8" w:rsidP="0081480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27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Megbízott ügyvéd jogi álláspontja szerint az „igazolt” szót kell hangsúlyosan figyelembe venni, azaz önmagában egy számla nem elég, a számlának nem csak alaki, hanem tartalmi szempontból is jogszerűnek kell lennie ahhoz, hogy az önkormányzat közpénz ráfordításával </w:t>
      </w:r>
      <w:proofErr w:type="gramStart"/>
      <w:r w:rsidRPr="00CA27D8">
        <w:rPr>
          <w:rFonts w:ascii="Times New Roman" w:eastAsia="Times New Roman" w:hAnsi="Times New Roman" w:cs="Times New Roman"/>
          <w:sz w:val="24"/>
          <w:szCs w:val="24"/>
          <w:lang w:eastAsia="hu-HU"/>
        </w:rPr>
        <w:t>ezen</w:t>
      </w:r>
      <w:proofErr w:type="gramEnd"/>
      <w:r w:rsidRPr="00CA27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vállalkozói költségeket megtérítse. Amennyiben az önkormányzat nem győződik meg egy számla által bemutatott gazdasági esemény valódiságáról, a számlát </w:t>
      </w:r>
      <w:r w:rsidR="00E97BEE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 w:rsidRPr="00CA27D8">
        <w:rPr>
          <w:rFonts w:ascii="Times New Roman" w:eastAsia="Times New Roman" w:hAnsi="Times New Roman" w:cs="Times New Roman"/>
          <w:sz w:val="24"/>
          <w:szCs w:val="24"/>
          <w:lang w:eastAsia="hu-HU"/>
        </w:rPr>
        <w:t>em fogadhatja</w:t>
      </w:r>
      <w:r w:rsidR="006458BD" w:rsidRPr="006458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458BD" w:rsidRPr="00CA27D8">
        <w:rPr>
          <w:rFonts w:ascii="Times New Roman" w:eastAsia="Times New Roman" w:hAnsi="Times New Roman" w:cs="Times New Roman"/>
          <w:sz w:val="24"/>
          <w:szCs w:val="24"/>
          <w:lang w:eastAsia="hu-HU"/>
        </w:rPr>
        <w:t>be</w:t>
      </w:r>
      <w:r w:rsidRPr="00CA27D8">
        <w:rPr>
          <w:rFonts w:ascii="Times New Roman" w:eastAsia="Times New Roman" w:hAnsi="Times New Roman" w:cs="Times New Roman"/>
          <w:sz w:val="24"/>
          <w:szCs w:val="24"/>
          <w:lang w:eastAsia="hu-HU"/>
        </w:rPr>
        <w:t>, így az elszámolás alapját sem képezheti.</w:t>
      </w:r>
    </w:p>
    <w:p w14:paraId="232FC131" w14:textId="77777777" w:rsidR="002B4EA0" w:rsidRDefault="002B4EA0" w:rsidP="0081480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AF70E2" w14:textId="2D835A66" w:rsidR="00CE7ADF" w:rsidRDefault="002B4EA0" w:rsidP="0081480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Ezt követően idén februárban ismételten előterjesztés készült az ügyben.</w:t>
      </w:r>
    </w:p>
    <w:p w14:paraId="2BD88C19" w14:textId="77777777" w:rsidR="002B4EA0" w:rsidRDefault="002B4EA0" w:rsidP="0081480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A1328DF" w14:textId="77777777" w:rsidR="002B4EA0" w:rsidRDefault="002B4EA0" w:rsidP="0081480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4C13FC6E" w14:textId="77777777" w:rsidR="002B4EA0" w:rsidRDefault="002B4EA0" w:rsidP="0081480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498A5595" w14:textId="77777777" w:rsidR="0049699E" w:rsidRDefault="00814808" w:rsidP="0081480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8148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IV. Hét képviselő egyetértő véleménye alapján veszélyhelyzetben meghozott </w:t>
      </w:r>
      <w:r w:rsidRPr="0081480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17/2021. (II.15.) számú határozat:</w:t>
      </w:r>
    </w:p>
    <w:p w14:paraId="5B0219E8" w14:textId="77777777" w:rsidR="00814808" w:rsidRPr="00814808" w:rsidRDefault="00814808" w:rsidP="00814808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AA8BEE1" w14:textId="77777777" w:rsidR="0049699E" w:rsidRPr="006B279D" w:rsidRDefault="0049699E" w:rsidP="00814808">
      <w:pPr>
        <w:suppressAutoHyphens/>
        <w:spacing w:after="0" w:line="276" w:lineRule="auto"/>
        <w:jc w:val="both"/>
        <w:rPr>
          <w:rFonts w:ascii="Times New Roman" w:eastAsia="Calibri" w:hAnsi="Times New Roman" w:cs="Calibri"/>
          <w:i/>
          <w:kern w:val="2"/>
          <w:sz w:val="24"/>
          <w:szCs w:val="24"/>
        </w:rPr>
      </w:pPr>
      <w:r w:rsidRPr="006B279D">
        <w:rPr>
          <w:rFonts w:ascii="Times New Roman" w:eastAsia="Calibri" w:hAnsi="Times New Roman" w:cs="Calibri"/>
          <w:bCs/>
          <w:i/>
          <w:kern w:val="2"/>
          <w:sz w:val="24"/>
          <w:szCs w:val="24"/>
        </w:rPr>
        <w:t xml:space="preserve">Zalaszentgrót Város Önkormányzata Képviselő-testületének feladat- és hatáskörében eljárva a Polgármester – a Kormány </w:t>
      </w:r>
      <w:r w:rsidRPr="006B279D">
        <w:rPr>
          <w:rFonts w:ascii="Times New Roman" w:eastAsia="Calibri" w:hAnsi="Times New Roman" w:cs="Calibri"/>
          <w:i/>
          <w:kern w:val="2"/>
          <w:sz w:val="24"/>
          <w:szCs w:val="24"/>
        </w:rPr>
        <w:t>27/2021. (I. 29.) Korm. rendeletének 1</w:t>
      </w:r>
      <w:r w:rsidRPr="006B279D">
        <w:rPr>
          <w:rFonts w:ascii="Times New Roman" w:eastAsia="Calibri" w:hAnsi="Times New Roman" w:cs="Calibri"/>
          <w:bCs/>
          <w:i/>
          <w:kern w:val="2"/>
          <w:sz w:val="24"/>
          <w:szCs w:val="24"/>
        </w:rPr>
        <w:t>. §</w:t>
      </w:r>
      <w:proofErr w:type="spellStart"/>
      <w:r w:rsidRPr="006B279D">
        <w:rPr>
          <w:rFonts w:ascii="Times New Roman" w:eastAsia="Calibri" w:hAnsi="Times New Roman" w:cs="Calibri"/>
          <w:bCs/>
          <w:i/>
          <w:kern w:val="2"/>
          <w:sz w:val="24"/>
          <w:szCs w:val="24"/>
        </w:rPr>
        <w:t>-</w:t>
      </w:r>
      <w:proofErr w:type="gramStart"/>
      <w:r w:rsidRPr="006B279D">
        <w:rPr>
          <w:rFonts w:ascii="Times New Roman" w:eastAsia="Calibri" w:hAnsi="Times New Roman" w:cs="Calibri"/>
          <w:bCs/>
          <w:i/>
          <w:kern w:val="2"/>
          <w:sz w:val="24"/>
          <w:szCs w:val="24"/>
        </w:rPr>
        <w:t>a</w:t>
      </w:r>
      <w:proofErr w:type="spellEnd"/>
      <w:proofErr w:type="gramEnd"/>
      <w:r w:rsidRPr="006B279D">
        <w:rPr>
          <w:rFonts w:ascii="Times New Roman" w:eastAsia="Calibri" w:hAnsi="Times New Roman" w:cs="Calibri"/>
          <w:bCs/>
          <w:i/>
          <w:kern w:val="2"/>
          <w:sz w:val="24"/>
          <w:szCs w:val="24"/>
        </w:rPr>
        <w:t xml:space="preserve"> alapján kihirdetett </w:t>
      </w:r>
      <w:r w:rsidRPr="006B279D">
        <w:rPr>
          <w:rFonts w:ascii="Times New Roman" w:eastAsia="Calibri" w:hAnsi="Times New Roman" w:cs="Calibri"/>
          <w:bCs/>
          <w:i/>
          <w:kern w:val="2"/>
          <w:sz w:val="24"/>
          <w:szCs w:val="24"/>
        </w:rPr>
        <w:lastRenderedPageBreak/>
        <w:t xml:space="preserve">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véleményére figyelemmel – úgy dönt, hogy </w:t>
      </w:r>
      <w:r w:rsidRPr="006B279D">
        <w:rPr>
          <w:rFonts w:ascii="Times New Roman" w:eastAsia="Calibri" w:hAnsi="Times New Roman" w:cs="Calibri"/>
          <w:i/>
          <w:kern w:val="2"/>
          <w:sz w:val="24"/>
          <w:szCs w:val="24"/>
        </w:rPr>
        <w:t xml:space="preserve">Zalaszentgrót Város Önkormányzata és a Két </w:t>
      </w:r>
      <w:proofErr w:type="spellStart"/>
      <w:r w:rsidRPr="006B279D">
        <w:rPr>
          <w:rFonts w:ascii="Times New Roman" w:eastAsia="Calibri" w:hAnsi="Times New Roman" w:cs="Calibri"/>
          <w:i/>
          <w:kern w:val="2"/>
          <w:sz w:val="24"/>
          <w:szCs w:val="24"/>
        </w:rPr>
        <w:t>Tarbuza</w:t>
      </w:r>
      <w:proofErr w:type="spellEnd"/>
      <w:r w:rsidRPr="006B279D">
        <w:rPr>
          <w:rFonts w:ascii="Times New Roman" w:eastAsia="Calibri" w:hAnsi="Times New Roman" w:cs="Calibri"/>
          <w:i/>
          <w:kern w:val="2"/>
          <w:sz w:val="24"/>
          <w:szCs w:val="24"/>
        </w:rPr>
        <w:t xml:space="preserve"> Kft. között 2018. május 7-én megkötött ingatlan adásvételi szerződésben kikötött visszavásárlási jogot a határozat meghozatalának napjával gyakorolja a következő feltételekkel:</w:t>
      </w:r>
    </w:p>
    <w:p w14:paraId="36AFC9A1" w14:textId="77777777" w:rsidR="0049699E" w:rsidRPr="006B279D" w:rsidRDefault="0049699E" w:rsidP="00814808">
      <w:pPr>
        <w:suppressAutoHyphens/>
        <w:spacing w:after="0" w:line="276" w:lineRule="auto"/>
        <w:jc w:val="both"/>
        <w:rPr>
          <w:rFonts w:ascii="Times New Roman" w:eastAsia="Calibri" w:hAnsi="Times New Roman" w:cs="Calibri"/>
          <w:i/>
          <w:kern w:val="2"/>
          <w:sz w:val="24"/>
          <w:szCs w:val="24"/>
        </w:rPr>
      </w:pPr>
    </w:p>
    <w:p w14:paraId="10D70420" w14:textId="77777777" w:rsidR="0049699E" w:rsidRPr="006B279D" w:rsidRDefault="0049699E" w:rsidP="0081480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Calibri" w:hAnsi="Times New Roman" w:cs="Calibri"/>
          <w:i/>
          <w:kern w:val="2"/>
          <w:sz w:val="24"/>
          <w:szCs w:val="24"/>
        </w:rPr>
      </w:pPr>
      <w:r w:rsidRPr="006B279D">
        <w:rPr>
          <w:rFonts w:ascii="Times New Roman" w:eastAsia="Calibri" w:hAnsi="Times New Roman" w:cs="Calibri"/>
          <w:i/>
          <w:kern w:val="2"/>
          <w:sz w:val="24"/>
          <w:szCs w:val="24"/>
        </w:rPr>
        <w:t>a visszavásárlási ár az ingatlan adásvételi szerződésben kikötött eredeti vételár,</w:t>
      </w:r>
    </w:p>
    <w:p w14:paraId="23C602EA" w14:textId="77777777" w:rsidR="0049699E" w:rsidRPr="006B279D" w:rsidRDefault="0049699E" w:rsidP="0081480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Calibri" w:hAnsi="Times New Roman" w:cs="Calibri"/>
          <w:i/>
          <w:kern w:val="2"/>
          <w:sz w:val="24"/>
          <w:szCs w:val="24"/>
        </w:rPr>
      </w:pPr>
      <w:r w:rsidRPr="006B279D">
        <w:rPr>
          <w:rFonts w:ascii="Times New Roman" w:eastAsia="Calibri" w:hAnsi="Times New Roman" w:cs="Calibri"/>
          <w:i/>
          <w:kern w:val="2"/>
          <w:sz w:val="24"/>
          <w:szCs w:val="24"/>
        </w:rPr>
        <w:t>az önkormányzat érvényesíti az ingatlan adásvételi szerződésben kikötött késedelmi és meghiúsulási kötbért,</w:t>
      </w:r>
    </w:p>
    <w:p w14:paraId="7E6A82D3" w14:textId="77777777" w:rsidR="0049699E" w:rsidRPr="006B279D" w:rsidRDefault="0049699E" w:rsidP="00814808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Calibri"/>
          <w:i/>
          <w:sz w:val="24"/>
          <w:szCs w:val="24"/>
        </w:rPr>
      </w:pPr>
      <w:r w:rsidRPr="006B279D">
        <w:rPr>
          <w:rFonts w:ascii="Times New Roman" w:eastAsia="Calibri" w:hAnsi="Times New Roman" w:cs="Calibri"/>
          <w:i/>
          <w:sz w:val="24"/>
          <w:szCs w:val="24"/>
        </w:rPr>
        <w:t xml:space="preserve">a Két </w:t>
      </w:r>
      <w:proofErr w:type="spellStart"/>
      <w:r w:rsidRPr="006B279D">
        <w:rPr>
          <w:rFonts w:ascii="Times New Roman" w:eastAsia="Calibri" w:hAnsi="Times New Roman" w:cs="Calibri"/>
          <w:i/>
          <w:sz w:val="24"/>
          <w:szCs w:val="24"/>
        </w:rPr>
        <w:t>Tarbuza</w:t>
      </w:r>
      <w:proofErr w:type="spellEnd"/>
      <w:r w:rsidRPr="006B279D">
        <w:rPr>
          <w:rFonts w:ascii="Times New Roman" w:eastAsia="Calibri" w:hAnsi="Times New Roman" w:cs="Calibri"/>
          <w:i/>
          <w:sz w:val="24"/>
          <w:szCs w:val="24"/>
        </w:rPr>
        <w:t xml:space="preserve"> Kft. által érvényesíteni kívánt, </w:t>
      </w:r>
      <w:r w:rsidRPr="006B279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megvalósított műszaki tartalomnak</w:t>
      </w:r>
      <w:r w:rsidRPr="006B279D">
        <w:rPr>
          <w:rFonts w:ascii="Times New Roman" w:eastAsia="Calibri" w:hAnsi="Times New Roman" w:cs="Calibri"/>
          <w:i/>
          <w:sz w:val="24"/>
          <w:szCs w:val="24"/>
        </w:rPr>
        <w:t xml:space="preserve"> </w:t>
      </w:r>
      <w:r w:rsidRPr="006B279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az </w:t>
      </w:r>
      <w:r w:rsidRPr="006B279D">
        <w:rPr>
          <w:rFonts w:ascii="Times New Roman" w:eastAsia="Calibri" w:hAnsi="Times New Roman" w:cs="Calibri"/>
          <w:i/>
          <w:sz w:val="24"/>
          <w:szCs w:val="24"/>
        </w:rPr>
        <w:t xml:space="preserve">írásban többször megkért, azonban számlákon kívül megfelelő iratokkal tényszerűen és </w:t>
      </w:r>
      <w:r w:rsidRPr="006B279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hitelt érdemlő módon nem igazolt költségei </w:t>
      </w:r>
      <w:r w:rsidRPr="006B279D">
        <w:rPr>
          <w:rFonts w:ascii="Times New Roman" w:eastAsia="Calibri" w:hAnsi="Times New Roman" w:cs="Calibri"/>
          <w:i/>
          <w:sz w:val="24"/>
          <w:szCs w:val="24"/>
        </w:rPr>
        <w:t>megfinanszírozását elutasítja</w:t>
      </w:r>
      <w:r w:rsidRPr="006B279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. </w:t>
      </w:r>
    </w:p>
    <w:p w14:paraId="5729E537" w14:textId="77777777" w:rsidR="0049699E" w:rsidRPr="006B279D" w:rsidRDefault="0049699E" w:rsidP="00814808">
      <w:pPr>
        <w:spacing w:after="0" w:line="276" w:lineRule="auto"/>
        <w:ind w:right="-468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14:paraId="7D4B65E3" w14:textId="77777777" w:rsidR="0049699E" w:rsidRPr="006B279D" w:rsidRDefault="0049699E" w:rsidP="00814808">
      <w:pPr>
        <w:spacing w:after="0" w:line="276" w:lineRule="auto"/>
        <w:ind w:right="-468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6B279D">
        <w:rPr>
          <w:rFonts w:ascii="Times New Roman" w:eastAsia="Calibri" w:hAnsi="Times New Roman" w:cs="Times New Roman"/>
          <w:bCs/>
          <w:i/>
          <w:sz w:val="24"/>
          <w:szCs w:val="24"/>
        </w:rPr>
        <w:t>Zalaszentgrót Város Önkormányzata Képviselő-testülete a visszavásárlási jog gyakorlásához a 2.000.000, - Ft fedezetet a 2021. évi költségvetésében biztosít.</w:t>
      </w:r>
    </w:p>
    <w:p w14:paraId="5090BFC8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1A417B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27D8">
        <w:rPr>
          <w:rFonts w:ascii="Times New Roman" w:eastAsia="Times New Roman" w:hAnsi="Times New Roman" w:cs="Times New Roman"/>
          <w:sz w:val="24"/>
          <w:szCs w:val="24"/>
          <w:lang w:eastAsia="hu-HU"/>
        </w:rPr>
        <w:t>Mindezek alapján az az egyértelmű jogi álláspont, hogy minden olyan műszaki tartalom bekerülési költségét az önkormányzatnak tilos megtérítenie, amit a szerződött gazdasági társaság hitelt érdemlő módon nem igazolt. Következésképpen jelenleg nincsen olyan megvalósított műszaki tartalom, amely ráfordítási költségét az önkormányzat jogszerűen megtéríthetné.</w:t>
      </w:r>
    </w:p>
    <w:p w14:paraId="764F061D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0AA7F18" w14:textId="77777777" w:rsidR="00CE7ADF" w:rsidRPr="00CA27D8" w:rsidRDefault="0058301B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Természetesen az önkormányzat érdekeinek érvényre juttatását tartottam és tartom a legfontosabb szempontnak, amely érdekében</w:t>
      </w:r>
      <w:r w:rsidR="002F0616">
        <w:rPr>
          <w:rFonts w:ascii="Times New Roman" w:eastAsia="Calibri" w:hAnsi="Times New Roman" w:cs="Times New Roman"/>
          <w:bCs/>
          <w:sz w:val="24"/>
          <w:szCs w:val="24"/>
        </w:rPr>
        <w:t xml:space="preserve"> jómagam, </w:t>
      </w:r>
      <w:r>
        <w:rPr>
          <w:rFonts w:ascii="Times New Roman" w:eastAsia="Calibri" w:hAnsi="Times New Roman" w:cs="Times New Roman"/>
          <w:bCs/>
          <w:sz w:val="24"/>
          <w:szCs w:val="24"/>
        </w:rPr>
        <w:t>Vári Mária alpolgármester asszony</w:t>
      </w:r>
      <w:r w:rsidR="00603C69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="00603C69">
        <w:rPr>
          <w:rFonts w:ascii="Times New Roman" w:eastAsia="Calibri" w:hAnsi="Times New Roman" w:cs="Times New Roman"/>
          <w:bCs/>
          <w:sz w:val="24"/>
          <w:szCs w:val="24"/>
        </w:rPr>
        <w:t>Gelencsér</w:t>
      </w:r>
      <w:proofErr w:type="spellEnd"/>
      <w:r w:rsidR="00603C69">
        <w:rPr>
          <w:rFonts w:ascii="Times New Roman" w:eastAsia="Calibri" w:hAnsi="Times New Roman" w:cs="Times New Roman"/>
          <w:bCs/>
          <w:sz w:val="24"/>
          <w:szCs w:val="24"/>
        </w:rPr>
        <w:t xml:space="preserve"> Istv</w:t>
      </w:r>
      <w:r>
        <w:rPr>
          <w:rFonts w:ascii="Times New Roman" w:eastAsia="Calibri" w:hAnsi="Times New Roman" w:cs="Times New Roman"/>
          <w:bCs/>
          <w:sz w:val="24"/>
          <w:szCs w:val="24"/>
        </w:rPr>
        <w:t>án és Balogh Gábor tanácsnok urak, valamint Baranyai Zsolt bizottsági elnök úr</w:t>
      </w:r>
      <w:r w:rsidR="002F0616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7012DA">
        <w:rPr>
          <w:rFonts w:ascii="Times New Roman" w:eastAsia="Calibri" w:hAnsi="Times New Roman" w:cs="Times New Roman"/>
          <w:bCs/>
          <w:sz w:val="24"/>
          <w:szCs w:val="24"/>
        </w:rPr>
        <w:t xml:space="preserve">továbbá </w:t>
      </w:r>
      <w:r w:rsidR="002F0616">
        <w:rPr>
          <w:rFonts w:ascii="Times New Roman" w:eastAsia="Calibri" w:hAnsi="Times New Roman" w:cs="Times New Roman"/>
          <w:bCs/>
          <w:sz w:val="24"/>
          <w:szCs w:val="24"/>
        </w:rPr>
        <w:t xml:space="preserve">megbízott ügyvéd részvételével személyes megbeszélésre került sor </w:t>
      </w:r>
      <w:proofErr w:type="spellStart"/>
      <w:r w:rsidR="002F0616">
        <w:rPr>
          <w:rFonts w:ascii="Times New Roman" w:eastAsia="Calibri" w:hAnsi="Times New Roman" w:cs="Times New Roman"/>
          <w:bCs/>
          <w:sz w:val="24"/>
          <w:szCs w:val="24"/>
        </w:rPr>
        <w:t>Tarbuza</w:t>
      </w:r>
      <w:proofErr w:type="spellEnd"/>
      <w:r w:rsidR="002F0616">
        <w:rPr>
          <w:rFonts w:ascii="Times New Roman" w:eastAsia="Calibri" w:hAnsi="Times New Roman" w:cs="Times New Roman"/>
          <w:bCs/>
          <w:sz w:val="24"/>
          <w:szCs w:val="24"/>
        </w:rPr>
        <w:t xml:space="preserve"> Attila ügyvezetővel. </w:t>
      </w:r>
    </w:p>
    <w:p w14:paraId="37DA9F99" w14:textId="77777777" w:rsidR="00603C69" w:rsidRPr="00603C69" w:rsidRDefault="00603C69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3C69">
        <w:rPr>
          <w:rFonts w:ascii="Times New Roman" w:eastAsia="Calibri" w:hAnsi="Times New Roman" w:cs="Times New Roman"/>
          <w:bCs/>
          <w:sz w:val="24"/>
          <w:szCs w:val="24"/>
        </w:rPr>
        <w:t>A 2021. július 19-én megtartott személyes megbeszélés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során szembesültünk azzal, hogy Beruházó részéről a szerződésben</w:t>
      </w:r>
      <w:r w:rsidRPr="00603C69">
        <w:rPr>
          <w:rFonts w:ascii="Times New Roman" w:eastAsia="Calibri" w:hAnsi="Times New Roman" w:cs="Times New Roman"/>
          <w:bCs/>
          <w:sz w:val="24"/>
          <w:szCs w:val="24"/>
        </w:rPr>
        <w:t xml:space="preserve"> vállalt építési beruházás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műszaki tartalmában </w:t>
      </w:r>
      <w:r w:rsidR="00DA19E3">
        <w:rPr>
          <w:rFonts w:ascii="Times New Roman" w:eastAsia="Calibri" w:hAnsi="Times New Roman" w:cs="Times New Roman"/>
          <w:bCs/>
          <w:sz w:val="24"/>
          <w:szCs w:val="24"/>
        </w:rPr>
        <w:t xml:space="preserve">vállalkozó részéről egyoldalú </w:t>
      </w:r>
      <w:r>
        <w:rPr>
          <w:rFonts w:ascii="Times New Roman" w:eastAsia="Calibri" w:hAnsi="Times New Roman" w:cs="Times New Roman"/>
          <w:bCs/>
          <w:sz w:val="24"/>
          <w:szCs w:val="24"/>
        </w:rPr>
        <w:t>csökkentés valósult meg</w:t>
      </w:r>
      <w:r w:rsidR="00DA19E3">
        <w:rPr>
          <w:rFonts w:ascii="Times New Roman" w:eastAsia="Calibri" w:hAnsi="Times New Roman" w:cs="Times New Roman"/>
          <w:bCs/>
          <w:sz w:val="24"/>
          <w:szCs w:val="24"/>
        </w:rPr>
        <w:t xml:space="preserve"> az önkormányzat előzetes jóváhagyása és a szerződés módosítása nélkül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nevezetesen 17 helyett 11 lakás kerülne megvalósításra.  Az egyeztetésen közös egyetértéssel </w:t>
      </w:r>
      <w:r w:rsidRPr="00603C69">
        <w:rPr>
          <w:rFonts w:ascii="Times New Roman" w:eastAsia="Calibri" w:hAnsi="Times New Roman" w:cs="Times New Roman"/>
          <w:bCs/>
          <w:sz w:val="24"/>
          <w:szCs w:val="24"/>
        </w:rPr>
        <w:t xml:space="preserve">további irányként meghatározásra került és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 Beruházó </w:t>
      </w:r>
      <w:r w:rsidRPr="00603C69">
        <w:rPr>
          <w:rFonts w:ascii="Times New Roman" w:eastAsia="Calibri" w:hAnsi="Times New Roman" w:cs="Times New Roman"/>
          <w:bCs/>
          <w:sz w:val="24"/>
          <w:szCs w:val="24"/>
        </w:rPr>
        <w:t xml:space="preserve">kötelezettséget vállalt arra, hogy 2021. augusztus 23-ig újabb ütemterv és garanciális javaslat kidolgozásával él az önkormányzat felé, amely alapján lehet újratárgyalni a szerződéses teljesítési határidőket és garanciális szabályokat. </w:t>
      </w:r>
    </w:p>
    <w:p w14:paraId="59298F4A" w14:textId="77777777" w:rsidR="00603C69" w:rsidRDefault="00603C69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3C69">
        <w:rPr>
          <w:rFonts w:ascii="Times New Roman" w:eastAsia="Calibri" w:hAnsi="Times New Roman" w:cs="Times New Roman"/>
          <w:bCs/>
          <w:sz w:val="24"/>
          <w:szCs w:val="24"/>
        </w:rPr>
        <w:t xml:space="preserve">Tényként kell </w:t>
      </w:r>
      <w:r>
        <w:rPr>
          <w:rFonts w:ascii="Times New Roman" w:eastAsia="Calibri" w:hAnsi="Times New Roman" w:cs="Times New Roman"/>
          <w:bCs/>
          <w:sz w:val="24"/>
          <w:szCs w:val="24"/>
        </w:rPr>
        <w:t>megállapítani</w:t>
      </w:r>
      <w:r w:rsidRPr="00603C69">
        <w:rPr>
          <w:rFonts w:ascii="Times New Roman" w:eastAsia="Calibri" w:hAnsi="Times New Roman" w:cs="Times New Roman"/>
          <w:bCs/>
          <w:sz w:val="24"/>
          <w:szCs w:val="24"/>
        </w:rPr>
        <w:t xml:space="preserve">, hogy a szerződés értelmében a szerződésben vállalt teljesítési határidők teljesítés nélkül maradéktalanul lejártak, amely alapján a szerződésben meghatározott készre jelentés nem történt meg, következésképpen helyszíni bejárás és hiánypótlási kötelezettség előírása is értelemszerűen elmaradt. </w:t>
      </w:r>
    </w:p>
    <w:p w14:paraId="2A6AFA80" w14:textId="77777777" w:rsidR="00603C69" w:rsidRDefault="00603C69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518DA90" w14:textId="77777777" w:rsidR="00B8273B" w:rsidRDefault="00603C69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3C69">
        <w:rPr>
          <w:rFonts w:ascii="Times New Roman" w:eastAsia="Calibri" w:hAnsi="Times New Roman" w:cs="Times New Roman"/>
          <w:bCs/>
          <w:sz w:val="24"/>
          <w:szCs w:val="24"/>
        </w:rPr>
        <w:t xml:space="preserve">2021. július 28-án megküldött levelemben írásban is megerősítettem </w:t>
      </w:r>
      <w:r>
        <w:rPr>
          <w:rFonts w:ascii="Times New Roman" w:eastAsia="Calibri" w:hAnsi="Times New Roman" w:cs="Times New Roman"/>
          <w:bCs/>
          <w:sz w:val="24"/>
          <w:szCs w:val="24"/>
        </w:rPr>
        <w:t>Beruházó felé</w:t>
      </w:r>
      <w:r w:rsidRPr="00603C69">
        <w:rPr>
          <w:rFonts w:ascii="Times New Roman" w:eastAsia="Calibri" w:hAnsi="Times New Roman" w:cs="Times New Roman"/>
          <w:bCs/>
          <w:sz w:val="24"/>
          <w:szCs w:val="24"/>
        </w:rPr>
        <w:t>, hogy a 2021. július 19-én megtartott személyes megbeszélésünk</w:t>
      </w:r>
      <w:r w:rsidR="003416B1">
        <w:rPr>
          <w:rFonts w:ascii="Times New Roman" w:eastAsia="Calibri" w:hAnsi="Times New Roman" w:cs="Times New Roman"/>
          <w:bCs/>
          <w:sz w:val="24"/>
          <w:szCs w:val="24"/>
        </w:rPr>
        <w:t xml:space="preserve"> alapján</w:t>
      </w:r>
      <w:r w:rsidRPr="00603C6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Beruházó </w:t>
      </w:r>
      <w:r w:rsidR="003416B1">
        <w:rPr>
          <w:rFonts w:ascii="Times New Roman" w:eastAsia="Calibri" w:hAnsi="Times New Roman" w:cs="Times New Roman"/>
          <w:bCs/>
          <w:sz w:val="24"/>
          <w:szCs w:val="24"/>
        </w:rPr>
        <w:t xml:space="preserve">kötelezettséget </w:t>
      </w:r>
      <w:r w:rsidRPr="00603C69">
        <w:rPr>
          <w:rFonts w:ascii="Times New Roman" w:eastAsia="Calibri" w:hAnsi="Times New Roman" w:cs="Times New Roman"/>
          <w:bCs/>
          <w:sz w:val="24"/>
          <w:szCs w:val="24"/>
        </w:rPr>
        <w:t>vállalt arra</w:t>
      </w:r>
      <w:r w:rsidR="003416B1">
        <w:rPr>
          <w:rFonts w:ascii="Times New Roman" w:eastAsia="Calibri" w:hAnsi="Times New Roman" w:cs="Times New Roman"/>
          <w:bCs/>
          <w:sz w:val="24"/>
          <w:szCs w:val="24"/>
        </w:rPr>
        <w:t>, hogy</w:t>
      </w:r>
      <w:r w:rsidRPr="00603C69">
        <w:rPr>
          <w:rFonts w:ascii="Times New Roman" w:eastAsia="Calibri" w:hAnsi="Times New Roman" w:cs="Times New Roman"/>
          <w:bCs/>
          <w:sz w:val="24"/>
          <w:szCs w:val="24"/>
        </w:rPr>
        <w:t xml:space="preserve"> 2021. augusztus 23-</w:t>
      </w:r>
      <w:r>
        <w:rPr>
          <w:rFonts w:ascii="Times New Roman" w:eastAsia="Calibri" w:hAnsi="Times New Roman" w:cs="Times New Roman"/>
          <w:bCs/>
          <w:sz w:val="24"/>
          <w:szCs w:val="24"/>
        </w:rPr>
        <w:t>i</w:t>
      </w:r>
      <w:r w:rsidRPr="00603C69">
        <w:rPr>
          <w:rFonts w:ascii="Times New Roman" w:eastAsia="Calibri" w:hAnsi="Times New Roman" w:cs="Times New Roman"/>
          <w:bCs/>
          <w:sz w:val="24"/>
          <w:szCs w:val="24"/>
        </w:rPr>
        <w:t xml:space="preserve"> újabb ütemterv és garanciális javaslat</w:t>
      </w:r>
      <w:r w:rsidR="003416B1">
        <w:rPr>
          <w:rFonts w:ascii="Times New Roman" w:eastAsia="Calibri" w:hAnsi="Times New Roman" w:cs="Times New Roman"/>
          <w:bCs/>
          <w:sz w:val="24"/>
          <w:szCs w:val="24"/>
        </w:rPr>
        <w:t>ot küld az</w:t>
      </w:r>
      <w:r w:rsidRPr="00603C69">
        <w:rPr>
          <w:rFonts w:ascii="Times New Roman" w:eastAsia="Calibri" w:hAnsi="Times New Roman" w:cs="Times New Roman"/>
          <w:bCs/>
          <w:sz w:val="24"/>
          <w:szCs w:val="24"/>
        </w:rPr>
        <w:t xml:space="preserve"> önkormányzat részére</w:t>
      </w:r>
      <w:r w:rsidR="003416B1">
        <w:rPr>
          <w:rFonts w:ascii="Times New Roman" w:eastAsia="Calibri" w:hAnsi="Times New Roman" w:cs="Times New Roman"/>
          <w:bCs/>
          <w:sz w:val="24"/>
          <w:szCs w:val="24"/>
        </w:rPr>
        <w:t>. Sajnálatos módon a</w:t>
      </w:r>
      <w:r w:rsidR="00200A8B">
        <w:rPr>
          <w:rFonts w:ascii="Times New Roman" w:eastAsia="Calibri" w:hAnsi="Times New Roman" w:cs="Times New Roman"/>
          <w:bCs/>
          <w:sz w:val="24"/>
          <w:szCs w:val="24"/>
        </w:rPr>
        <w:t>z</w:t>
      </w:r>
      <w:r w:rsidR="003416B1">
        <w:rPr>
          <w:rFonts w:ascii="Times New Roman" w:eastAsia="Calibri" w:hAnsi="Times New Roman" w:cs="Times New Roman"/>
          <w:bCs/>
          <w:sz w:val="24"/>
          <w:szCs w:val="24"/>
        </w:rPr>
        <w:t xml:space="preserve"> elmúlt </w:t>
      </w:r>
      <w:r w:rsidR="00200A8B">
        <w:rPr>
          <w:rFonts w:ascii="Times New Roman" w:eastAsia="Calibri" w:hAnsi="Times New Roman" w:cs="Times New Roman"/>
          <w:bCs/>
          <w:sz w:val="24"/>
          <w:szCs w:val="24"/>
        </w:rPr>
        <w:t>években</w:t>
      </w:r>
      <w:r w:rsidR="003416B1">
        <w:rPr>
          <w:rFonts w:ascii="Times New Roman" w:eastAsia="Calibri" w:hAnsi="Times New Roman" w:cs="Times New Roman"/>
          <w:bCs/>
          <w:sz w:val="24"/>
          <w:szCs w:val="24"/>
        </w:rPr>
        <w:t xml:space="preserve"> Beruházó részéről tapasztalt hallgatás és nyilatkozat </w:t>
      </w:r>
      <w:r w:rsidR="00200A8B">
        <w:rPr>
          <w:rFonts w:ascii="Times New Roman" w:eastAsia="Calibri" w:hAnsi="Times New Roman" w:cs="Times New Roman"/>
          <w:bCs/>
          <w:sz w:val="24"/>
          <w:szCs w:val="24"/>
        </w:rPr>
        <w:t>megküldésének hiányával, illetve megtagadásával szembesülhettünk</w:t>
      </w:r>
      <w:r w:rsidR="00DA19E3">
        <w:rPr>
          <w:rFonts w:ascii="Times New Roman" w:eastAsia="Calibri" w:hAnsi="Times New Roman" w:cs="Times New Roman"/>
          <w:bCs/>
          <w:sz w:val="24"/>
          <w:szCs w:val="24"/>
        </w:rPr>
        <w:t xml:space="preserve"> ismételten</w:t>
      </w:r>
      <w:r w:rsidR="00200A8B">
        <w:rPr>
          <w:rFonts w:ascii="Times New Roman" w:eastAsia="Calibri" w:hAnsi="Times New Roman" w:cs="Times New Roman"/>
          <w:bCs/>
          <w:sz w:val="24"/>
          <w:szCs w:val="24"/>
        </w:rPr>
        <w:t>. Természetesen a</w:t>
      </w:r>
      <w:r w:rsidR="00B8273B">
        <w:rPr>
          <w:rFonts w:ascii="Times New Roman" w:eastAsia="Calibri" w:hAnsi="Times New Roman" w:cs="Times New Roman"/>
          <w:bCs/>
          <w:sz w:val="24"/>
          <w:szCs w:val="24"/>
        </w:rPr>
        <w:t xml:space="preserve"> helyzet rendezése érdekében </w:t>
      </w:r>
      <w:r w:rsidR="00DA19E3">
        <w:rPr>
          <w:rFonts w:ascii="Times New Roman" w:eastAsia="Calibri" w:hAnsi="Times New Roman" w:cs="Times New Roman"/>
          <w:bCs/>
          <w:sz w:val="24"/>
          <w:szCs w:val="24"/>
        </w:rPr>
        <w:t>újból</w:t>
      </w:r>
      <w:r w:rsidR="00B8273B">
        <w:rPr>
          <w:rFonts w:ascii="Times New Roman" w:eastAsia="Calibri" w:hAnsi="Times New Roman" w:cs="Times New Roman"/>
          <w:bCs/>
          <w:sz w:val="24"/>
          <w:szCs w:val="24"/>
        </w:rPr>
        <w:t xml:space="preserve"> kértem </w:t>
      </w:r>
      <w:r w:rsidR="00200A8B">
        <w:rPr>
          <w:rFonts w:ascii="Times New Roman" w:eastAsia="Calibri" w:hAnsi="Times New Roman" w:cs="Times New Roman"/>
          <w:bCs/>
          <w:sz w:val="24"/>
          <w:szCs w:val="24"/>
        </w:rPr>
        <w:t xml:space="preserve">érdemi egyeztetés szándékára vonatkozó </w:t>
      </w:r>
      <w:r w:rsidR="00B8273B">
        <w:rPr>
          <w:rFonts w:ascii="Times New Roman" w:eastAsia="Calibri" w:hAnsi="Times New Roman" w:cs="Times New Roman"/>
          <w:bCs/>
          <w:sz w:val="24"/>
          <w:szCs w:val="24"/>
        </w:rPr>
        <w:t xml:space="preserve">nyilatkozatát </w:t>
      </w:r>
      <w:r w:rsidRPr="00603C69">
        <w:rPr>
          <w:rFonts w:ascii="Times New Roman" w:eastAsia="Calibri" w:hAnsi="Times New Roman" w:cs="Times New Roman"/>
          <w:bCs/>
          <w:sz w:val="24"/>
          <w:szCs w:val="24"/>
        </w:rPr>
        <w:t>2021. augusztus 30-ig</w:t>
      </w:r>
      <w:r w:rsidR="00200A8B">
        <w:rPr>
          <w:rFonts w:ascii="Times New Roman" w:eastAsia="Calibri" w:hAnsi="Times New Roman" w:cs="Times New Roman"/>
          <w:bCs/>
          <w:sz w:val="24"/>
          <w:szCs w:val="24"/>
        </w:rPr>
        <w:t>, ami</w:t>
      </w:r>
      <w:r w:rsidR="00DA19E3">
        <w:rPr>
          <w:rFonts w:ascii="Times New Roman" w:eastAsia="Calibri" w:hAnsi="Times New Roman" w:cs="Times New Roman"/>
          <w:bCs/>
          <w:sz w:val="24"/>
          <w:szCs w:val="24"/>
        </w:rPr>
        <w:t>re</w:t>
      </w:r>
      <w:r w:rsidR="00200A8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A19E3">
        <w:rPr>
          <w:rFonts w:ascii="Times New Roman" w:eastAsia="Calibri" w:hAnsi="Times New Roman" w:cs="Times New Roman"/>
          <w:bCs/>
          <w:sz w:val="24"/>
          <w:szCs w:val="24"/>
        </w:rPr>
        <w:t>„</w:t>
      </w:r>
      <w:r w:rsidR="00200A8B">
        <w:rPr>
          <w:rFonts w:ascii="Times New Roman" w:eastAsia="Calibri" w:hAnsi="Times New Roman" w:cs="Times New Roman"/>
          <w:bCs/>
          <w:sz w:val="24"/>
          <w:szCs w:val="24"/>
        </w:rPr>
        <w:t>természetesen</w:t>
      </w:r>
      <w:r w:rsidR="00DA19E3">
        <w:rPr>
          <w:rFonts w:ascii="Times New Roman" w:eastAsia="Calibri" w:hAnsi="Times New Roman" w:cs="Times New Roman"/>
          <w:bCs/>
          <w:sz w:val="24"/>
          <w:szCs w:val="24"/>
        </w:rPr>
        <w:t>”</w:t>
      </w:r>
      <w:r w:rsidR="00200A8B">
        <w:rPr>
          <w:rFonts w:ascii="Times New Roman" w:eastAsia="Calibri" w:hAnsi="Times New Roman" w:cs="Times New Roman"/>
          <w:bCs/>
          <w:sz w:val="24"/>
          <w:szCs w:val="24"/>
        </w:rPr>
        <w:t xml:space="preserve"> szintén nem </w:t>
      </w:r>
      <w:r w:rsidR="00DA19E3">
        <w:rPr>
          <w:rFonts w:ascii="Times New Roman" w:eastAsia="Calibri" w:hAnsi="Times New Roman" w:cs="Times New Roman"/>
          <w:bCs/>
          <w:sz w:val="24"/>
          <w:szCs w:val="24"/>
        </w:rPr>
        <w:t>reagált Beruházó.</w:t>
      </w:r>
    </w:p>
    <w:p w14:paraId="0585ACE5" w14:textId="77777777" w:rsidR="009D753E" w:rsidRDefault="009D753E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44673DA" w14:textId="77777777" w:rsidR="00603C69" w:rsidRDefault="00B8273B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Az elmúlt hónapokban történtek áttekintése és közös álláspont kialakítása érdekében újabb belső egyeztetést tartottam Vári Mária alpolgármester asszonnyal,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Gelencsér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István és Balogh Gábor tanácsnok urakkal, valamint Baranyai Zsolt bizottsági elnök úrral. </w:t>
      </w:r>
      <w:r w:rsidR="00603C69" w:rsidRPr="00603C69">
        <w:rPr>
          <w:rFonts w:ascii="Times New Roman" w:eastAsia="Calibri" w:hAnsi="Times New Roman" w:cs="Times New Roman"/>
          <w:bCs/>
          <w:sz w:val="24"/>
          <w:szCs w:val="24"/>
        </w:rPr>
        <w:t>A megbeszélésen jelenlévők egyetértettek abban, hogy</w:t>
      </w:r>
      <w:r w:rsidR="00200A8B">
        <w:rPr>
          <w:rFonts w:ascii="Times New Roman" w:eastAsia="Calibri" w:hAnsi="Times New Roman" w:cs="Times New Roman"/>
          <w:bCs/>
          <w:sz w:val="24"/>
          <w:szCs w:val="24"/>
        </w:rPr>
        <w:t xml:space="preserve"> támogatva elmúlt időszakban tett intézkedéseket</w:t>
      </w:r>
      <w:r w:rsidR="00603C69" w:rsidRPr="00603C69">
        <w:rPr>
          <w:rFonts w:ascii="Times New Roman" w:eastAsia="Calibri" w:hAnsi="Times New Roman" w:cs="Times New Roman"/>
          <w:bCs/>
          <w:sz w:val="24"/>
          <w:szCs w:val="24"/>
        </w:rPr>
        <w:t xml:space="preserve"> mindenképpen a város érdekeinek érvényre juttatása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az egyetlen és k</w:t>
      </w:r>
      <w:r w:rsidR="004936EE">
        <w:rPr>
          <w:rFonts w:ascii="Times New Roman" w:eastAsia="Calibri" w:hAnsi="Times New Roman" w:cs="Times New Roman"/>
          <w:bCs/>
          <w:sz w:val="24"/>
          <w:szCs w:val="24"/>
        </w:rPr>
        <w:t>izárólagos</w:t>
      </w:r>
      <w:r w:rsidR="00200A8B">
        <w:rPr>
          <w:rFonts w:ascii="Times New Roman" w:eastAsia="Calibri" w:hAnsi="Times New Roman" w:cs="Times New Roman"/>
          <w:bCs/>
          <w:sz w:val="24"/>
          <w:szCs w:val="24"/>
        </w:rPr>
        <w:t>an</w:t>
      </w:r>
      <w:r w:rsidR="004936EE">
        <w:rPr>
          <w:rFonts w:ascii="Times New Roman" w:eastAsia="Calibri" w:hAnsi="Times New Roman" w:cs="Times New Roman"/>
          <w:bCs/>
          <w:sz w:val="24"/>
          <w:szCs w:val="24"/>
        </w:rPr>
        <w:t xml:space="preserve"> értékelhető szempont. Tényként lehet megállapítani, hogy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Tarbuza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Attila ügyvezető részéről az ügyben tett nyilatkozatai, többszöri ered</w:t>
      </w:r>
      <w:r w:rsidR="002B6865">
        <w:rPr>
          <w:rFonts w:ascii="Times New Roman" w:eastAsia="Calibri" w:hAnsi="Times New Roman" w:cs="Times New Roman"/>
          <w:bCs/>
          <w:sz w:val="24"/>
          <w:szCs w:val="24"/>
        </w:rPr>
        <w:t>ménytelen írásbeli megkeresések</w:t>
      </w:r>
      <w:r w:rsidR="004936EE">
        <w:rPr>
          <w:rFonts w:ascii="Times New Roman" w:eastAsia="Calibri" w:hAnsi="Times New Roman" w:cs="Times New Roman"/>
          <w:bCs/>
          <w:sz w:val="24"/>
          <w:szCs w:val="24"/>
        </w:rPr>
        <w:t xml:space="preserve"> és felszólítások, valamint </w:t>
      </w:r>
      <w:r>
        <w:rPr>
          <w:rFonts w:ascii="Times New Roman" w:eastAsia="Calibri" w:hAnsi="Times New Roman" w:cs="Times New Roman"/>
          <w:bCs/>
          <w:sz w:val="24"/>
          <w:szCs w:val="24"/>
        </w:rPr>
        <w:t>a kölcsönös kommunikáció</w:t>
      </w:r>
      <w:r w:rsidR="004936EE">
        <w:rPr>
          <w:rFonts w:ascii="Times New Roman" w:eastAsia="Calibri" w:hAnsi="Times New Roman" w:cs="Times New Roman"/>
          <w:bCs/>
          <w:sz w:val="24"/>
          <w:szCs w:val="24"/>
        </w:rPr>
        <w:t xml:space="preserve"> és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03C69">
        <w:rPr>
          <w:rFonts w:ascii="Times New Roman" w:eastAsia="Calibri" w:hAnsi="Times New Roman" w:cs="Times New Roman"/>
          <w:bCs/>
          <w:sz w:val="24"/>
          <w:szCs w:val="24"/>
        </w:rPr>
        <w:t>tárgyalási szándékának elutasítás</w:t>
      </w:r>
      <w:r w:rsidR="004936EE">
        <w:rPr>
          <w:rFonts w:ascii="Times New Roman" w:eastAsia="Calibri" w:hAnsi="Times New Roman" w:cs="Times New Roman"/>
          <w:bCs/>
          <w:sz w:val="24"/>
          <w:szCs w:val="24"/>
        </w:rPr>
        <w:t>át a szóban tett kijelentéseivel ellentétben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a szerződésben vállaltak jövőbeli teljesítésének megtagadásaként lehet, illetve kell</w:t>
      </w:r>
      <w:r w:rsidRPr="00603C69">
        <w:rPr>
          <w:rFonts w:ascii="Times New Roman" w:eastAsia="Calibri" w:hAnsi="Times New Roman" w:cs="Times New Roman"/>
          <w:bCs/>
          <w:sz w:val="24"/>
          <w:szCs w:val="24"/>
        </w:rPr>
        <w:t xml:space="preserve"> értékel</w:t>
      </w:r>
      <w:r>
        <w:rPr>
          <w:rFonts w:ascii="Times New Roman" w:eastAsia="Calibri" w:hAnsi="Times New Roman" w:cs="Times New Roman"/>
          <w:bCs/>
          <w:sz w:val="24"/>
          <w:szCs w:val="24"/>
        </w:rPr>
        <w:t>ni</w:t>
      </w:r>
      <w:r w:rsidRPr="00603C6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4DD767E8" w14:textId="77777777" w:rsidR="0003051E" w:rsidRDefault="0003051E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BBA16E8" w14:textId="3A4AFFBB" w:rsidR="0003051E" w:rsidRPr="0003051E" w:rsidRDefault="0003051E" w:rsidP="0003051E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023D0">
        <w:rPr>
          <w:rFonts w:ascii="Times New Roman" w:eastAsia="Calibri" w:hAnsi="Times New Roman" w:cs="Times New Roman"/>
          <w:bCs/>
          <w:sz w:val="24"/>
          <w:szCs w:val="24"/>
        </w:rPr>
        <w:t xml:space="preserve">A Gazdasági és Városfejlesztési Bizottság az előterjesztést a 2021. szeptember 23-i ülésén megtárgyalta, a </w:t>
      </w:r>
      <w:r w:rsidR="00F73401">
        <w:rPr>
          <w:rFonts w:ascii="Times New Roman" w:eastAsia="Calibri" w:hAnsi="Times New Roman" w:cs="Times New Roman"/>
          <w:bCs/>
          <w:sz w:val="24"/>
          <w:szCs w:val="24"/>
        </w:rPr>
        <w:t>18</w:t>
      </w:r>
      <w:r w:rsidRPr="009023D0">
        <w:rPr>
          <w:rFonts w:ascii="Times New Roman" w:eastAsia="Calibri" w:hAnsi="Times New Roman" w:cs="Times New Roman"/>
          <w:bCs/>
          <w:sz w:val="24"/>
          <w:szCs w:val="24"/>
        </w:rPr>
        <w:t>/2021. (IX. 23.) számú határozatával elfogadta, és a Képviselő-testületnek elfogadásra javasolja.</w:t>
      </w:r>
    </w:p>
    <w:p w14:paraId="0D0DA424" w14:textId="77777777" w:rsidR="0003051E" w:rsidRPr="00603C69" w:rsidRDefault="0003051E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F5EB518" w14:textId="77777777" w:rsidR="00CA27D8" w:rsidRDefault="004936EE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 fentiekben részletesen bemutatott történések alapján kérem a Tisztelt Képviselő-testületet az előterjesztés megtárgyalására és az alábbi határozati javaslat elfogadására:</w:t>
      </w:r>
    </w:p>
    <w:p w14:paraId="4F564684" w14:textId="77777777" w:rsidR="004936EE" w:rsidRPr="00CA27D8" w:rsidRDefault="004936EE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BDC05E7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CA27D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02DB417E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06C38B2" w14:textId="77777777" w:rsidR="00CA27D8" w:rsidRPr="00CA27D8" w:rsidRDefault="00CA27D8" w:rsidP="00814808">
      <w:pPr>
        <w:suppressAutoHyphens/>
        <w:spacing w:after="0" w:line="276" w:lineRule="auto"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CA27D8">
        <w:rPr>
          <w:rFonts w:ascii="Times New Roman" w:eastAsia="Calibri" w:hAnsi="Times New Roman" w:cs="Calibri"/>
          <w:bCs/>
          <w:kern w:val="2"/>
          <w:sz w:val="24"/>
          <w:szCs w:val="24"/>
        </w:rPr>
        <w:t>Zalaszentgrót Város Ö</w:t>
      </w:r>
      <w:r w:rsidR="004936EE">
        <w:rPr>
          <w:rFonts w:ascii="Times New Roman" w:eastAsia="Calibri" w:hAnsi="Times New Roman" w:cs="Calibri"/>
          <w:bCs/>
          <w:kern w:val="2"/>
          <w:sz w:val="24"/>
          <w:szCs w:val="24"/>
        </w:rPr>
        <w:t xml:space="preserve">nkormányzata Képviselő-testülete - Baracskai József polgármesternek </w:t>
      </w:r>
      <w:r w:rsidR="004936EE" w:rsidRPr="00CA27D8">
        <w:rPr>
          <w:rFonts w:ascii="Times New Roman" w:eastAsia="Calibri" w:hAnsi="Times New Roman" w:cs="Calibri"/>
          <w:bCs/>
          <w:kern w:val="2"/>
          <w:sz w:val="24"/>
          <w:szCs w:val="24"/>
        </w:rPr>
        <w:t xml:space="preserve">a Kormány </w:t>
      </w:r>
      <w:r w:rsidR="004936EE" w:rsidRPr="00CA27D8">
        <w:rPr>
          <w:rFonts w:ascii="Times New Roman" w:eastAsia="Calibri" w:hAnsi="Times New Roman" w:cs="Calibri"/>
          <w:kern w:val="2"/>
          <w:sz w:val="24"/>
          <w:szCs w:val="24"/>
        </w:rPr>
        <w:t>27/2021. (I. 29.) Korm. rendeletének 1</w:t>
      </w:r>
      <w:r w:rsidR="004936EE" w:rsidRPr="00CA27D8">
        <w:rPr>
          <w:rFonts w:ascii="Times New Roman" w:eastAsia="Calibri" w:hAnsi="Times New Roman" w:cs="Calibri"/>
          <w:bCs/>
          <w:kern w:val="2"/>
          <w:sz w:val="24"/>
          <w:szCs w:val="24"/>
        </w:rPr>
        <w:t>. §</w:t>
      </w:r>
      <w:proofErr w:type="spellStart"/>
      <w:r w:rsidR="004936EE" w:rsidRPr="00CA27D8">
        <w:rPr>
          <w:rFonts w:ascii="Times New Roman" w:eastAsia="Calibri" w:hAnsi="Times New Roman" w:cs="Calibri"/>
          <w:bCs/>
          <w:kern w:val="2"/>
          <w:sz w:val="24"/>
          <w:szCs w:val="24"/>
        </w:rPr>
        <w:t>-</w:t>
      </w:r>
      <w:proofErr w:type="gramStart"/>
      <w:r w:rsidR="004936EE" w:rsidRPr="00CA27D8">
        <w:rPr>
          <w:rFonts w:ascii="Times New Roman" w:eastAsia="Calibri" w:hAnsi="Times New Roman" w:cs="Calibri"/>
          <w:bCs/>
          <w:kern w:val="2"/>
          <w:sz w:val="24"/>
          <w:szCs w:val="24"/>
        </w:rPr>
        <w:t>a</w:t>
      </w:r>
      <w:proofErr w:type="spellEnd"/>
      <w:proofErr w:type="gramEnd"/>
      <w:r w:rsidR="004936EE" w:rsidRPr="00CA27D8">
        <w:rPr>
          <w:rFonts w:ascii="Times New Roman" w:eastAsia="Calibri" w:hAnsi="Times New Roman" w:cs="Calibri"/>
          <w:bCs/>
          <w:kern w:val="2"/>
          <w:sz w:val="24"/>
          <w:szCs w:val="24"/>
        </w:rPr>
        <w:t xml:space="preserve"> alapján kihirdetett 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véleményére figyelemmel </w:t>
      </w:r>
      <w:r w:rsidR="004936EE">
        <w:rPr>
          <w:rFonts w:ascii="Times New Roman" w:eastAsia="Calibri" w:hAnsi="Times New Roman" w:cs="Calibri"/>
          <w:bCs/>
          <w:kern w:val="2"/>
          <w:sz w:val="24"/>
          <w:szCs w:val="24"/>
        </w:rPr>
        <w:t xml:space="preserve">meghozott </w:t>
      </w:r>
      <w:r w:rsidR="004936EE" w:rsidRPr="004936E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17/2021. (II.15.) számú határozat</w:t>
      </w:r>
      <w:r w:rsidR="004936E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át megerősítve - </w:t>
      </w:r>
      <w:r w:rsidRPr="00CA27D8">
        <w:rPr>
          <w:rFonts w:ascii="Times New Roman" w:eastAsia="Calibri" w:hAnsi="Times New Roman" w:cs="Calibri"/>
          <w:bCs/>
          <w:kern w:val="2"/>
          <w:sz w:val="24"/>
          <w:szCs w:val="24"/>
        </w:rPr>
        <w:t xml:space="preserve">úgy dönt, hogy </w:t>
      </w:r>
      <w:r w:rsidRPr="00CA27D8">
        <w:rPr>
          <w:rFonts w:ascii="Times New Roman" w:eastAsia="Calibri" w:hAnsi="Times New Roman" w:cs="Calibri"/>
          <w:kern w:val="2"/>
          <w:sz w:val="24"/>
          <w:szCs w:val="24"/>
        </w:rPr>
        <w:t xml:space="preserve">Zalaszentgrót Város Önkormányzata és a Két </w:t>
      </w:r>
      <w:proofErr w:type="spellStart"/>
      <w:r w:rsidRPr="00CA27D8">
        <w:rPr>
          <w:rFonts w:ascii="Times New Roman" w:eastAsia="Calibri" w:hAnsi="Times New Roman" w:cs="Calibri"/>
          <w:kern w:val="2"/>
          <w:sz w:val="24"/>
          <w:szCs w:val="24"/>
        </w:rPr>
        <w:t>Tarbuza</w:t>
      </w:r>
      <w:proofErr w:type="spellEnd"/>
      <w:r w:rsidRPr="00CA27D8">
        <w:rPr>
          <w:rFonts w:ascii="Times New Roman" w:eastAsia="Calibri" w:hAnsi="Times New Roman" w:cs="Calibri"/>
          <w:kern w:val="2"/>
          <w:sz w:val="24"/>
          <w:szCs w:val="24"/>
        </w:rPr>
        <w:t xml:space="preserve"> Kft. között 2018. május 7-én megkötött ingatlan adásvételi szerződésben kikötött visszavásárlási jogot a határozat meghozatalának napjával gyakorolja a következő feltételekkel:</w:t>
      </w:r>
    </w:p>
    <w:p w14:paraId="42C7C7CD" w14:textId="77777777" w:rsidR="00CA27D8" w:rsidRPr="00CA27D8" w:rsidRDefault="00CA27D8" w:rsidP="00814808">
      <w:pPr>
        <w:suppressAutoHyphens/>
        <w:spacing w:after="0" w:line="276" w:lineRule="auto"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</w:p>
    <w:p w14:paraId="0548EABA" w14:textId="77777777" w:rsidR="00CA27D8" w:rsidRPr="00CA27D8" w:rsidRDefault="00CA27D8" w:rsidP="0081480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CA27D8">
        <w:rPr>
          <w:rFonts w:ascii="Times New Roman" w:eastAsia="Calibri" w:hAnsi="Times New Roman" w:cs="Calibri"/>
          <w:kern w:val="2"/>
          <w:sz w:val="24"/>
          <w:szCs w:val="24"/>
        </w:rPr>
        <w:t>a visszavásárlási ár az ingatlan adásvételi szerződésben kikötött eredeti vételár,</w:t>
      </w:r>
    </w:p>
    <w:p w14:paraId="5961A095" w14:textId="77777777" w:rsidR="00CA27D8" w:rsidRPr="00CA27D8" w:rsidRDefault="00CA27D8" w:rsidP="0081480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CA27D8">
        <w:rPr>
          <w:rFonts w:ascii="Times New Roman" w:eastAsia="Calibri" w:hAnsi="Times New Roman" w:cs="Calibri"/>
          <w:kern w:val="2"/>
          <w:sz w:val="24"/>
          <w:szCs w:val="24"/>
        </w:rPr>
        <w:lastRenderedPageBreak/>
        <w:t>az önkormányzat érvényesíti az ingatlan adásvételi szerződésben kikötött késedelmi és meghiúsulási kötbért,</w:t>
      </w:r>
    </w:p>
    <w:p w14:paraId="115A6B1E" w14:textId="77777777" w:rsidR="00CA27D8" w:rsidRPr="00CA27D8" w:rsidRDefault="00CA27D8" w:rsidP="00814808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Calibri"/>
          <w:sz w:val="24"/>
          <w:szCs w:val="24"/>
        </w:rPr>
      </w:pPr>
      <w:r w:rsidRPr="00CA27D8">
        <w:rPr>
          <w:rFonts w:ascii="Times New Roman" w:eastAsia="Calibri" w:hAnsi="Times New Roman" w:cs="Calibri"/>
          <w:sz w:val="24"/>
          <w:szCs w:val="24"/>
        </w:rPr>
        <w:t xml:space="preserve">a Két </w:t>
      </w:r>
      <w:proofErr w:type="spellStart"/>
      <w:r w:rsidRPr="00CA27D8">
        <w:rPr>
          <w:rFonts w:ascii="Times New Roman" w:eastAsia="Calibri" w:hAnsi="Times New Roman" w:cs="Calibri"/>
          <w:sz w:val="24"/>
          <w:szCs w:val="24"/>
        </w:rPr>
        <w:t>Tarbuza</w:t>
      </w:r>
      <w:proofErr w:type="spellEnd"/>
      <w:r w:rsidRPr="00CA27D8">
        <w:rPr>
          <w:rFonts w:ascii="Times New Roman" w:eastAsia="Calibri" w:hAnsi="Times New Roman" w:cs="Calibri"/>
          <w:sz w:val="24"/>
          <w:szCs w:val="24"/>
        </w:rPr>
        <w:t xml:space="preserve"> Kft. által érvényesíteni kívánt, </w:t>
      </w:r>
      <w:r w:rsidRPr="00CA27D8">
        <w:rPr>
          <w:rFonts w:ascii="Times New Roman" w:eastAsia="Times New Roman" w:hAnsi="Times New Roman" w:cs="Times New Roman"/>
          <w:sz w:val="24"/>
          <w:szCs w:val="24"/>
          <w:lang w:eastAsia="hu-HU"/>
        </w:rPr>
        <w:t>megvalósított műszaki tartalomnak</w:t>
      </w:r>
      <w:r w:rsidRPr="00CA27D8">
        <w:rPr>
          <w:rFonts w:ascii="Times New Roman" w:eastAsia="Calibri" w:hAnsi="Times New Roman" w:cs="Calibri"/>
          <w:sz w:val="24"/>
          <w:szCs w:val="24"/>
        </w:rPr>
        <w:t xml:space="preserve"> </w:t>
      </w:r>
      <w:r w:rsidRPr="00CA27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Pr="00CA27D8">
        <w:rPr>
          <w:rFonts w:ascii="Times New Roman" w:eastAsia="Calibri" w:hAnsi="Times New Roman" w:cs="Calibri"/>
          <w:sz w:val="24"/>
          <w:szCs w:val="24"/>
        </w:rPr>
        <w:t xml:space="preserve">írásban többször megkért, azonban számlákon kívül megfelelő iratokkal tényszerűen és </w:t>
      </w:r>
      <w:r w:rsidRPr="00CA27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hitelt érdemlő módon nem igazolt költségei </w:t>
      </w:r>
      <w:r w:rsidRPr="00CA27D8">
        <w:rPr>
          <w:rFonts w:ascii="Times New Roman" w:eastAsia="Calibri" w:hAnsi="Times New Roman" w:cs="Calibri"/>
          <w:sz w:val="24"/>
          <w:szCs w:val="24"/>
        </w:rPr>
        <w:t>megfinanszírozását elutasítja</w:t>
      </w:r>
      <w:r w:rsidRPr="00CA27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14:paraId="54CC2275" w14:textId="77777777" w:rsidR="00CA27D8" w:rsidRPr="00CA27D8" w:rsidRDefault="00CA27D8" w:rsidP="00814808">
      <w:pPr>
        <w:spacing w:after="0" w:line="276" w:lineRule="auto"/>
        <w:ind w:right="-46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652C410" w14:textId="77777777" w:rsidR="00CA27D8" w:rsidRPr="00CA27D8" w:rsidRDefault="00CA27D8" w:rsidP="00814808">
      <w:pPr>
        <w:spacing w:after="0" w:line="276" w:lineRule="auto"/>
        <w:ind w:right="-46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27D8">
        <w:rPr>
          <w:rFonts w:ascii="Times New Roman" w:eastAsia="Calibri" w:hAnsi="Times New Roman" w:cs="Times New Roman"/>
          <w:bCs/>
          <w:sz w:val="24"/>
          <w:szCs w:val="24"/>
        </w:rPr>
        <w:t>Zalaszentgrót Város Önkormányzata Képviselő-testülete a visszavásárlási jog gyakorlásá</w:t>
      </w:r>
      <w:r w:rsidR="004936EE">
        <w:rPr>
          <w:rFonts w:ascii="Times New Roman" w:eastAsia="Calibri" w:hAnsi="Times New Roman" w:cs="Times New Roman"/>
          <w:bCs/>
          <w:sz w:val="24"/>
          <w:szCs w:val="24"/>
        </w:rPr>
        <w:t>nak fedezetét a szerződésben kikötött késedelmi és meghiúsulási kötbér beszámításával teljesíti.</w:t>
      </w:r>
    </w:p>
    <w:p w14:paraId="20386053" w14:textId="77777777" w:rsidR="004936EE" w:rsidRDefault="004936EE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DD400B5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27D8">
        <w:rPr>
          <w:rFonts w:ascii="Times New Roman" w:eastAsia="Calibri" w:hAnsi="Times New Roman" w:cs="Times New Roman"/>
          <w:bCs/>
          <w:sz w:val="24"/>
          <w:szCs w:val="24"/>
        </w:rPr>
        <w:t>Zalaszentgrót Város Önkormányzata Képviselő-testülete felhatalmazza Baracskai József polgármestert a</w:t>
      </w:r>
      <w:r w:rsidR="004936EE">
        <w:rPr>
          <w:rFonts w:ascii="Times New Roman" w:eastAsia="Calibri" w:hAnsi="Times New Roman" w:cs="Times New Roman"/>
          <w:bCs/>
          <w:sz w:val="24"/>
          <w:szCs w:val="24"/>
        </w:rPr>
        <w:t xml:space="preserve"> megbízott ügyvéd közreműködésével a</w:t>
      </w:r>
      <w:r w:rsidRPr="00CA27D8">
        <w:rPr>
          <w:rFonts w:ascii="Times New Roman" w:eastAsia="Calibri" w:hAnsi="Times New Roman" w:cs="Times New Roman"/>
          <w:bCs/>
          <w:sz w:val="24"/>
          <w:szCs w:val="24"/>
        </w:rPr>
        <w:t xml:space="preserve"> további intézkedések megtételére, eljárások megindítására.</w:t>
      </w:r>
    </w:p>
    <w:p w14:paraId="392BEE34" w14:textId="77777777" w:rsidR="00CA27D8" w:rsidRPr="00CA27D8" w:rsidRDefault="00CA27D8" w:rsidP="00814808">
      <w:pPr>
        <w:spacing w:after="0" w:line="276" w:lineRule="auto"/>
        <w:ind w:right="-46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55E218C" w14:textId="77777777" w:rsidR="00CA27D8" w:rsidRPr="00CA27D8" w:rsidRDefault="00CA27D8" w:rsidP="00814808">
      <w:pPr>
        <w:spacing w:after="0" w:line="276" w:lineRule="auto"/>
        <w:ind w:right="-46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27D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Felelős: </w:t>
      </w:r>
      <w:r w:rsidRPr="00CA27D8">
        <w:rPr>
          <w:rFonts w:ascii="Times New Roman" w:eastAsia="Calibri" w:hAnsi="Times New Roman" w:cs="Times New Roman"/>
          <w:bCs/>
          <w:sz w:val="24"/>
          <w:szCs w:val="24"/>
        </w:rPr>
        <w:t>Baracskai József polgármester</w:t>
      </w:r>
    </w:p>
    <w:p w14:paraId="6739DDD6" w14:textId="77777777" w:rsidR="00CA27D8" w:rsidRPr="00CA27D8" w:rsidRDefault="00CA27D8" w:rsidP="00814808">
      <w:pPr>
        <w:spacing w:after="0" w:line="276" w:lineRule="auto"/>
        <w:ind w:right="-46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27D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Határidő:</w:t>
      </w:r>
      <w:r w:rsidRPr="00CA27D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936EE">
        <w:rPr>
          <w:rFonts w:ascii="Times New Roman" w:eastAsia="Calibri" w:hAnsi="Times New Roman" w:cs="Times New Roman"/>
          <w:bCs/>
          <w:sz w:val="24"/>
          <w:szCs w:val="24"/>
        </w:rPr>
        <w:t>2021. december 31.</w:t>
      </w:r>
    </w:p>
    <w:p w14:paraId="32003CC0" w14:textId="77777777" w:rsidR="00CA27D8" w:rsidRPr="00CA27D8" w:rsidRDefault="00CA27D8" w:rsidP="00814808">
      <w:pPr>
        <w:spacing w:after="0" w:line="276" w:lineRule="auto"/>
        <w:ind w:right="-46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E275BB4" w14:textId="31C6582B" w:rsidR="00CA27D8" w:rsidRPr="00CA27D8" w:rsidRDefault="00CA27D8" w:rsidP="00814808">
      <w:pPr>
        <w:spacing w:after="0" w:line="276" w:lineRule="auto"/>
        <w:ind w:right="-4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27D8">
        <w:rPr>
          <w:rFonts w:ascii="Times New Roman" w:eastAsia="Calibri" w:hAnsi="Times New Roman" w:cs="Times New Roman"/>
          <w:b/>
          <w:bCs/>
          <w:sz w:val="24"/>
          <w:szCs w:val="24"/>
        </w:rPr>
        <w:t>Zalaszentgrót</w:t>
      </w:r>
      <w:r w:rsidRPr="00CA27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936EE">
        <w:rPr>
          <w:rFonts w:ascii="Times New Roman" w:eastAsia="Calibri" w:hAnsi="Times New Roman" w:cs="Times New Roman"/>
          <w:sz w:val="24"/>
          <w:szCs w:val="24"/>
        </w:rPr>
        <w:t xml:space="preserve">2021. szeptember </w:t>
      </w:r>
      <w:r w:rsidR="009023D0">
        <w:rPr>
          <w:rFonts w:ascii="Times New Roman" w:eastAsia="Calibri" w:hAnsi="Times New Roman" w:cs="Times New Roman"/>
          <w:sz w:val="24"/>
          <w:szCs w:val="24"/>
        </w:rPr>
        <w:t>27</w:t>
      </w:r>
      <w:r w:rsidR="004936E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6F5ECF1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86"/>
        <w:gridCol w:w="4592"/>
      </w:tblGrid>
      <w:tr w:rsidR="00CA27D8" w:rsidRPr="00CA27D8" w14:paraId="2DD00BA2" w14:textId="77777777" w:rsidTr="00E27CBC">
        <w:tc>
          <w:tcPr>
            <w:tcW w:w="4606" w:type="dxa"/>
          </w:tcPr>
          <w:p w14:paraId="338FD09D" w14:textId="77777777" w:rsidR="00CA27D8" w:rsidRPr="00CA27D8" w:rsidRDefault="00CA27D8" w:rsidP="0081480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2F42E290" w14:textId="77777777" w:rsidR="00CA27D8" w:rsidRPr="00CA27D8" w:rsidRDefault="00CA27D8" w:rsidP="008148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A27D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33FA8BC0" w14:textId="77777777" w:rsidR="00CA27D8" w:rsidRPr="00CA27D8" w:rsidRDefault="00CA27D8" w:rsidP="008148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27D8">
              <w:rPr>
                <w:rFonts w:ascii="Times New Roman" w:eastAsia="Calibri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215B1940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E46618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27D8">
        <w:rPr>
          <w:rFonts w:ascii="Times New Roman" w:eastAsia="Calibri" w:hAnsi="Times New Roman" w:cs="Times New Roman"/>
          <w:sz w:val="24"/>
          <w:szCs w:val="24"/>
        </w:rPr>
        <w:t>A határozati javaslat a törvényességi előírásnak megfelel.</w:t>
      </w:r>
    </w:p>
    <w:p w14:paraId="5B2D8940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42"/>
      </w:tblGrid>
      <w:tr w:rsidR="00CA27D8" w:rsidRPr="00CA27D8" w14:paraId="2178431F" w14:textId="77777777" w:rsidTr="00E27CBC">
        <w:tc>
          <w:tcPr>
            <w:tcW w:w="4606" w:type="dxa"/>
          </w:tcPr>
          <w:p w14:paraId="7CF7309E" w14:textId="77777777" w:rsidR="00CA27D8" w:rsidRPr="00CA27D8" w:rsidRDefault="00CA27D8" w:rsidP="0081480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32110B78" w14:textId="77777777" w:rsidR="00CA27D8" w:rsidRPr="00CA27D8" w:rsidRDefault="00CA27D8" w:rsidP="0081480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A27D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52F1CDFD" w14:textId="77777777" w:rsidR="00CA27D8" w:rsidRPr="00CA27D8" w:rsidRDefault="00CA27D8" w:rsidP="0081480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27D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jegyző</w:t>
            </w:r>
          </w:p>
        </w:tc>
      </w:tr>
    </w:tbl>
    <w:p w14:paraId="1DB3B86E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CA27D8" w:rsidRPr="00CA27D8" w:rsidSect="006C712F">
          <w:headerReference w:type="default" r:id="rId7"/>
          <w:footerReference w:type="default" r:id="rId8"/>
          <w:headerReference w:type="first" r:id="rId9"/>
          <w:pgSz w:w="11906" w:h="16838"/>
          <w:pgMar w:top="1812" w:right="1417" w:bottom="1417" w:left="1417" w:header="708" w:footer="708" w:gutter="0"/>
          <w:cols w:space="708"/>
          <w:titlePg/>
          <w:docGrid w:linePitch="360"/>
        </w:sectPr>
      </w:pPr>
    </w:p>
    <w:p w14:paraId="12B72855" w14:textId="77777777" w:rsidR="00881A7D" w:rsidRDefault="00DA6DA5" w:rsidP="00814808">
      <w:pPr>
        <w:spacing w:line="276" w:lineRule="auto"/>
      </w:pPr>
    </w:p>
    <w:sectPr w:rsidR="00881A7D" w:rsidSect="003E01D9">
      <w:type w:val="continuous"/>
      <w:pgSz w:w="11906" w:h="16838"/>
      <w:pgMar w:top="1417" w:right="1417" w:bottom="1417" w:left="1417" w:header="708" w:footer="708" w:gutter="0"/>
      <w:cols w:num="2" w:space="708" w:equalWidth="0">
        <w:col w:w="4820" w:space="70"/>
        <w:col w:w="4182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C3B37E" w14:textId="77777777" w:rsidR="00217403" w:rsidRDefault="0003051E">
      <w:pPr>
        <w:spacing w:after="0" w:line="240" w:lineRule="auto"/>
      </w:pPr>
      <w:r>
        <w:separator/>
      </w:r>
    </w:p>
  </w:endnote>
  <w:endnote w:type="continuationSeparator" w:id="0">
    <w:p w14:paraId="416D330A" w14:textId="77777777" w:rsidR="00217403" w:rsidRDefault="00030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5582658"/>
      <w:docPartObj>
        <w:docPartGallery w:val="Page Numbers (Bottom of Page)"/>
        <w:docPartUnique/>
      </w:docPartObj>
    </w:sdtPr>
    <w:sdtEndPr/>
    <w:sdtContent>
      <w:p w14:paraId="2FE915BE" w14:textId="77777777" w:rsidR="003E01D9" w:rsidRDefault="00814808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A6DA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1BF3F2F7" w14:textId="77777777" w:rsidR="003E01D9" w:rsidRDefault="00DA6DA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930C97" w14:textId="77777777" w:rsidR="00217403" w:rsidRDefault="0003051E">
      <w:pPr>
        <w:spacing w:after="0" w:line="240" w:lineRule="auto"/>
      </w:pPr>
      <w:r>
        <w:separator/>
      </w:r>
    </w:p>
  </w:footnote>
  <w:footnote w:type="continuationSeparator" w:id="0">
    <w:p w14:paraId="3ABD69CE" w14:textId="77777777" w:rsidR="00217403" w:rsidRDefault="00030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95DFA" w14:textId="77777777" w:rsidR="003E01D9" w:rsidRDefault="00814808">
    <w:pPr>
      <w:pStyle w:val="lfej"/>
    </w:pPr>
    <w:r>
      <w:rPr>
        <w:noProof/>
        <w:lang w:eastAsia="hu-HU"/>
      </w:rPr>
      <w:drawing>
        <wp:inline distT="0" distB="0" distL="0" distR="0" wp14:anchorId="4BFF2B7C" wp14:editId="17342112">
          <wp:extent cx="5762625" cy="1000125"/>
          <wp:effectExtent l="19050" t="0" r="9525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F37B4" w14:textId="77777777" w:rsidR="003E01D9" w:rsidRDefault="00814808" w:rsidP="006C712F">
    <w:pPr>
      <w:pStyle w:val="lfej"/>
      <w:jc w:val="center"/>
    </w:pPr>
    <w:r>
      <w:rPr>
        <w:noProof/>
        <w:lang w:eastAsia="hu-HU"/>
      </w:rPr>
      <w:drawing>
        <wp:inline distT="0" distB="0" distL="0" distR="0" wp14:anchorId="45E56E07" wp14:editId="0DBAEF1E">
          <wp:extent cx="5760720" cy="999794"/>
          <wp:effectExtent l="0" t="0" r="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76C85"/>
    <w:multiLevelType w:val="hybridMultilevel"/>
    <w:tmpl w:val="DA2ED686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F2C6307"/>
    <w:multiLevelType w:val="hybridMultilevel"/>
    <w:tmpl w:val="C28630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92BCE"/>
    <w:multiLevelType w:val="multilevel"/>
    <w:tmpl w:val="5B5E9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DD40BC"/>
    <w:multiLevelType w:val="hybridMultilevel"/>
    <w:tmpl w:val="5D7E3806"/>
    <w:lvl w:ilvl="0" w:tplc="AAB44EC6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3C370F"/>
    <w:multiLevelType w:val="hybridMultilevel"/>
    <w:tmpl w:val="BC8CE582"/>
    <w:lvl w:ilvl="0" w:tplc="D1E0283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7D8"/>
    <w:rsid w:val="00023C4E"/>
    <w:rsid w:val="0003051E"/>
    <w:rsid w:val="000439FD"/>
    <w:rsid w:val="000D2490"/>
    <w:rsid w:val="000D6F8F"/>
    <w:rsid w:val="0012445D"/>
    <w:rsid w:val="00153C1D"/>
    <w:rsid w:val="00200A8B"/>
    <w:rsid w:val="00207225"/>
    <w:rsid w:val="00217403"/>
    <w:rsid w:val="002B4EA0"/>
    <w:rsid w:val="002B529C"/>
    <w:rsid w:val="002B6865"/>
    <w:rsid w:val="002F0616"/>
    <w:rsid w:val="003416B1"/>
    <w:rsid w:val="004936EE"/>
    <w:rsid w:val="0049699E"/>
    <w:rsid w:val="0058301B"/>
    <w:rsid w:val="00603C69"/>
    <w:rsid w:val="006458BD"/>
    <w:rsid w:val="006A649F"/>
    <w:rsid w:val="006B279D"/>
    <w:rsid w:val="007012DA"/>
    <w:rsid w:val="007C4BE6"/>
    <w:rsid w:val="00814808"/>
    <w:rsid w:val="009023D0"/>
    <w:rsid w:val="00916486"/>
    <w:rsid w:val="00964411"/>
    <w:rsid w:val="009D753E"/>
    <w:rsid w:val="00A21727"/>
    <w:rsid w:val="00B34033"/>
    <w:rsid w:val="00B8273B"/>
    <w:rsid w:val="00CA27D8"/>
    <w:rsid w:val="00CA77E3"/>
    <w:rsid w:val="00CE7ADF"/>
    <w:rsid w:val="00D91DC2"/>
    <w:rsid w:val="00DA19E3"/>
    <w:rsid w:val="00DA6DA5"/>
    <w:rsid w:val="00E97BEE"/>
    <w:rsid w:val="00EF140B"/>
    <w:rsid w:val="00F7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1587D"/>
  <w15:chartTrackingRefBased/>
  <w15:docId w15:val="{2ECF8BC4-6FE2-4AE3-A436-CE633AE1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CA27D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fejChar">
    <w:name w:val="Élőfej Char"/>
    <w:basedOn w:val="Bekezdsalapbettpusa"/>
    <w:link w:val="lfej"/>
    <w:uiPriority w:val="99"/>
    <w:rsid w:val="00CA27D8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CA27D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lbChar">
    <w:name w:val="Élőláb Char"/>
    <w:basedOn w:val="Bekezdsalapbettpusa"/>
    <w:link w:val="llb"/>
    <w:uiPriority w:val="99"/>
    <w:rsid w:val="00CA27D8"/>
    <w:rPr>
      <w:rFonts w:ascii="Calibri" w:eastAsia="Calibri" w:hAnsi="Calibri" w:cs="Calibri"/>
    </w:rPr>
  </w:style>
  <w:style w:type="table" w:styleId="Rcsostblzat">
    <w:name w:val="Table Grid"/>
    <w:basedOn w:val="Normltblzat"/>
    <w:uiPriority w:val="39"/>
    <w:rsid w:val="00CA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ncstrkz1">
    <w:name w:val="Nincs térköz1"/>
    <w:uiPriority w:val="99"/>
    <w:rsid w:val="00CA77E3"/>
    <w:pPr>
      <w:suppressAutoHyphens/>
      <w:spacing w:after="0" w:line="240" w:lineRule="auto"/>
    </w:pPr>
    <w:rPr>
      <w:rFonts w:ascii="Calibri" w:eastAsia="Times New Roman" w:hAnsi="Calibri" w:cs="Calibri"/>
      <w:kern w:val="1"/>
    </w:rPr>
  </w:style>
  <w:style w:type="paragraph" w:styleId="Listaszerbekezds">
    <w:name w:val="List Paragraph"/>
    <w:basedOn w:val="Norml"/>
    <w:uiPriority w:val="34"/>
    <w:qFormat/>
    <w:rsid w:val="00D91DC2"/>
    <w:pPr>
      <w:suppressAutoHyphens/>
      <w:spacing w:after="200" w:line="276" w:lineRule="auto"/>
      <w:ind w:left="720"/>
      <w:contextualSpacing/>
    </w:pPr>
    <w:rPr>
      <w:rFonts w:ascii="Calibri" w:eastAsia="Lucida Sans Unicode" w:hAnsi="Calibri" w:cs="Calibri"/>
      <w:kern w:val="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00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00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6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8</Pages>
  <Words>2389</Words>
  <Characters>16488</Characters>
  <Application>Microsoft Office Word</Application>
  <DocSecurity>0</DocSecurity>
  <Lines>137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26</cp:revision>
  <cp:lastPrinted>2021-09-16T13:05:00Z</cp:lastPrinted>
  <dcterms:created xsi:type="dcterms:W3CDTF">2021-09-16T09:51:00Z</dcterms:created>
  <dcterms:modified xsi:type="dcterms:W3CDTF">2021-09-27T07:51:00Z</dcterms:modified>
</cp:coreProperties>
</file>