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A2D" w:rsidRPr="007D78FD" w:rsidRDefault="00002A2D" w:rsidP="00002A2D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</w:p>
    <w:p w:rsidR="00BC60D3" w:rsidRPr="003C5346" w:rsidRDefault="00BC60D3" w:rsidP="00BC60D3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  <w:r w:rsidRPr="003C5346">
        <w:rPr>
          <w:rFonts w:ascii="Times New Roman" w:hAnsi="Times New Roman"/>
          <w:b/>
          <w:sz w:val="24"/>
          <w:szCs w:val="24"/>
        </w:rPr>
        <w:t xml:space="preserve">Zalaszentgrót Város Önkormányzata Képviselő-testületének </w:t>
      </w:r>
    </w:p>
    <w:p w:rsidR="00BC60D3" w:rsidRPr="003C5346" w:rsidRDefault="0033306E" w:rsidP="00BC60D3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BC60D3">
        <w:rPr>
          <w:rFonts w:ascii="Times New Roman" w:hAnsi="Times New Roman"/>
          <w:b/>
          <w:sz w:val="24"/>
          <w:szCs w:val="24"/>
        </w:rPr>
        <w:t>/2019. (</w:t>
      </w:r>
      <w:r>
        <w:rPr>
          <w:rFonts w:ascii="Times New Roman" w:hAnsi="Times New Roman"/>
          <w:b/>
          <w:sz w:val="24"/>
          <w:szCs w:val="24"/>
        </w:rPr>
        <w:t>VII. 26.</w:t>
      </w:r>
      <w:r w:rsidR="00BC60D3" w:rsidRPr="003C5346">
        <w:rPr>
          <w:rFonts w:ascii="Times New Roman" w:hAnsi="Times New Roman"/>
          <w:b/>
          <w:sz w:val="24"/>
          <w:szCs w:val="24"/>
        </w:rPr>
        <w:t xml:space="preserve">) önkormányzati rendelete </w:t>
      </w:r>
    </w:p>
    <w:p w:rsidR="00BC60D3" w:rsidRPr="003C5346" w:rsidRDefault="00BC60D3" w:rsidP="00BC60D3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  <w:r w:rsidRPr="003C5346">
        <w:rPr>
          <w:rFonts w:ascii="Times New Roman" w:hAnsi="Times New Roman"/>
          <w:b/>
          <w:sz w:val="24"/>
          <w:szCs w:val="24"/>
        </w:rPr>
        <w:t>a helyi építési szabályzatról szóló 24/2014. (IX. 12.) önkormányzati rendelet módosításáról</w:t>
      </w:r>
    </w:p>
    <w:p w:rsidR="00BC60D3" w:rsidRPr="003C5346" w:rsidRDefault="00BC60D3" w:rsidP="00BC60D3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</w:p>
    <w:p w:rsidR="00BC60D3" w:rsidRPr="003C5346" w:rsidRDefault="00BC60D3" w:rsidP="00BC60D3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  <w:r w:rsidRPr="003C5346">
        <w:rPr>
          <w:rFonts w:ascii="Times New Roman" w:hAnsi="Times New Roman"/>
          <w:sz w:val="24"/>
          <w:szCs w:val="24"/>
        </w:rPr>
        <w:t>Zalaszentgrót Város Önkormányzatának Képviselő-testülete az épített környezet alakításáról és védelméről szóló 19</w:t>
      </w:r>
      <w:r>
        <w:rPr>
          <w:rFonts w:ascii="Times New Roman" w:hAnsi="Times New Roman"/>
          <w:sz w:val="24"/>
          <w:szCs w:val="24"/>
        </w:rPr>
        <w:t xml:space="preserve">97. évi LXXVIII. törvény 62. § </w:t>
      </w:r>
      <w:r w:rsidRPr="003C5346">
        <w:rPr>
          <w:rFonts w:ascii="Times New Roman" w:hAnsi="Times New Roman"/>
          <w:sz w:val="24"/>
          <w:szCs w:val="24"/>
        </w:rPr>
        <w:t>(6) bekezdés 6. pontjában kapott felhatalmazás alapján, a Magyarország Alaptörvénye 32. cikk (1) bekezdés a) pontjában és a Magyarország helyi önkormányzatairól szóló 2011. évi CLXXXIX. törvény 13. § (1) bekezdés 1. pontjában meghatározott feladatkörében eljárva a helyi építési szabályzatról szóló 24/2014. (IX. 12.) önkormányzati rendelet módosításáról a következőket rendeli el:</w:t>
      </w:r>
    </w:p>
    <w:p w:rsidR="00BC60D3" w:rsidRDefault="00BC60D3" w:rsidP="00BC60D3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</w:p>
    <w:p w:rsidR="00002A2D" w:rsidRPr="007D78FD" w:rsidRDefault="00002A2D" w:rsidP="00002A2D">
      <w:pPr>
        <w:pStyle w:val="Szvegtrzs21"/>
        <w:overflowPunct/>
        <w:autoSpaceDN/>
        <w:adjustRightInd/>
        <w:spacing w:line="288" w:lineRule="auto"/>
        <w:rPr>
          <w:rFonts w:ascii="Times New Roman" w:hAnsi="Times New Roman"/>
          <w:sz w:val="24"/>
          <w:szCs w:val="24"/>
        </w:rPr>
      </w:pPr>
    </w:p>
    <w:p w:rsidR="00002A2D" w:rsidRPr="008601BF" w:rsidRDefault="00002A2D" w:rsidP="00002A2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1BF">
        <w:rPr>
          <w:rFonts w:ascii="Times New Roman" w:hAnsi="Times New Roman" w:cs="Times New Roman"/>
          <w:b/>
          <w:sz w:val="24"/>
          <w:szCs w:val="24"/>
        </w:rPr>
        <w:t>1. §</w:t>
      </w:r>
    </w:p>
    <w:p w:rsidR="00C36DC2" w:rsidRPr="007D78FD" w:rsidRDefault="00C36DC2" w:rsidP="00002A2D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DC2" w:rsidRPr="003C5346" w:rsidRDefault="00C36DC2" w:rsidP="00C36D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a helyi építési szabályzatról szóló 24/2014. (IX. 12.) önkormányzati rendelete (a továbbiakban: Rendelet) </w:t>
      </w:r>
      <w:r w:rsidRPr="007D78FD">
        <w:rPr>
          <w:rFonts w:ascii="Times New Roman" w:hAnsi="Times New Roman" w:cs="Times New Roman"/>
          <w:sz w:val="24"/>
          <w:szCs w:val="24"/>
        </w:rPr>
        <w:t>14.§ (1) a) pontja</w:t>
      </w:r>
      <w:r w:rsidRPr="003C5346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C36DC2" w:rsidRDefault="00C36DC2" w:rsidP="00C36DC2">
      <w:pPr>
        <w:pStyle w:val="NormlWeb"/>
        <w:spacing w:before="0" w:beforeAutospacing="0" w:after="200" w:afterAutospacing="0" w:line="276" w:lineRule="auto"/>
        <w:ind w:right="23"/>
        <w:rPr>
          <w:b/>
          <w:bCs/>
        </w:rPr>
      </w:pPr>
    </w:p>
    <w:p w:rsidR="00002A2D" w:rsidRPr="00C36DC2" w:rsidRDefault="00002A2D" w:rsidP="00C36DC2">
      <w:pPr>
        <w:pStyle w:val="NormlWeb"/>
        <w:spacing w:before="0" w:beforeAutospacing="0" w:after="200" w:afterAutospacing="0" w:line="276" w:lineRule="auto"/>
        <w:ind w:right="23"/>
        <w:rPr>
          <w:b/>
          <w:bCs/>
        </w:rPr>
      </w:pPr>
      <w:r w:rsidRPr="008601BF">
        <w:rPr>
          <w:bCs/>
        </w:rPr>
        <w:t>14. §</w:t>
      </w:r>
      <w:bookmarkStart w:id="0" w:name="pr722"/>
      <w:bookmarkStart w:id="1" w:name="pr723"/>
      <w:bookmarkEnd w:id="0"/>
      <w:bookmarkEnd w:id="1"/>
      <w:r w:rsidR="00C36DC2">
        <w:rPr>
          <w:b/>
          <w:bCs/>
        </w:rPr>
        <w:t xml:space="preserve"> </w:t>
      </w:r>
      <w:r w:rsidRPr="007D78FD">
        <w:t>(1) Az igazgatási terület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right="21"/>
        <w:jc w:val="both"/>
      </w:pPr>
      <w:bookmarkStart w:id="2" w:name="pr25"/>
      <w:bookmarkEnd w:id="2"/>
      <w:r w:rsidRPr="007D78FD">
        <w:rPr>
          <w:i/>
          <w:iCs/>
        </w:rPr>
        <w:t>a)</w:t>
      </w:r>
      <w:r w:rsidR="00C36DC2">
        <w:rPr>
          <w:rStyle w:val="apple-converted-space"/>
        </w:rPr>
        <w:t xml:space="preserve"> </w:t>
      </w:r>
      <w:r w:rsidRPr="007D78FD">
        <w:t>beépítésre szánt területeit az építési használatuk általános jellege, valamint sajátos építési használatuk szerint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3" w:name="pr26"/>
      <w:bookmarkEnd w:id="3"/>
      <w:r w:rsidRPr="007D78FD">
        <w:t>1. lakó-,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4" w:name="pr27"/>
      <w:bookmarkEnd w:id="4"/>
      <w:r w:rsidRPr="007D78FD">
        <w:t>1.1. nagyvárosias lakó - (</w:t>
      </w:r>
      <w:proofErr w:type="spellStart"/>
      <w:r w:rsidRPr="007D78FD">
        <w:t>Ln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5" w:name="pr28"/>
      <w:bookmarkEnd w:id="5"/>
      <w:r w:rsidRPr="007D78FD">
        <w:t>1.2. kisvárosias lakó - (</w:t>
      </w:r>
      <w:proofErr w:type="spellStart"/>
      <w:r w:rsidRPr="007D78FD">
        <w:t>Lk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6" w:name="pr29"/>
      <w:bookmarkEnd w:id="6"/>
      <w:r w:rsidRPr="007D78FD">
        <w:t>1.3. kertvárosias lakó - (</w:t>
      </w:r>
      <w:proofErr w:type="spellStart"/>
      <w:r w:rsidRPr="007D78FD">
        <w:t>Lke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7" w:name="pr30"/>
      <w:bookmarkEnd w:id="7"/>
      <w:r w:rsidRPr="007D78FD">
        <w:t>1.4. falusias lakó - (</w:t>
      </w:r>
      <w:proofErr w:type="spellStart"/>
      <w:r w:rsidRPr="007D78FD">
        <w:t>Lf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8" w:name="pr31"/>
      <w:bookmarkEnd w:id="8"/>
      <w:r w:rsidRPr="007D78FD">
        <w:t>2. vegyes-,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9" w:name="pr32"/>
      <w:bookmarkEnd w:id="9"/>
      <w:r w:rsidRPr="007D78FD">
        <w:t>2.1.</w:t>
      </w:r>
      <w:r w:rsidR="008601BF">
        <w:rPr>
          <w:rStyle w:val="apple-converted-space"/>
        </w:rPr>
        <w:t xml:space="preserve"> </w:t>
      </w:r>
      <w:r w:rsidRPr="007D78FD">
        <w:t>településközpont (</w:t>
      </w:r>
      <w:proofErr w:type="spellStart"/>
      <w:r w:rsidRPr="007D78FD">
        <w:t>Vt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0" w:name="pr33"/>
      <w:bookmarkEnd w:id="10"/>
      <w:r w:rsidRPr="007D78FD">
        <w:t>2.2.</w:t>
      </w:r>
      <w:r w:rsidR="008601BF">
        <w:rPr>
          <w:rStyle w:val="apple-converted-space"/>
        </w:rPr>
        <w:t xml:space="preserve"> </w:t>
      </w:r>
      <w:r w:rsidRPr="007D78FD">
        <w:t>intézményi (</w:t>
      </w:r>
      <w:proofErr w:type="spellStart"/>
      <w:r w:rsidRPr="007D78FD">
        <w:t>Vi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1" w:name="pr34"/>
      <w:bookmarkEnd w:id="11"/>
      <w:r w:rsidRPr="007D78FD">
        <w:t>3. gazdasági-,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2" w:name="pr35"/>
      <w:bookmarkEnd w:id="12"/>
      <w:r w:rsidRPr="007D78FD">
        <w:t>3.1. kereskedelmi, szolgáltató- (</w:t>
      </w:r>
      <w:proofErr w:type="spellStart"/>
      <w:r w:rsidRPr="007D78FD">
        <w:t>Gksz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3" w:name="pr36"/>
      <w:bookmarkEnd w:id="13"/>
      <w:r w:rsidRPr="007D78FD">
        <w:t>3.2. ipari- (</w:t>
      </w:r>
      <w:proofErr w:type="spellStart"/>
      <w:r w:rsidRPr="007D78FD">
        <w:t>Gip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4" w:name="pr37"/>
      <w:bookmarkEnd w:id="14"/>
      <w:r w:rsidRPr="007D78FD">
        <w:t>4. üdülő-,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5" w:name="pr38"/>
      <w:bookmarkEnd w:id="15"/>
      <w:r w:rsidRPr="007D78FD">
        <w:t>4.1. üdülőházas- (</w:t>
      </w:r>
      <w:proofErr w:type="spellStart"/>
      <w:r w:rsidRPr="007D78FD">
        <w:t>Üü</w:t>
      </w:r>
      <w:proofErr w:type="spellEnd"/>
      <w:r w:rsidRPr="007D78FD">
        <w:t>),</w:t>
      </w:r>
      <w:bookmarkStart w:id="16" w:name="pr39"/>
      <w:bookmarkEnd w:id="16"/>
      <w:r w:rsidRPr="007D78FD">
        <w:t xml:space="preserve"> valamint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7" w:name="pr40"/>
      <w:bookmarkEnd w:id="17"/>
      <w:r w:rsidRPr="007D78FD">
        <w:t>5. különleges-,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r w:rsidRPr="007D78FD">
        <w:t>5.1. mezőgazdasági üzemi (</w:t>
      </w:r>
      <w:proofErr w:type="spellStart"/>
      <w:r w:rsidRPr="007D78FD">
        <w:t>Kmü</w:t>
      </w:r>
      <w:proofErr w:type="spellEnd"/>
      <w:r w:rsidRPr="007D78FD">
        <w:t>)-,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r w:rsidRPr="007D78FD">
        <w:t>5.2. strand (</w:t>
      </w:r>
      <w:proofErr w:type="spellStart"/>
      <w:r w:rsidRPr="007D78FD">
        <w:t>Kst</w:t>
      </w:r>
      <w:proofErr w:type="spellEnd"/>
      <w:r w:rsidRPr="007D78FD">
        <w:t>)-,</w:t>
      </w:r>
    </w:p>
    <w:p w:rsidR="00002A2D" w:rsidRPr="007D78FD" w:rsidRDefault="00002A2D" w:rsidP="00002A2D">
      <w:pPr>
        <w:pStyle w:val="NormlWeb"/>
        <w:shd w:val="clear" w:color="auto" w:fill="FFFFFF"/>
        <w:spacing w:before="0" w:beforeAutospacing="0" w:after="0" w:afterAutospacing="0" w:line="172" w:lineRule="atLeast"/>
        <w:ind w:right="21" w:firstLine="360"/>
        <w:jc w:val="both"/>
      </w:pPr>
      <w:r w:rsidRPr="007D78FD">
        <w:t>5.3. hulladékkezelő, -lerakó (</w:t>
      </w:r>
      <w:proofErr w:type="spellStart"/>
      <w:r w:rsidRPr="007D78FD">
        <w:t>Khk</w:t>
      </w:r>
      <w:proofErr w:type="spellEnd"/>
      <w:r w:rsidRPr="007D78FD">
        <w:t>)-,</w:t>
      </w:r>
    </w:p>
    <w:p w:rsidR="00002A2D" w:rsidRPr="007D78FD" w:rsidRDefault="00002A2D" w:rsidP="00002A2D">
      <w:pPr>
        <w:pStyle w:val="NormlWeb"/>
        <w:shd w:val="clear" w:color="auto" w:fill="FFFFFF"/>
        <w:spacing w:before="0" w:beforeAutospacing="0" w:after="0" w:afterAutospacing="0" w:line="172" w:lineRule="atLeast"/>
        <w:ind w:right="21" w:firstLine="360"/>
        <w:jc w:val="both"/>
        <w:rPr>
          <w:color w:val="222222"/>
        </w:rPr>
      </w:pPr>
      <w:r w:rsidRPr="007D78FD">
        <w:t>5.4. garázssor (Kg)-,</w:t>
      </w:r>
    </w:p>
    <w:p w:rsidR="00002A2D" w:rsidRPr="007D78FD" w:rsidRDefault="00002A2D" w:rsidP="00002A2D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02A2D" w:rsidRDefault="008601BF" w:rsidP="00002A2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1BF">
        <w:rPr>
          <w:rFonts w:ascii="Times New Roman" w:hAnsi="Times New Roman" w:cs="Times New Roman"/>
          <w:b/>
          <w:sz w:val="24"/>
          <w:szCs w:val="24"/>
        </w:rPr>
        <w:t>2</w:t>
      </w:r>
      <w:r w:rsidR="00002A2D" w:rsidRPr="008601BF">
        <w:rPr>
          <w:rFonts w:ascii="Times New Roman" w:hAnsi="Times New Roman" w:cs="Times New Roman"/>
          <w:b/>
          <w:sz w:val="24"/>
          <w:szCs w:val="24"/>
        </w:rPr>
        <w:t>. §</w:t>
      </w:r>
    </w:p>
    <w:p w:rsidR="00DE665E" w:rsidRDefault="00DE665E" w:rsidP="00002A2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65E" w:rsidRPr="003C5346" w:rsidRDefault="00DE665E" w:rsidP="00DE6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A Rendelet 19. § (3) bekezdése helyébe a következő rendelkezés lép:</w:t>
      </w:r>
    </w:p>
    <w:p w:rsidR="00DE665E" w:rsidRPr="003C5346" w:rsidRDefault="00DE665E" w:rsidP="00DE6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665E" w:rsidRPr="003C5346" w:rsidRDefault="00DE665E" w:rsidP="00DE6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19. §</w:t>
      </w:r>
    </w:p>
    <w:p w:rsidR="00DE665E" w:rsidRPr="008601BF" w:rsidRDefault="00DE665E" w:rsidP="00DE665E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lastRenderedPageBreak/>
        <w:t xml:space="preserve">(3) A </w:t>
      </w:r>
      <w:proofErr w:type="spellStart"/>
      <w:r w:rsidRPr="003C5346">
        <w:rPr>
          <w:rFonts w:ascii="Times New Roman" w:hAnsi="Times New Roman" w:cs="Times New Roman"/>
          <w:sz w:val="24"/>
          <w:szCs w:val="24"/>
        </w:rPr>
        <w:t>Vt</w:t>
      </w:r>
      <w:proofErr w:type="spellEnd"/>
      <w:r w:rsidRPr="003C5346">
        <w:rPr>
          <w:rFonts w:ascii="Times New Roman" w:hAnsi="Times New Roman" w:cs="Times New Roman"/>
          <w:sz w:val="24"/>
          <w:szCs w:val="24"/>
        </w:rPr>
        <w:t xml:space="preserve"> jelű településközpont terület építési használatának megengedett felső határértékei és telekalakítási szabályai: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60"/>
        <w:gridCol w:w="1440"/>
        <w:gridCol w:w="1514"/>
        <w:gridCol w:w="1620"/>
        <w:gridCol w:w="1440"/>
        <w:gridCol w:w="1498"/>
      </w:tblGrid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  <w:t>Vt-1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  <w:t>Vt-2</w:t>
            </w:r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  <w:t>Vt-3</w:t>
            </w:r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  <w:t>Vt-4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  <w:t>Vt-5</w:t>
            </w:r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  <w:t>Vt-6</w:t>
            </w:r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Kialakítható legkisebb telekszélesség és terület</w:t>
            </w:r>
          </w:p>
        </w:tc>
        <w:tc>
          <w:tcPr>
            <w:tcW w:w="1560" w:type="dxa"/>
          </w:tcPr>
          <w:p w:rsidR="00DE665E" w:rsidRPr="00AD0E14" w:rsidRDefault="00DE665E" w:rsidP="00DE665E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20m, </w:t>
            </w:r>
            <w:r>
              <w:rPr>
                <w:rFonts w:ascii="Verdana" w:hAnsi="Verdana" w:cs="Verdana"/>
                <w:color w:val="222222"/>
                <w:sz w:val="16"/>
                <w:szCs w:val="16"/>
              </w:rPr>
              <w:t>700</w:t>
            </w: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 m2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20m,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1000 m2</w:t>
              </w:r>
            </w:smartTag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25m,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1000 m2</w:t>
              </w:r>
            </w:smartTag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-, </w:t>
            </w:r>
            <w:smartTag w:uri="urn:schemas-microsoft-com:office:smarttags" w:element="metricconverter">
              <w:smartTagPr>
                <w:attr w:name="ProductID" w:val="300 m2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300 m2</w:t>
              </w:r>
            </w:smartTag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20m,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1000 m2</w:t>
              </w:r>
            </w:smartTag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20m, </w:t>
            </w:r>
            <w:smartTag w:uri="urn:schemas-microsoft-com:office:smarttags" w:element="metricconverter">
              <w:smartTagPr>
                <w:attr w:name="ProductID" w:val="500 m2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500 m2</w:t>
              </w:r>
            </w:smartTag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Beépíthető legkisebb telek területe</w:t>
            </w: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kialakult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kialakult</w:t>
            </w:r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kialakult </w:t>
            </w:r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kialakult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kialakult </w:t>
            </w:r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kialakult</w:t>
            </w:r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beépítési mód:</w:t>
            </w: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Oldalhatáron álló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Zártsorú</w:t>
            </w:r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Szabadon álló</w:t>
            </w:r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Zártsorú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Oldalhatáron álló</w:t>
            </w:r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Zártsorú</w:t>
            </w:r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Megengedett legnagyobb beépítettség </w:t>
            </w: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40 %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50%</w:t>
            </w:r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50 %</w:t>
            </w:r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80 %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50 %</w:t>
            </w:r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50 %</w:t>
            </w:r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A megengedett legnagyobb beépítési magasság</w:t>
            </w: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6,0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6,0 m</w:t>
              </w:r>
            </w:smartTag>
          </w:p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6,0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6,0 m</w:t>
              </w:r>
            </w:smartTag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Párkánymagasság: </w:t>
            </w:r>
            <w:smartTag w:uri="urn:schemas-microsoft-com:office:smarttags" w:element="metricconverter">
              <w:smartTagPr>
                <w:attr w:name="ProductID" w:val="10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10,5 m</w:t>
              </w:r>
            </w:smartTag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, (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)*</w:t>
            </w:r>
          </w:p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10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10,5 m</w:t>
              </w:r>
            </w:smartTag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Utcai párkánymagasság: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9,0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9,0 m</w:t>
              </w:r>
            </w:smartTag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Oldalkert legkisebb mértéke </w:t>
            </w: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,0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5,0 m</w:t>
              </w:r>
            </w:smartTag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-</w:t>
            </w:r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3,0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3,0 m</w:t>
              </w:r>
            </w:smartTag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-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,0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5,0 m</w:t>
              </w:r>
            </w:smartTag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-</w:t>
            </w:r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Kialakítható legkisebb zöldfelület mértéke</w:t>
            </w: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20 %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20 %</w:t>
            </w:r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30 %</w:t>
            </w:r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10 %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30 %</w:t>
            </w:r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10 %</w:t>
            </w:r>
          </w:p>
        </w:tc>
      </w:tr>
    </w:tbl>
    <w:p w:rsidR="00DE665E" w:rsidRPr="00AD0E14" w:rsidRDefault="00DE665E" w:rsidP="00DE665E">
      <w:pPr>
        <w:pStyle w:val="NormlWeb"/>
        <w:shd w:val="clear" w:color="auto" w:fill="FFFFFF"/>
        <w:spacing w:before="0" w:beforeAutospacing="0" w:line="172" w:lineRule="atLeast"/>
        <w:ind w:right="-5"/>
        <w:rPr>
          <w:rFonts w:ascii="Verdana" w:hAnsi="Verdana" w:cs="Verdana"/>
          <w:color w:val="222222"/>
          <w:sz w:val="16"/>
          <w:szCs w:val="16"/>
        </w:rPr>
      </w:pPr>
      <w:r w:rsidRPr="00AD0E14">
        <w:rPr>
          <w:rFonts w:ascii="Verdana" w:hAnsi="Verdana" w:cs="Verdana"/>
          <w:color w:val="222222"/>
          <w:sz w:val="16"/>
          <w:szCs w:val="16"/>
        </w:rPr>
        <w:t>* Széchenyi utca felől</w:t>
      </w:r>
    </w:p>
    <w:p w:rsidR="009C03DB" w:rsidRDefault="009C03DB" w:rsidP="009C03DB">
      <w:pPr>
        <w:pStyle w:val="NormlWeb"/>
        <w:spacing w:before="0" w:beforeAutospacing="0" w:after="0" w:afterAutospacing="0"/>
        <w:jc w:val="both"/>
      </w:pPr>
    </w:p>
    <w:p w:rsidR="00D26166" w:rsidRDefault="00D26166" w:rsidP="00D26166">
      <w:pPr>
        <w:pStyle w:val="NormlWeb"/>
        <w:spacing w:before="0" w:beforeAutospacing="0" w:after="0" w:afterAutospacing="0"/>
        <w:jc w:val="center"/>
        <w:rPr>
          <w:b/>
        </w:rPr>
      </w:pPr>
      <w:r>
        <w:rPr>
          <w:b/>
        </w:rPr>
        <w:t>3. §</w:t>
      </w:r>
    </w:p>
    <w:p w:rsidR="00D26166" w:rsidRPr="00D26166" w:rsidRDefault="00D26166" w:rsidP="00D26166">
      <w:pPr>
        <w:pStyle w:val="NormlWeb"/>
        <w:spacing w:before="0" w:beforeAutospacing="0" w:after="0" w:afterAutospacing="0"/>
        <w:jc w:val="center"/>
        <w:rPr>
          <w:b/>
        </w:rPr>
      </w:pPr>
    </w:p>
    <w:p w:rsidR="009C03DB" w:rsidRPr="003C5346" w:rsidRDefault="009C03DB" w:rsidP="009C03DB">
      <w:pPr>
        <w:pStyle w:val="NormlWeb"/>
        <w:spacing w:before="0" w:beforeAutospacing="0" w:after="0" w:afterAutospacing="0"/>
        <w:jc w:val="both"/>
      </w:pPr>
      <w:r w:rsidRPr="003C5346">
        <w:t xml:space="preserve">A Rendelet „Különleges </w:t>
      </w:r>
      <w:r>
        <w:t>garázssor</w:t>
      </w:r>
      <w:r w:rsidRPr="003C5346">
        <w:t xml:space="preserve"> terület” alcímmel a következő 25/</w:t>
      </w:r>
      <w:r>
        <w:t>B</w:t>
      </w:r>
      <w:r w:rsidRPr="003C5346">
        <w:t>. §-</w:t>
      </w:r>
      <w:proofErr w:type="spellStart"/>
      <w:r w:rsidRPr="003C5346">
        <w:t>szal</w:t>
      </w:r>
      <w:proofErr w:type="spellEnd"/>
      <w:r w:rsidRPr="003C5346">
        <w:t xml:space="preserve"> egészül ki:</w:t>
      </w:r>
    </w:p>
    <w:p w:rsidR="00002A2D" w:rsidRPr="007D78FD" w:rsidRDefault="00002A2D" w:rsidP="00002A2D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02A2D" w:rsidRPr="007D78FD" w:rsidRDefault="00002A2D" w:rsidP="00002A2D">
      <w:pPr>
        <w:pStyle w:val="NormlWeb"/>
        <w:spacing w:before="0" w:beforeAutospacing="0" w:after="0" w:afterAutospacing="0" w:line="276" w:lineRule="auto"/>
        <w:ind w:right="23"/>
        <w:jc w:val="center"/>
        <w:rPr>
          <w:b/>
          <w:bCs/>
        </w:rPr>
      </w:pPr>
      <w:r w:rsidRPr="007D78FD">
        <w:rPr>
          <w:b/>
          <w:bCs/>
        </w:rPr>
        <w:t>Különleges garázssor terület</w:t>
      </w:r>
    </w:p>
    <w:p w:rsidR="00002A2D" w:rsidRPr="007D78FD" w:rsidRDefault="00002A2D" w:rsidP="00002A2D">
      <w:pPr>
        <w:pStyle w:val="NormlWeb"/>
        <w:spacing w:before="0" w:beforeAutospacing="0" w:after="0" w:afterAutospacing="0" w:line="276" w:lineRule="auto"/>
        <w:ind w:right="23"/>
        <w:jc w:val="center"/>
        <w:rPr>
          <w:b/>
          <w:bCs/>
        </w:rPr>
      </w:pPr>
    </w:p>
    <w:p w:rsidR="00002A2D" w:rsidRPr="007D78FD" w:rsidRDefault="00002A2D" w:rsidP="00002A2D">
      <w:pPr>
        <w:pStyle w:val="NormlWeb"/>
        <w:spacing w:before="0" w:beforeAutospacing="0" w:after="200" w:afterAutospacing="0" w:line="276" w:lineRule="auto"/>
        <w:ind w:right="23"/>
        <w:jc w:val="center"/>
        <w:rPr>
          <w:b/>
          <w:bCs/>
        </w:rPr>
      </w:pPr>
      <w:r w:rsidRPr="007D78FD">
        <w:rPr>
          <w:b/>
          <w:bCs/>
        </w:rPr>
        <w:t>25/B. §</w:t>
      </w:r>
    </w:p>
    <w:p w:rsidR="00002A2D" w:rsidRPr="007D78FD" w:rsidRDefault="00002A2D" w:rsidP="00002A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8FD">
        <w:rPr>
          <w:rFonts w:ascii="Times New Roman" w:hAnsi="Times New Roman" w:cs="Times New Roman"/>
          <w:sz w:val="24"/>
          <w:szCs w:val="24"/>
        </w:rPr>
        <w:t xml:space="preserve"> (1) A Kg jelű különleges garázssor övezetben a 3,5 tonna önsúlynál nem nehezebb gépjárművek számára garázsépületek, garázssorok helyezhetők el.  Az övezet területén meglévő épületek elbontását követően, illetve a meglévő épületekhez utcakép szempontjából illeszkedve új gépjárműtároló épületek, garázsok elhelyezhetők.</w:t>
      </w:r>
    </w:p>
    <w:p w:rsidR="00002A2D" w:rsidRPr="007D78FD" w:rsidRDefault="00002A2D" w:rsidP="00002A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A2D" w:rsidRPr="007D78FD" w:rsidRDefault="00002A2D" w:rsidP="00002A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8FD">
        <w:rPr>
          <w:rFonts w:ascii="Times New Roman" w:hAnsi="Times New Roman" w:cs="Times New Roman"/>
          <w:sz w:val="24"/>
          <w:szCs w:val="24"/>
        </w:rPr>
        <w:t>(2) A Kg jelű különleges garázssor övezet építési használatának megengedett határértékei és telekalakítási szabályai:</w:t>
      </w:r>
    </w:p>
    <w:p w:rsidR="00002A2D" w:rsidRPr="007D78FD" w:rsidRDefault="00002A2D" w:rsidP="00002A2D">
      <w:pPr>
        <w:pStyle w:val="NormlWeb"/>
        <w:shd w:val="clear" w:color="auto" w:fill="FFFFFF"/>
        <w:spacing w:before="0" w:beforeAutospacing="0" w:after="0" w:afterAutospacing="0" w:line="172" w:lineRule="atLeast"/>
        <w:ind w:right="21"/>
        <w:jc w:val="both"/>
        <w:rPr>
          <w:color w:val="222222"/>
        </w:rPr>
      </w:pPr>
    </w:p>
    <w:tbl>
      <w:tblPr>
        <w:tblW w:w="6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7"/>
        <w:gridCol w:w="3028"/>
      </w:tblGrid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7D78FD">
              <w:rPr>
                <w:rFonts w:ascii="Times New Roman" w:hAnsi="Times New Roman"/>
                <w:b/>
                <w:bCs/>
                <w:color w:val="auto"/>
              </w:rPr>
              <w:t>Kg</w:t>
            </w:r>
          </w:p>
        </w:tc>
      </w:tr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Kialakítható legkisebb telekszélesség és terület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nem korlátozott</w:t>
            </w:r>
          </w:p>
        </w:tc>
      </w:tr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Beépíthető legkisebb telek területe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nem korlátozott</w:t>
            </w:r>
          </w:p>
        </w:tc>
      </w:tr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beépítési mód: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zártsorú</w:t>
            </w:r>
          </w:p>
        </w:tc>
      </w:tr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 xml:space="preserve">Megengedett legnagyobb beépítettség 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75 %</w:t>
            </w:r>
          </w:p>
        </w:tc>
      </w:tr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A megengedett legnagyobb beépítési magasság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Épületmagasság: 3 m</w:t>
            </w:r>
          </w:p>
        </w:tc>
      </w:tr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lastRenderedPageBreak/>
              <w:t>Kialakítható legkisebb zöldfelület mértéke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nem korlátozott</w:t>
            </w:r>
          </w:p>
        </w:tc>
      </w:tr>
    </w:tbl>
    <w:p w:rsidR="00002A2D" w:rsidRPr="007D78FD" w:rsidRDefault="00002A2D" w:rsidP="00002A2D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02A2D" w:rsidRPr="007D78FD" w:rsidRDefault="00002A2D" w:rsidP="00002A2D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02A2D" w:rsidRPr="007D78FD" w:rsidRDefault="00002A2D" w:rsidP="00002A2D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78FD">
        <w:rPr>
          <w:rFonts w:ascii="Times New Roman" w:hAnsi="Times New Roman" w:cs="Times New Roman"/>
          <w:sz w:val="24"/>
          <w:szCs w:val="24"/>
        </w:rPr>
        <w:t>Záró rendelkezések</w:t>
      </w:r>
    </w:p>
    <w:p w:rsidR="00002A2D" w:rsidRDefault="00291EC1" w:rsidP="00002A2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02A2D" w:rsidRPr="003C0605">
        <w:rPr>
          <w:rFonts w:ascii="Times New Roman" w:hAnsi="Times New Roman" w:cs="Times New Roman"/>
          <w:b/>
          <w:sz w:val="24"/>
          <w:szCs w:val="24"/>
        </w:rPr>
        <w:t>. §</w:t>
      </w:r>
    </w:p>
    <w:p w:rsidR="00D95D03" w:rsidRPr="003C0605" w:rsidRDefault="00D95D03" w:rsidP="00002A2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DC2" w:rsidRPr="003C5346" w:rsidRDefault="003C0605" w:rsidP="00C36DC2">
      <w:pPr>
        <w:pStyle w:val="NormlWeb"/>
        <w:spacing w:before="0" w:beforeAutospacing="0" w:after="0" w:afterAutospacing="0"/>
        <w:jc w:val="both"/>
      </w:pPr>
      <w:r w:rsidRPr="00D95D03">
        <w:t xml:space="preserve">(1) </w:t>
      </w:r>
      <w:r w:rsidR="00D95D03" w:rsidRPr="00D95D03">
        <w:t>A</w:t>
      </w:r>
      <w:r w:rsidR="00C36DC2" w:rsidRPr="00D95D03">
        <w:t xml:space="preserve"> Rendelet 1. mellékletét képező 1-</w:t>
      </w:r>
      <w:r w:rsidR="00B809EE">
        <w:t xml:space="preserve">5/2014. sorszámú </w:t>
      </w:r>
      <w:r w:rsidR="00C36DC2" w:rsidRPr="00D95D03">
        <w:t xml:space="preserve">tervlap </w:t>
      </w:r>
      <w:r w:rsidR="00B809EE">
        <w:t>az e rendelet 3. és 4.</w:t>
      </w:r>
      <w:r w:rsidR="00C36DC2" w:rsidRPr="00D95D03">
        <w:t xml:space="preserve"> melléklete szerinti</w:t>
      </w:r>
      <w:r w:rsidR="00D95D03">
        <w:t xml:space="preserve"> tervlap</w:t>
      </w:r>
      <w:r w:rsidR="00B809EE">
        <w:t xml:space="preserve"> alapján</w:t>
      </w:r>
      <w:r w:rsidR="00C36DC2" w:rsidRPr="00D95D03">
        <w:t xml:space="preserve">, </w:t>
      </w:r>
      <w:r w:rsidR="00D95D03">
        <w:t>a Rendelet 1</w:t>
      </w:r>
      <w:r w:rsidR="00D95D03" w:rsidRPr="00D95D03">
        <w:t>. mellékletét képező 1-</w:t>
      </w:r>
      <w:r w:rsidR="00B809EE">
        <w:t>6</w:t>
      </w:r>
      <w:r w:rsidR="00D95D03" w:rsidRPr="00D95D03">
        <w:t>/2014. sorszámú tervlap</w:t>
      </w:r>
      <w:r w:rsidR="00D95D03">
        <w:t xml:space="preserve"> az e rendelet 2</w:t>
      </w:r>
      <w:r w:rsidR="00D95D03" w:rsidRPr="00D95D03">
        <w:t>.</w:t>
      </w:r>
      <w:r w:rsidR="00B809EE">
        <w:t xml:space="preserve"> és 4.</w:t>
      </w:r>
      <w:r w:rsidR="00D95D03" w:rsidRPr="00D95D03">
        <w:t xml:space="preserve"> melléklete szerinti</w:t>
      </w:r>
      <w:r w:rsidR="00D95D03">
        <w:t xml:space="preserve"> tervlap</w:t>
      </w:r>
      <w:r w:rsidR="00B809EE">
        <w:t xml:space="preserve"> alapján</w:t>
      </w:r>
      <w:r w:rsidR="00D95D03">
        <w:t>, a</w:t>
      </w:r>
      <w:r w:rsidR="00D95D03" w:rsidRPr="00D95D03">
        <w:t xml:space="preserve"> Rendelet 1. mellékletét képező 1-</w:t>
      </w:r>
      <w:r w:rsidR="00B809EE">
        <w:t>10</w:t>
      </w:r>
      <w:r w:rsidR="00D95D03" w:rsidRPr="00D95D03">
        <w:t xml:space="preserve">/2014. sorszámú tervlap az e rendelet </w:t>
      </w:r>
      <w:r w:rsidR="00B809EE">
        <w:t>1</w:t>
      </w:r>
      <w:r w:rsidR="00D95D03" w:rsidRPr="00D95D03">
        <w:t>. melléklete szerinti</w:t>
      </w:r>
      <w:r w:rsidR="00D95D03">
        <w:t xml:space="preserve"> tervlap</w:t>
      </w:r>
      <w:r w:rsidR="00D95D03" w:rsidRPr="00D95D03">
        <w:t xml:space="preserve"> </w:t>
      </w:r>
      <w:r w:rsidR="00B809EE">
        <w:t>alapján módosul.</w:t>
      </w:r>
      <w:r w:rsidR="00C36DC2" w:rsidRPr="003C5346">
        <w:t xml:space="preserve"> </w:t>
      </w:r>
    </w:p>
    <w:p w:rsidR="00002A2D" w:rsidRPr="007D78FD" w:rsidRDefault="00002A2D" w:rsidP="00002A2D">
      <w:pPr>
        <w:pStyle w:val="Szvegtrzs21"/>
        <w:tabs>
          <w:tab w:val="num" w:pos="2370"/>
        </w:tabs>
        <w:overflowPunct/>
        <w:autoSpaceDN/>
        <w:adjustRightInd/>
        <w:spacing w:line="288" w:lineRule="auto"/>
        <w:textAlignment w:val="auto"/>
        <w:rPr>
          <w:rFonts w:ascii="Times New Roman" w:hAnsi="Times New Roman"/>
          <w:sz w:val="24"/>
          <w:szCs w:val="24"/>
        </w:rPr>
      </w:pPr>
    </w:p>
    <w:p w:rsidR="00C36DC2" w:rsidRPr="003C5346" w:rsidRDefault="00C36DC2" w:rsidP="00C36DC2">
      <w:pPr>
        <w:pStyle w:val="NormlWeb"/>
        <w:spacing w:before="0" w:beforeAutospacing="0" w:after="0" w:afterAutospacing="0"/>
        <w:jc w:val="both"/>
      </w:pPr>
      <w:r w:rsidRPr="003C5346">
        <w:t>(</w:t>
      </w:r>
      <w:r w:rsidR="003C0605">
        <w:t>2) E R</w:t>
      </w:r>
      <w:r w:rsidRPr="003C5346">
        <w:t>endelet a kihirdetését követő</w:t>
      </w:r>
      <w:r>
        <w:t xml:space="preserve"> 30.</w:t>
      </w:r>
      <w:r w:rsidRPr="003C5346">
        <w:t xml:space="preserve"> napon lép hatályba, és a hatályba lépését követő napon hatályát veszti. </w:t>
      </w:r>
    </w:p>
    <w:p w:rsidR="00C36DC2" w:rsidRPr="003C5346" w:rsidRDefault="00C36DC2" w:rsidP="00C36DC2">
      <w:pPr>
        <w:pStyle w:val="NormlWeb"/>
        <w:spacing w:before="0" w:beforeAutospacing="0" w:after="0" w:afterAutospacing="0"/>
        <w:jc w:val="both"/>
      </w:pPr>
    </w:p>
    <w:p w:rsidR="00C36DC2" w:rsidRDefault="00C36DC2" w:rsidP="00C36DC2">
      <w:pPr>
        <w:pStyle w:val="NormlWeb"/>
        <w:spacing w:before="0" w:beforeAutospacing="0" w:after="0" w:afterAutospacing="0"/>
        <w:jc w:val="both"/>
      </w:pPr>
      <w:r w:rsidRPr="003C5346">
        <w:t>(</w:t>
      </w:r>
      <w:r w:rsidR="003C0605">
        <w:t>3</w:t>
      </w:r>
      <w:r w:rsidRPr="003C5346">
        <w:t xml:space="preserve">) Az e </w:t>
      </w:r>
      <w:r w:rsidR="003C0605">
        <w:t>R</w:t>
      </w:r>
      <w:r w:rsidRPr="003C5346">
        <w:t>endeletben meghatározott szabályokat a</w:t>
      </w:r>
      <w:r>
        <w:t xml:space="preserve"> folyamatban lévő </w:t>
      </w:r>
      <w:r w:rsidRPr="003C5346">
        <w:t>ügyekben</w:t>
      </w:r>
      <w:r>
        <w:t xml:space="preserve"> is </w:t>
      </w:r>
      <w:r w:rsidRPr="003C5346">
        <w:t>alkalmazni</w:t>
      </w:r>
      <w:r>
        <w:t xml:space="preserve"> kell</w:t>
      </w:r>
      <w:r w:rsidRPr="003C5346">
        <w:t xml:space="preserve">. </w:t>
      </w:r>
    </w:p>
    <w:p w:rsidR="009F69D6" w:rsidRDefault="009F69D6" w:rsidP="00C36DC2">
      <w:pPr>
        <w:pStyle w:val="NormlWeb"/>
        <w:spacing w:before="0" w:beforeAutospacing="0" w:after="0" w:afterAutospacing="0"/>
        <w:jc w:val="both"/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F69D6" w:rsidTr="009F69D6">
        <w:trPr>
          <w:jc w:val="center"/>
        </w:trPr>
        <w:tc>
          <w:tcPr>
            <w:tcW w:w="4606" w:type="dxa"/>
          </w:tcPr>
          <w:p w:rsidR="009F69D6" w:rsidRDefault="009F69D6" w:rsidP="009F69D6">
            <w:pPr>
              <w:pStyle w:val="NormlWeb"/>
              <w:spacing w:before="0" w:beforeAutospacing="0" w:after="0" w:afterAutospacing="0"/>
              <w:jc w:val="center"/>
            </w:pPr>
            <w:r w:rsidRPr="00C110EA">
              <w:rPr>
                <w:b/>
                <w:bCs/>
              </w:rPr>
              <w:t>Baracskai József</w:t>
            </w:r>
          </w:p>
          <w:p w:rsidR="009F69D6" w:rsidRDefault="009F69D6" w:rsidP="009F69D6">
            <w:pPr>
              <w:pStyle w:val="NormlWeb"/>
              <w:spacing w:before="0" w:beforeAutospacing="0" w:after="0" w:afterAutospacing="0"/>
              <w:jc w:val="center"/>
            </w:pPr>
            <w:r w:rsidRPr="00C110EA">
              <w:t>polgármester</w:t>
            </w:r>
          </w:p>
        </w:tc>
        <w:tc>
          <w:tcPr>
            <w:tcW w:w="4606" w:type="dxa"/>
          </w:tcPr>
          <w:p w:rsidR="009F69D6" w:rsidRDefault="009F69D6" w:rsidP="009F69D6">
            <w:pPr>
              <w:pStyle w:val="Norm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C110EA">
              <w:rPr>
                <w:b/>
                <w:bCs/>
              </w:rPr>
              <w:t>Dr. Simon Beáta</w:t>
            </w:r>
          </w:p>
          <w:p w:rsidR="009F69D6" w:rsidRDefault="009F69D6" w:rsidP="009F69D6">
            <w:pPr>
              <w:pStyle w:val="NormlWeb"/>
              <w:spacing w:before="0" w:beforeAutospacing="0" w:after="0" w:afterAutospacing="0"/>
              <w:jc w:val="center"/>
            </w:pPr>
            <w:r w:rsidRPr="00C110EA">
              <w:t>jegyző</w:t>
            </w:r>
          </w:p>
        </w:tc>
      </w:tr>
    </w:tbl>
    <w:p w:rsidR="002F611A" w:rsidRPr="003C5346" w:rsidRDefault="002F611A" w:rsidP="00C36DC2">
      <w:pPr>
        <w:pStyle w:val="NormlWeb"/>
        <w:spacing w:before="0" w:beforeAutospacing="0" w:after="0" w:afterAutospacing="0"/>
        <w:jc w:val="both"/>
      </w:pPr>
    </w:p>
    <w:p w:rsidR="00C36DC2" w:rsidRPr="00C110EA" w:rsidRDefault="00C36DC2" w:rsidP="00C36DC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36DC2" w:rsidRPr="00C110EA" w:rsidRDefault="002F611A" w:rsidP="00C36DC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2019</w:t>
      </w:r>
      <w:r w:rsidR="00C36D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július </w:t>
      </w:r>
      <w:r w:rsidR="0033306E">
        <w:rPr>
          <w:rFonts w:ascii="Times New Roman" w:hAnsi="Times New Roman" w:cs="Times New Roman"/>
          <w:sz w:val="24"/>
          <w:szCs w:val="24"/>
        </w:rPr>
        <w:t>26.</w:t>
      </w:r>
      <w:r w:rsidR="00C36DC2">
        <w:rPr>
          <w:rFonts w:ascii="Times New Roman" w:hAnsi="Times New Roman" w:cs="Times New Roman"/>
          <w:sz w:val="24"/>
          <w:szCs w:val="24"/>
        </w:rPr>
        <w:t xml:space="preserve"> </w:t>
      </w:r>
      <w:r w:rsidR="00C36DC2" w:rsidRPr="00C110EA">
        <w:rPr>
          <w:rFonts w:ascii="Times New Roman" w:hAnsi="Times New Roman" w:cs="Times New Roman"/>
          <w:sz w:val="24"/>
          <w:szCs w:val="24"/>
        </w:rPr>
        <w:t xml:space="preserve">napján kihirdetésre került. </w:t>
      </w:r>
    </w:p>
    <w:p w:rsidR="00C36DC2" w:rsidRPr="00C110EA" w:rsidRDefault="00C36DC2" w:rsidP="00C36DC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36DC2" w:rsidRPr="00C110EA" w:rsidRDefault="00C36DC2" w:rsidP="00C36DC2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bookmarkStart w:id="18" w:name="_GoBack"/>
      <w:bookmarkEnd w:id="18"/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C36DC2" w:rsidRPr="003C5346" w:rsidRDefault="00C36DC2" w:rsidP="00C36DC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jegyző</w:t>
      </w:r>
    </w:p>
    <w:p w:rsidR="00CA30F5" w:rsidRDefault="00CA30F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C60F7" w:rsidRDefault="00CA30F5" w:rsidP="00CA30F5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INDOKOLÁS</w:t>
      </w:r>
    </w:p>
    <w:p w:rsidR="00CA30F5" w:rsidRDefault="00CA30F5" w:rsidP="00CA30F5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30F5" w:rsidRDefault="00CA30F5" w:rsidP="00CA30F5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§-hoz</w:t>
      </w:r>
    </w:p>
    <w:p w:rsidR="00633B68" w:rsidRDefault="00633B68" w:rsidP="00CA30F5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CA30F5" w:rsidRDefault="00CA30F5" w:rsidP="00CA30F5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módosítása révén bevezetésre kerül</w:t>
      </w:r>
      <w:r w:rsidR="00633B68">
        <w:rPr>
          <w:rFonts w:ascii="Times New Roman" w:hAnsi="Times New Roman" w:cs="Times New Roman"/>
          <w:sz w:val="24"/>
          <w:szCs w:val="24"/>
        </w:rPr>
        <w:t xml:space="preserve"> a különleges garázssor terület megjelölés, felsorolás szintű rögzítésével.</w:t>
      </w:r>
    </w:p>
    <w:p w:rsidR="00633B68" w:rsidRDefault="00633B68" w:rsidP="00CA30F5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33B68" w:rsidRDefault="00633B68" w:rsidP="00633B6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§-hoz</w:t>
      </w:r>
    </w:p>
    <w:p w:rsidR="00633B68" w:rsidRDefault="00633B68" w:rsidP="00633B6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3B68" w:rsidRDefault="00633B68" w:rsidP="00633B68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Vt. (vegyes településközpont) terület építési használatának megengedett határértékei közül a Vt-1 területegységben a kialakítható legkisebb telekszélesség és terület nagysága 1000m</w:t>
      </w:r>
      <w:r w:rsidRPr="00633B6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-ről 700 m</w:t>
      </w:r>
      <w:r w:rsidRPr="00633B6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-re csökken. </w:t>
      </w:r>
    </w:p>
    <w:p w:rsidR="00633B68" w:rsidRDefault="00633B68" w:rsidP="00633B68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33B68" w:rsidRDefault="00633B68" w:rsidP="00633B6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§-hoz</w:t>
      </w:r>
    </w:p>
    <w:p w:rsidR="00633B68" w:rsidRDefault="00633B68" w:rsidP="00633B6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3B68" w:rsidRDefault="00633B68" w:rsidP="00633B68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„különleges garázssor területen”létesíthető épületeket szabályozza az övezet építési használatának megengedett határértékeivel és telekalakítási szabályaival.</w:t>
      </w:r>
    </w:p>
    <w:p w:rsidR="004C0214" w:rsidRDefault="004C0214" w:rsidP="00633B68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4C0214" w:rsidRDefault="004C0214" w:rsidP="004C0214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§-hoz</w:t>
      </w:r>
    </w:p>
    <w:p w:rsidR="004C0214" w:rsidRDefault="004C0214" w:rsidP="004C0214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0214" w:rsidRDefault="004C0214" w:rsidP="004C0214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 révén a Rendelet 1. mellékletét képező 1-5/2014., 1-6/2014. és az 1-10/2014. számú tervlapok módosulnak. </w:t>
      </w:r>
    </w:p>
    <w:p w:rsidR="004C0214" w:rsidRDefault="004C0214" w:rsidP="004C0214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A642F">
        <w:rPr>
          <w:rFonts w:ascii="Times New Roman" w:hAnsi="Times New Roman" w:cs="Times New Roman"/>
          <w:sz w:val="24"/>
          <w:szCs w:val="24"/>
        </w:rPr>
        <w:t>rendelet módosítást hatályba léptető és folyamatban lévő ügyekben való alkalmazásának szabályait tartalmazza.</w:t>
      </w:r>
    </w:p>
    <w:p w:rsidR="004C0214" w:rsidRPr="007D78FD" w:rsidRDefault="004C0214" w:rsidP="004C0214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4C0214" w:rsidRPr="007D78FD" w:rsidSect="00002A2D">
      <w:pgSz w:w="11906" w:h="16838"/>
      <w:pgMar w:top="1417" w:right="1417" w:bottom="1417" w:left="1417" w:header="851" w:footer="708" w:gutter="0"/>
      <w:pgNumType w:start="3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13385C"/>
    <w:multiLevelType w:val="hybridMultilevel"/>
    <w:tmpl w:val="CEDAFF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A2D"/>
    <w:rsid w:val="00002A2D"/>
    <w:rsid w:val="00056BAA"/>
    <w:rsid w:val="001C60F7"/>
    <w:rsid w:val="001F0CCF"/>
    <w:rsid w:val="00291EC1"/>
    <w:rsid w:val="002F611A"/>
    <w:rsid w:val="0033306E"/>
    <w:rsid w:val="00334C0C"/>
    <w:rsid w:val="003C0605"/>
    <w:rsid w:val="004C0214"/>
    <w:rsid w:val="004D0D09"/>
    <w:rsid w:val="00633B68"/>
    <w:rsid w:val="007D78FD"/>
    <w:rsid w:val="008601BF"/>
    <w:rsid w:val="008D6BA8"/>
    <w:rsid w:val="00995C04"/>
    <w:rsid w:val="009C03DB"/>
    <w:rsid w:val="009F69D6"/>
    <w:rsid w:val="009F7E2C"/>
    <w:rsid w:val="00AA642F"/>
    <w:rsid w:val="00B13F09"/>
    <w:rsid w:val="00B2727D"/>
    <w:rsid w:val="00B809EE"/>
    <w:rsid w:val="00BC60D3"/>
    <w:rsid w:val="00C36DC2"/>
    <w:rsid w:val="00CA30F5"/>
    <w:rsid w:val="00D26166"/>
    <w:rsid w:val="00D95D03"/>
    <w:rsid w:val="00DC153C"/>
    <w:rsid w:val="00DE665E"/>
    <w:rsid w:val="00F71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BFC0C7"/>
  <w15:docId w15:val="{F7F9B124-4940-43CC-A5BC-E42D1029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liases w:val="KM szövegtörzs"/>
    <w:qFormat/>
    <w:rsid w:val="00002A2D"/>
    <w:pPr>
      <w:jc w:val="both"/>
    </w:pPr>
    <w:rPr>
      <w:rFonts w:ascii="Tw Cen MT" w:hAnsi="Tw Cen M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aliases w:val="KM alcím 1."/>
    <w:basedOn w:val="Norml"/>
    <w:next w:val="Norml"/>
    <w:link w:val="AlcmChar"/>
    <w:uiPriority w:val="11"/>
    <w:qFormat/>
    <w:rsid w:val="00002A2D"/>
    <w:pPr>
      <w:numPr>
        <w:ilvl w:val="1"/>
      </w:numPr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AlcmChar">
    <w:name w:val="Alcím Char"/>
    <w:aliases w:val="KM alcím 1. Char"/>
    <w:basedOn w:val="Bekezdsalapbettpusa"/>
    <w:link w:val="Alcm"/>
    <w:uiPriority w:val="11"/>
    <w:rsid w:val="00002A2D"/>
    <w:rPr>
      <w:rFonts w:ascii="Tw Cen MT" w:eastAsiaTheme="majorEastAsia" w:hAnsi="Tw Cen MT" w:cstheme="majorBidi"/>
      <w:b/>
      <w:iCs/>
      <w:spacing w:val="15"/>
      <w:sz w:val="28"/>
      <w:szCs w:val="24"/>
    </w:rPr>
  </w:style>
  <w:style w:type="character" w:styleId="Finomkiemels">
    <w:name w:val="Subtle Emphasis"/>
    <w:aliases w:val="Km alalcím 1.1"/>
    <w:uiPriority w:val="19"/>
    <w:qFormat/>
    <w:rsid w:val="00002A2D"/>
    <w:rPr>
      <w:rFonts w:ascii="Tw Cen MT" w:hAnsi="Tw Cen MT"/>
      <w:b/>
      <w:i w:val="0"/>
      <w:iCs/>
      <w:color w:val="auto"/>
      <w:sz w:val="26"/>
    </w:rPr>
  </w:style>
  <w:style w:type="paragraph" w:customStyle="1" w:styleId="Cmsor4">
    <w:name w:val="Címsor  4"/>
    <w:basedOn w:val="Norml"/>
    <w:rsid w:val="00002A2D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right" w:pos="8222"/>
      </w:tabs>
      <w:spacing w:after="0" w:line="240" w:lineRule="auto"/>
    </w:pPr>
    <w:rPr>
      <w:rFonts w:ascii="Arial" w:eastAsia="Calibri" w:hAnsi="Arial" w:cs="Times New Roman"/>
      <w:b/>
      <w:caps/>
      <w:szCs w:val="20"/>
      <w:u w:val="single"/>
      <w:lang w:eastAsia="hu-HU"/>
    </w:rPr>
  </w:style>
  <w:style w:type="paragraph" w:customStyle="1" w:styleId="Szvegtrzs21">
    <w:name w:val="Szövegtörzs 21"/>
    <w:basedOn w:val="Norml"/>
    <w:rsid w:val="00002A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002A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002A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hu-HU"/>
    </w:rPr>
  </w:style>
  <w:style w:type="character" w:customStyle="1" w:styleId="apple-converted-space">
    <w:name w:val="apple-converted-space"/>
    <w:uiPriority w:val="99"/>
    <w:rsid w:val="00002A2D"/>
    <w:rPr>
      <w:rFonts w:ascii="Times New Roman" w:hAnsi="Times New Roman" w:cs="Times New Roman" w:hint="default"/>
    </w:rPr>
  </w:style>
  <w:style w:type="table" w:styleId="Rcsostblzat">
    <w:name w:val="Table Grid"/>
    <w:basedOn w:val="Normltblzat"/>
    <w:uiPriority w:val="59"/>
    <w:rsid w:val="009F6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6E17E-D94B-4B9A-A40A-945B3CA2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669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DELL10</cp:lastModifiedBy>
  <cp:revision>28</cp:revision>
  <cp:lastPrinted>2019-07-22T11:48:00Z</cp:lastPrinted>
  <dcterms:created xsi:type="dcterms:W3CDTF">2019-07-11T11:02:00Z</dcterms:created>
  <dcterms:modified xsi:type="dcterms:W3CDTF">2019-07-26T07:39:00Z</dcterms:modified>
</cp:coreProperties>
</file>