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FA" w:rsidRPr="00083261" w:rsidRDefault="001D3A07" w:rsidP="00A10D29">
      <w:pPr>
        <w:pStyle w:val="Cmsor1"/>
        <w:spacing w:before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Gyermekneveléshez kapcsolódó rendkívüli t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elepülési támogatás </w:t>
      </w:r>
      <w:r w:rsidR="00C76558" w:rsidRPr="00083261">
        <w:rPr>
          <w:rFonts w:ascii="Times New Roman" w:hAnsi="Times New Roman" w:cs="Times New Roman"/>
          <w:sz w:val="24"/>
          <w:szCs w:val="24"/>
        </w:rPr>
        <w:t>–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 </w:t>
      </w:r>
      <w:r w:rsidR="00A10D29">
        <w:rPr>
          <w:rFonts w:ascii="Times New Roman" w:hAnsi="Times New Roman" w:cs="Times New Roman"/>
          <w:sz w:val="24"/>
          <w:szCs w:val="24"/>
        </w:rPr>
        <w:t>Iskolakezdési támogatás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9"/>
        <w:gridCol w:w="5573"/>
      </w:tblGrid>
      <w:tr w:rsidR="00AE19FA" w:rsidRPr="00083261" w:rsidTr="00C76558">
        <w:trPr>
          <w:tblCellSpacing w:w="15" w:type="dxa"/>
        </w:trPr>
        <w:tc>
          <w:tcPr>
            <w:tcW w:w="1923" w:type="pct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Ügytípus</w:t>
            </w:r>
          </w:p>
        </w:tc>
        <w:tc>
          <w:tcPr>
            <w:tcW w:w="0" w:type="auto"/>
            <w:hideMark/>
          </w:tcPr>
          <w:p w:rsidR="00AE19FA" w:rsidRPr="00083261" w:rsidRDefault="00C76558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elepülési támogatás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leírás</w:t>
            </w:r>
          </w:p>
        </w:tc>
        <w:tc>
          <w:tcPr>
            <w:tcW w:w="0" w:type="auto"/>
            <w:hideMark/>
          </w:tcPr>
          <w:p w:rsidR="00AE19FA" w:rsidRPr="00083261" w:rsidRDefault="00AD7B39" w:rsidP="00636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Iskolakezdési</w:t>
            </w:r>
            <w:r w:rsidR="00345D29">
              <w:rPr>
                <w:rFonts w:ascii="Times New Roman" w:hAnsi="Times New Roman" w:cs="Times New Roman"/>
                <w:sz w:val="24"/>
                <w:szCs w:val="24"/>
              </w:rPr>
              <w:t xml:space="preserve"> támogatásban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 xml:space="preserve"> részesülhetnek azon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 xml:space="preserve"> zalaszentgróti lakó, illetve tartózkodási hellyel rendelkező szülők és törvényes képviselő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262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 xml:space="preserve"> akik nappali ren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>szerű iskolai oktatás keretében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>legfeljebb 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>. évfolyam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 xml:space="preserve">n tanulmányokat folytató 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>huszadik élet</w:t>
            </w:r>
            <w:r w:rsidR="00E30E8F">
              <w:rPr>
                <w:rFonts w:ascii="Times New Roman" w:hAnsi="Times New Roman" w:cs="Times New Roman"/>
                <w:sz w:val="24"/>
                <w:szCs w:val="24"/>
              </w:rPr>
              <w:t>évét be nem töltött eltartottról gondoskodnak.</w:t>
            </w:r>
            <w:r w:rsidR="00B76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2B4">
              <w:rPr>
                <w:rFonts w:ascii="Times New Roman" w:hAnsi="Times New Roman" w:cs="Times New Roman"/>
                <w:sz w:val="24"/>
                <w:szCs w:val="24"/>
              </w:rPr>
              <w:t>Kérelmező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 xml:space="preserve"> családjában az egy főre jutó havi nettó jövedelem nem haladja meg az öregségi nyugdíj mindenkori legkisebb összegének ötszörösét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(142.500 Ft). </w:t>
            </w:r>
            <w:r w:rsidR="000262B4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ellátás </w:t>
            </w:r>
            <w:r w:rsidR="00F51964">
              <w:rPr>
                <w:rFonts w:ascii="Times New Roman" w:hAnsi="Times New Roman" w:cs="Times New Roman"/>
                <w:sz w:val="24"/>
                <w:szCs w:val="24"/>
              </w:rPr>
              <w:t>mértéke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964">
              <w:rPr>
                <w:rFonts w:ascii="Times New Roman" w:hAnsi="Times New Roman" w:cs="Times New Roman"/>
                <w:sz w:val="24"/>
                <w:szCs w:val="24"/>
              </w:rPr>
              <w:t xml:space="preserve">legfeljebb </w:t>
            </w:r>
            <w:r w:rsidR="0063663D">
              <w:rPr>
                <w:rFonts w:ascii="Times New Roman" w:hAnsi="Times New Roman" w:cs="Times New Roman"/>
                <w:sz w:val="24"/>
                <w:szCs w:val="24"/>
              </w:rPr>
              <w:t>10.000 Ft</w:t>
            </w:r>
            <w:r w:rsidR="00BE317C">
              <w:rPr>
                <w:rFonts w:ascii="Times New Roman" w:hAnsi="Times New Roman" w:cs="Times New Roman"/>
                <w:sz w:val="24"/>
                <w:szCs w:val="24"/>
              </w:rPr>
              <w:t xml:space="preserve"> lehet.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ügyet intéző iroda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Önkormányzati és Közigazgatási Osztály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Címe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 u. 1.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Ügyfélfogadási időpontok:</w:t>
            </w:r>
          </w:p>
        </w:tc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hétfő: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kedd: 8:00 – 12:00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szerda: 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nincs ügyfélfogadás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csütörtök: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péntek: 8:00 – 12:00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Ügyintéző</w:t>
            </w:r>
          </w:p>
        </w:tc>
        <w:tc>
          <w:tcPr>
            <w:tcW w:w="0" w:type="auto"/>
            <w:hideMark/>
          </w:tcPr>
          <w:p w:rsidR="00AE19FA" w:rsidRPr="00083261" w:rsidRDefault="0063663D" w:rsidP="00636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Németh Gyuláné</w:t>
            </w:r>
            <w:r w:rsidR="00401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83/562-97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Igénylő</w:t>
            </w:r>
          </w:p>
        </w:tc>
        <w:tc>
          <w:tcPr>
            <w:tcW w:w="0" w:type="auto"/>
            <w:hideMark/>
          </w:tcPr>
          <w:p w:rsidR="00AE19FA" w:rsidRPr="00083261" w:rsidRDefault="00650296" w:rsidP="001E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Zalaszentgrót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területén lakóhellyel rendelkező személy,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akinek </w:t>
            </w:r>
            <w:r w:rsidR="001E5121">
              <w:rPr>
                <w:rFonts w:ascii="Times New Roman" w:hAnsi="Times New Roman" w:cs="Times New Roman"/>
                <w:sz w:val="24"/>
                <w:szCs w:val="24"/>
              </w:rPr>
              <w:t>az ellátás létfenntartását segíti, kiegészíti.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Ügyintézési határidő</w:t>
            </w:r>
          </w:p>
        </w:tc>
        <w:tc>
          <w:tcPr>
            <w:tcW w:w="0" w:type="auto"/>
            <w:hideMark/>
          </w:tcPr>
          <w:p w:rsidR="00AE19FA" w:rsidRPr="00083261" w:rsidRDefault="00720116" w:rsidP="001E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 nap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 díja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illetékmentes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Szükséges iratok</w:t>
            </w:r>
          </w:p>
        </w:tc>
        <w:tc>
          <w:tcPr>
            <w:tcW w:w="0" w:type="auto"/>
            <w:hideMark/>
          </w:tcPr>
          <w:p w:rsidR="00AE19FA" w:rsidRPr="00083261" w:rsidRDefault="00AE19FA" w:rsidP="002F1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Kérelem, valamint a családban élő személyeknek a kérelem benyújtását megelőző hónap nettó jövedelméről szóló igazolás és vagyonnyilatkozat</w:t>
            </w:r>
            <w:r w:rsidR="005A7614">
              <w:rPr>
                <w:rFonts w:ascii="Times New Roman" w:hAnsi="Times New Roman" w:cs="Times New Roman"/>
                <w:sz w:val="24"/>
                <w:szCs w:val="24"/>
              </w:rPr>
              <w:t xml:space="preserve">, továbbá </w:t>
            </w:r>
            <w:bookmarkStart w:id="0" w:name="_GoBack"/>
            <w:bookmarkEnd w:id="0"/>
            <w:r w:rsidR="005A7614">
              <w:rPr>
                <w:rFonts w:ascii="Times New Roman" w:hAnsi="Times New Roman" w:cs="Times New Roman"/>
                <w:sz w:val="24"/>
                <w:szCs w:val="24"/>
              </w:rPr>
              <w:t>az intézményi tanuló jogviszony fennállásának igazolását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Kapcsolódó jogszabályok</w:t>
            </w:r>
          </w:p>
        </w:tc>
        <w:tc>
          <w:tcPr>
            <w:tcW w:w="0" w:type="auto"/>
            <w:hideMark/>
          </w:tcPr>
          <w:p w:rsidR="00AE19FA" w:rsidRPr="00083261" w:rsidRDefault="00AE19FA" w:rsidP="000C38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 szociális igazgatásról és szociális ellátásokról szóló 1993. évi III. törvény, a pénzbeli és természetbeni szociális ellátások igénylésének és megállapításának, valamint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Zalaszentgrót Város Önkormányzata Képviselő-testületének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/2015. (II.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.) önkormányzati rendelete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az egyes szociális ellátásokról és szolgáltatásokról</w:t>
            </w:r>
          </w:p>
        </w:tc>
      </w:tr>
    </w:tbl>
    <w:p w:rsidR="00083261" w:rsidRDefault="00083261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261" w:rsidRDefault="00083261" w:rsidP="00083261">
      <w:pPr>
        <w:rPr>
          <w:rFonts w:eastAsiaTheme="majorEastAsia"/>
          <w:color w:val="365F91" w:themeColor="accent1" w:themeShade="BF"/>
        </w:rPr>
      </w:pPr>
    </w:p>
    <w:sectPr w:rsidR="00083261" w:rsidSect="0008326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8D7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5B2"/>
    <w:multiLevelType w:val="multilevel"/>
    <w:tmpl w:val="3F1A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B3D25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7705"/>
    <w:multiLevelType w:val="multilevel"/>
    <w:tmpl w:val="43C0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38"/>
    <w:rsid w:val="000262B4"/>
    <w:rsid w:val="00083261"/>
    <w:rsid w:val="000857CB"/>
    <w:rsid w:val="000B0C1A"/>
    <w:rsid w:val="000B5BBE"/>
    <w:rsid w:val="000C38FC"/>
    <w:rsid w:val="001C5147"/>
    <w:rsid w:val="001D3A07"/>
    <w:rsid w:val="001E4947"/>
    <w:rsid w:val="001E5121"/>
    <w:rsid w:val="002F1C8D"/>
    <w:rsid w:val="00345D29"/>
    <w:rsid w:val="003E11FE"/>
    <w:rsid w:val="003E4338"/>
    <w:rsid w:val="00401A97"/>
    <w:rsid w:val="00402C71"/>
    <w:rsid w:val="00431C27"/>
    <w:rsid w:val="00441B9C"/>
    <w:rsid w:val="004B02D8"/>
    <w:rsid w:val="004C48E3"/>
    <w:rsid w:val="004C7ECA"/>
    <w:rsid w:val="00501DBA"/>
    <w:rsid w:val="005A7614"/>
    <w:rsid w:val="005B7EDD"/>
    <w:rsid w:val="005E641F"/>
    <w:rsid w:val="0063663D"/>
    <w:rsid w:val="00650296"/>
    <w:rsid w:val="00674E97"/>
    <w:rsid w:val="00720116"/>
    <w:rsid w:val="0082373C"/>
    <w:rsid w:val="00890034"/>
    <w:rsid w:val="0096574D"/>
    <w:rsid w:val="00986E60"/>
    <w:rsid w:val="009E1F96"/>
    <w:rsid w:val="009E3314"/>
    <w:rsid w:val="00A10D29"/>
    <w:rsid w:val="00A80841"/>
    <w:rsid w:val="00A87312"/>
    <w:rsid w:val="00AD7B39"/>
    <w:rsid w:val="00AE19FA"/>
    <w:rsid w:val="00B763D5"/>
    <w:rsid w:val="00BE317C"/>
    <w:rsid w:val="00C04BF1"/>
    <w:rsid w:val="00C76558"/>
    <w:rsid w:val="00E30E8F"/>
    <w:rsid w:val="00EB00E1"/>
    <w:rsid w:val="00F13705"/>
    <w:rsid w:val="00F3383B"/>
    <w:rsid w:val="00F51964"/>
    <w:rsid w:val="00FC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6BBAF-44EC-4DDD-B6B1-6DF0998C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3705"/>
  </w:style>
  <w:style w:type="paragraph" w:styleId="Cmsor1">
    <w:name w:val="heading 1"/>
    <w:basedOn w:val="Norml"/>
    <w:next w:val="Norml"/>
    <w:link w:val="Cmsor1Char"/>
    <w:uiPriority w:val="9"/>
    <w:qFormat/>
    <w:rsid w:val="00AE1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3E4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E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4338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433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3E433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E4338"/>
    <w:rPr>
      <w:color w:val="800080"/>
      <w:u w:val="single"/>
    </w:rPr>
  </w:style>
  <w:style w:type="character" w:customStyle="1" w:styleId="thedateandtime">
    <w:name w:val="thedateandtime"/>
    <w:basedOn w:val="Bekezdsalapbettpusa"/>
    <w:rsid w:val="003E433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E43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E43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newsdate">
    <w:name w:val="newsdate"/>
    <w:basedOn w:val="Bekezdsalapbettpusa"/>
    <w:rsid w:val="003E4338"/>
  </w:style>
  <w:style w:type="character" w:customStyle="1" w:styleId="newssource">
    <w:name w:val="newssource"/>
    <w:basedOn w:val="Bekezdsalapbettpusa"/>
    <w:rsid w:val="003E4338"/>
  </w:style>
  <w:style w:type="paragraph" w:styleId="Buborkszveg">
    <w:name w:val="Balloon Text"/>
    <w:basedOn w:val="Norml"/>
    <w:link w:val="BuborkszvegChar"/>
    <w:uiPriority w:val="99"/>
    <w:semiHidden/>
    <w:unhideWhenUsed/>
    <w:rsid w:val="003E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433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E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">
    <w:name w:val="head"/>
    <w:basedOn w:val="Bekezdsalapbettpusa"/>
    <w:rsid w:val="00AE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0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4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99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863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26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7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47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Németh Gyuláné</cp:lastModifiedBy>
  <cp:revision>3</cp:revision>
  <dcterms:created xsi:type="dcterms:W3CDTF">2020-06-05T07:54:00Z</dcterms:created>
  <dcterms:modified xsi:type="dcterms:W3CDTF">2020-06-05T07:57:00Z</dcterms:modified>
</cp:coreProperties>
</file>