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15E" w:rsidRPr="002F25AB" w:rsidRDefault="0047715E">
      <w:pPr>
        <w:rPr>
          <w:rFonts w:ascii="Times New Roman" w:hAnsi="Times New Roman" w:cs="Times New Roman"/>
          <w:b/>
          <w:bCs/>
          <w:color w:val="000000" w:themeColor="text1"/>
          <w:sz w:val="24"/>
          <w:szCs w:val="24"/>
        </w:rPr>
      </w:pPr>
      <w:r w:rsidRPr="002F25AB">
        <w:rPr>
          <w:rFonts w:ascii="Times New Roman" w:hAnsi="Times New Roman" w:cs="Times New Roman"/>
          <w:color w:val="000000" w:themeColor="text1"/>
          <w:sz w:val="24"/>
          <w:szCs w:val="24"/>
        </w:rPr>
        <w:t xml:space="preserve">Ügytípus megnevezése: </w:t>
      </w:r>
      <w:r w:rsidRPr="002F25AB">
        <w:rPr>
          <w:rFonts w:ascii="Times New Roman" w:hAnsi="Times New Roman" w:cs="Times New Roman"/>
          <w:b/>
          <w:bCs/>
          <w:color w:val="000000" w:themeColor="text1"/>
          <w:sz w:val="24"/>
          <w:szCs w:val="24"/>
        </w:rPr>
        <w:t>Hagyatéki eljárás</w:t>
      </w:r>
    </w:p>
    <w:p w:rsidR="00167A05" w:rsidRPr="002F25AB" w:rsidRDefault="00167A05">
      <w:pPr>
        <w:rPr>
          <w:rFonts w:ascii="Times New Roman" w:hAnsi="Times New Roman" w:cs="Times New Roman"/>
          <w:color w:val="000000" w:themeColor="text1"/>
          <w:sz w:val="24"/>
          <w:szCs w:val="24"/>
        </w:rPr>
      </w:pPr>
    </w:p>
    <w:p w:rsidR="0047715E" w:rsidRPr="002F25AB" w:rsidRDefault="0047715E" w:rsidP="0047715E">
      <w:pPr>
        <w:pStyle w:val="Listaszerbekezds"/>
        <w:numPr>
          <w:ilvl w:val="0"/>
          <w:numId w:val="1"/>
        </w:numPr>
        <w:rPr>
          <w:rFonts w:ascii="Times New Roman" w:hAnsi="Times New Roman" w:cs="Times New Roman"/>
          <w:b/>
          <w:bCs/>
          <w:color w:val="000000" w:themeColor="text1"/>
          <w:sz w:val="24"/>
          <w:szCs w:val="24"/>
        </w:rPr>
      </w:pPr>
      <w:r w:rsidRPr="002F25AB">
        <w:rPr>
          <w:rFonts w:ascii="Times New Roman" w:hAnsi="Times New Roman" w:cs="Times New Roman"/>
          <w:b/>
          <w:bCs/>
          <w:color w:val="000000" w:themeColor="text1"/>
          <w:sz w:val="24"/>
          <w:szCs w:val="24"/>
        </w:rPr>
        <w:t xml:space="preserve">Általános tájékoztató: </w:t>
      </w:r>
    </w:p>
    <w:p w:rsidR="00961CE2" w:rsidRPr="002F25AB" w:rsidRDefault="00961CE2" w:rsidP="00961CE2">
      <w:pPr>
        <w:rPr>
          <w:rStyle w:val="Kiemels2"/>
          <w:rFonts w:ascii="Times New Roman" w:hAnsi="Times New Roman" w:cs="Times New Roman"/>
          <w:color w:val="000000" w:themeColor="text1"/>
          <w:sz w:val="24"/>
          <w:szCs w:val="24"/>
          <w:shd w:val="clear" w:color="auto" w:fill="FFFFFF"/>
        </w:rPr>
      </w:pPr>
      <w:r w:rsidRPr="002F25AB">
        <w:rPr>
          <w:rStyle w:val="Kiemels2"/>
          <w:rFonts w:ascii="Times New Roman" w:hAnsi="Times New Roman" w:cs="Times New Roman"/>
          <w:color w:val="000000" w:themeColor="text1"/>
          <w:sz w:val="24"/>
          <w:szCs w:val="24"/>
          <w:shd w:val="clear" w:color="auto" w:fill="FFFFFF"/>
        </w:rPr>
        <w:t>A hagyatéki eljárás az ember (örökhagyó) halálával bekövetkező hagyatékátszállást biztosítja; az örökhagyó vagyonában történő jogutódlást állapítja meg és igazolja. Az eljárás célja, hogy az örökléssel kapcsolatos valamennyi kérdés jogvita nélkül rendeződjék, és ehhez az érdekeltek a kellő tájékoztatást megkapják.</w:t>
      </w:r>
    </w:p>
    <w:p w:rsidR="00961CE2" w:rsidRPr="002F25AB" w:rsidRDefault="00961CE2" w:rsidP="00961CE2">
      <w:pPr>
        <w:rPr>
          <w:rFonts w:ascii="Times New Roman" w:hAnsi="Times New Roman" w:cs="Times New Roman"/>
          <w:color w:val="000000" w:themeColor="text1"/>
          <w:sz w:val="24"/>
          <w:szCs w:val="24"/>
          <w:shd w:val="clear" w:color="auto" w:fill="FFFFFF"/>
        </w:rPr>
      </w:pPr>
      <w:r w:rsidRPr="002F25AB">
        <w:rPr>
          <w:rFonts w:ascii="Times New Roman" w:hAnsi="Times New Roman" w:cs="Times New Roman"/>
          <w:color w:val="000000" w:themeColor="text1"/>
          <w:sz w:val="24"/>
          <w:szCs w:val="24"/>
          <w:shd w:val="clear" w:color="auto" w:fill="FFFFFF"/>
        </w:rPr>
        <w:t>A hagyatéki eljárás során a jegyző feladata a leltár felvételéhez szükséges adatok (az örökhagyó és a hagyatéki eljárásban érdekeltek jogszabályban meghatározott adatai, valamint a hagyatékba tartozó vagyon), továbbá az ezekkel kapcsolatos nyilatkozatok beszerzése, a tényállás tisztázása. A hagyaték megállapítása és az örökösök részére történő átadása a közjegyző hatásköre.</w:t>
      </w:r>
    </w:p>
    <w:tbl>
      <w:tblPr>
        <w:tblW w:w="9720" w:type="dxa"/>
        <w:shd w:val="clear" w:color="auto" w:fill="FFFFFF"/>
        <w:tblCellMar>
          <w:top w:w="15" w:type="dxa"/>
          <w:left w:w="15" w:type="dxa"/>
          <w:bottom w:w="15" w:type="dxa"/>
          <w:right w:w="15" w:type="dxa"/>
        </w:tblCellMar>
        <w:tblLook w:val="04A0" w:firstRow="1" w:lastRow="0" w:firstColumn="1" w:lastColumn="0" w:noHBand="0" w:noVBand="1"/>
      </w:tblPr>
      <w:tblGrid>
        <w:gridCol w:w="9720"/>
      </w:tblGrid>
      <w:tr w:rsidR="002F25AB" w:rsidRPr="002F25AB" w:rsidTr="005C1A21">
        <w:tc>
          <w:tcPr>
            <w:tcW w:w="0" w:type="auto"/>
            <w:shd w:val="clear" w:color="auto" w:fill="FFFFFF"/>
            <w:tcMar>
              <w:top w:w="15" w:type="dxa"/>
              <w:left w:w="30" w:type="dxa"/>
              <w:bottom w:w="0" w:type="dxa"/>
              <w:right w:w="0" w:type="dxa"/>
            </w:tcMar>
            <w:vAlign w:val="center"/>
            <w:hideMark/>
          </w:tcPr>
          <w:p w:rsidR="00961CE2" w:rsidRPr="002F25AB" w:rsidRDefault="00961CE2" w:rsidP="005C1A21">
            <w:pPr>
              <w:spacing w:after="0" w:line="240" w:lineRule="auto"/>
              <w:rPr>
                <w:rFonts w:ascii="Times New Roman" w:eastAsia="Times New Roman" w:hAnsi="Times New Roman" w:cs="Times New Roman"/>
                <w:b/>
                <w:bCs/>
                <w:color w:val="000000" w:themeColor="text1"/>
                <w:sz w:val="24"/>
                <w:szCs w:val="24"/>
                <w:lang w:eastAsia="hu-HU"/>
              </w:rPr>
            </w:pPr>
            <w:r w:rsidRPr="002F25AB">
              <w:rPr>
                <w:rFonts w:ascii="Times New Roman" w:eastAsia="Times New Roman" w:hAnsi="Times New Roman" w:cs="Times New Roman"/>
                <w:b/>
                <w:bCs/>
                <w:color w:val="000000" w:themeColor="text1"/>
                <w:sz w:val="24"/>
                <w:szCs w:val="24"/>
                <w:u w:val="single"/>
                <w:lang w:eastAsia="hu-HU"/>
              </w:rPr>
              <w:t>Felhívjuk figyelmét, hogy az eljárást a hozzátartozó nyilatkozata alapján folytatjuk le.</w:t>
            </w:r>
          </w:p>
        </w:tc>
      </w:tr>
      <w:tr w:rsidR="002F25AB" w:rsidRPr="002F25AB" w:rsidTr="005C1A21">
        <w:tc>
          <w:tcPr>
            <w:tcW w:w="0" w:type="auto"/>
            <w:shd w:val="clear" w:color="auto" w:fill="FFFFFF"/>
            <w:tcMar>
              <w:top w:w="15" w:type="dxa"/>
              <w:left w:w="30" w:type="dxa"/>
              <w:bottom w:w="0" w:type="dxa"/>
              <w:right w:w="0" w:type="dxa"/>
            </w:tcMar>
            <w:vAlign w:val="center"/>
            <w:hideMark/>
          </w:tcPr>
          <w:p w:rsidR="00961CE2" w:rsidRPr="002F25AB" w:rsidRDefault="00961CE2" w:rsidP="005C1A21">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color w:val="000000" w:themeColor="text1"/>
                <w:sz w:val="24"/>
                <w:szCs w:val="24"/>
                <w:lang w:eastAsia="hu-HU"/>
              </w:rPr>
              <w:t>.</w:t>
            </w:r>
          </w:p>
        </w:tc>
      </w:tr>
      <w:tr w:rsidR="002F25AB" w:rsidRPr="002F25AB" w:rsidTr="005C1A21">
        <w:tc>
          <w:tcPr>
            <w:tcW w:w="0" w:type="auto"/>
            <w:shd w:val="clear" w:color="auto" w:fill="FFFFFF"/>
            <w:tcMar>
              <w:top w:w="15" w:type="dxa"/>
              <w:left w:w="30" w:type="dxa"/>
              <w:bottom w:w="0" w:type="dxa"/>
              <w:right w:w="0" w:type="dxa"/>
            </w:tcMar>
            <w:vAlign w:val="center"/>
            <w:hideMark/>
          </w:tcPr>
          <w:p w:rsidR="00961CE2" w:rsidRPr="002F25AB" w:rsidRDefault="00961CE2" w:rsidP="005C1A21">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color w:val="000000" w:themeColor="text1"/>
                <w:sz w:val="24"/>
                <w:szCs w:val="24"/>
                <w:lang w:eastAsia="hu-HU"/>
              </w:rPr>
              <w:t xml:space="preserve">A hagyatéki eljárásról szóló 2010. évi XXXVIII. törvény (továbbiakban </w:t>
            </w:r>
            <w:proofErr w:type="spellStart"/>
            <w:r w:rsidRPr="002F25AB">
              <w:rPr>
                <w:rFonts w:ascii="Times New Roman" w:eastAsia="Times New Roman" w:hAnsi="Times New Roman" w:cs="Times New Roman"/>
                <w:color w:val="000000" w:themeColor="text1"/>
                <w:sz w:val="24"/>
                <w:szCs w:val="24"/>
                <w:lang w:eastAsia="hu-HU"/>
              </w:rPr>
              <w:t>Hetv</w:t>
            </w:r>
            <w:proofErr w:type="spellEnd"/>
            <w:r w:rsidRPr="002F25AB">
              <w:rPr>
                <w:rFonts w:ascii="Times New Roman" w:eastAsia="Times New Roman" w:hAnsi="Times New Roman" w:cs="Times New Roman"/>
                <w:color w:val="000000" w:themeColor="text1"/>
                <w:sz w:val="24"/>
                <w:szCs w:val="24"/>
                <w:lang w:eastAsia="hu-HU"/>
              </w:rPr>
              <w:t>.) 20.§-a szerint leltározni kell a hagyatékban lévő:</w:t>
            </w:r>
          </w:p>
        </w:tc>
      </w:tr>
      <w:tr w:rsidR="002F25AB" w:rsidRPr="002F25AB" w:rsidTr="005C1A21">
        <w:tc>
          <w:tcPr>
            <w:tcW w:w="0" w:type="auto"/>
            <w:shd w:val="clear" w:color="auto" w:fill="FFFFFF"/>
            <w:tcMar>
              <w:top w:w="15" w:type="dxa"/>
              <w:left w:w="30" w:type="dxa"/>
              <w:bottom w:w="0" w:type="dxa"/>
              <w:right w:w="0" w:type="dxa"/>
            </w:tcMar>
            <w:vAlign w:val="center"/>
            <w:hideMark/>
          </w:tcPr>
          <w:p w:rsidR="00961CE2" w:rsidRPr="002F25AB" w:rsidRDefault="00961CE2" w:rsidP="005C1A21">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color w:val="000000" w:themeColor="text1"/>
                <w:sz w:val="24"/>
                <w:szCs w:val="24"/>
                <w:lang w:eastAsia="hu-HU"/>
              </w:rPr>
              <w:t>- belföldön fekvő ingatlan (lakás, garázs, föld, kert, telek stb.) tulajdoni hányadát;</w:t>
            </w:r>
          </w:p>
        </w:tc>
      </w:tr>
      <w:tr w:rsidR="002F25AB" w:rsidRPr="002F25AB" w:rsidTr="005C1A21">
        <w:tc>
          <w:tcPr>
            <w:tcW w:w="0" w:type="auto"/>
            <w:shd w:val="clear" w:color="auto" w:fill="FFFFFF"/>
            <w:tcMar>
              <w:top w:w="15" w:type="dxa"/>
              <w:left w:w="30" w:type="dxa"/>
              <w:bottom w:w="0" w:type="dxa"/>
              <w:right w:w="0" w:type="dxa"/>
            </w:tcMar>
            <w:vAlign w:val="center"/>
            <w:hideMark/>
          </w:tcPr>
          <w:p w:rsidR="00961CE2" w:rsidRPr="002F25AB" w:rsidRDefault="00961CE2" w:rsidP="005C1A21">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color w:val="000000" w:themeColor="text1"/>
                <w:sz w:val="24"/>
                <w:szCs w:val="24"/>
                <w:lang w:eastAsia="hu-HU"/>
              </w:rPr>
              <w:t>- belföldi cégjegyzékbe bejegyzett gazdasági társaságban, illetve szövetkezetben fennálló tagi (részvényesi) részesedést;</w:t>
            </w:r>
          </w:p>
        </w:tc>
      </w:tr>
      <w:tr w:rsidR="002F25AB" w:rsidRPr="002F25AB" w:rsidTr="005C1A21">
        <w:tc>
          <w:tcPr>
            <w:tcW w:w="0" w:type="auto"/>
            <w:shd w:val="clear" w:color="auto" w:fill="FFFFFF"/>
            <w:tcMar>
              <w:top w:w="15" w:type="dxa"/>
              <w:left w:w="30" w:type="dxa"/>
              <w:bottom w:w="0" w:type="dxa"/>
              <w:right w:w="0" w:type="dxa"/>
            </w:tcMar>
            <w:vAlign w:val="center"/>
            <w:hideMark/>
          </w:tcPr>
          <w:p w:rsidR="00961CE2" w:rsidRPr="002F25AB" w:rsidRDefault="00961CE2" w:rsidP="005C1A21">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color w:val="000000" w:themeColor="text1"/>
                <w:sz w:val="24"/>
                <w:szCs w:val="24"/>
                <w:lang w:eastAsia="hu-HU"/>
              </w:rPr>
              <w:t xml:space="preserve">- lajstromozott vagyontárgyat (olyan ingó dolog vagy jog, melynek meglétét közhiteles nyilvántartás igazolja </w:t>
            </w:r>
            <w:proofErr w:type="spellStart"/>
            <w:r w:rsidRPr="002F25AB">
              <w:rPr>
                <w:rFonts w:ascii="Times New Roman" w:eastAsia="Times New Roman" w:hAnsi="Times New Roman" w:cs="Times New Roman"/>
                <w:color w:val="000000" w:themeColor="text1"/>
                <w:sz w:val="24"/>
                <w:szCs w:val="24"/>
                <w:lang w:eastAsia="hu-HU"/>
              </w:rPr>
              <w:t>pl</w:t>
            </w:r>
            <w:proofErr w:type="spellEnd"/>
            <w:r w:rsidRPr="002F25AB">
              <w:rPr>
                <w:rFonts w:ascii="Times New Roman" w:eastAsia="Times New Roman" w:hAnsi="Times New Roman" w:cs="Times New Roman"/>
                <w:color w:val="000000" w:themeColor="text1"/>
                <w:sz w:val="24"/>
                <w:szCs w:val="24"/>
                <w:lang w:eastAsia="hu-HU"/>
              </w:rPr>
              <w:t>: gépjármű, lőfegyver, védett műalkotás stb.);</w:t>
            </w:r>
          </w:p>
        </w:tc>
      </w:tr>
      <w:tr w:rsidR="002F25AB" w:rsidRPr="002F25AB" w:rsidTr="005C1A21">
        <w:tc>
          <w:tcPr>
            <w:tcW w:w="0" w:type="auto"/>
            <w:shd w:val="clear" w:color="auto" w:fill="FFFFFF"/>
            <w:tcMar>
              <w:top w:w="15" w:type="dxa"/>
              <w:left w:w="30" w:type="dxa"/>
              <w:bottom w:w="0" w:type="dxa"/>
              <w:right w:w="0" w:type="dxa"/>
            </w:tcMar>
            <w:vAlign w:val="center"/>
            <w:hideMark/>
          </w:tcPr>
          <w:p w:rsidR="00961CE2" w:rsidRPr="002F25AB" w:rsidRDefault="00961CE2" w:rsidP="005C1A21">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color w:val="000000" w:themeColor="text1"/>
                <w:sz w:val="24"/>
                <w:szCs w:val="24"/>
                <w:lang w:eastAsia="hu-HU"/>
              </w:rPr>
              <w:t xml:space="preserve">- ingó vagyont, ha értéke -az örökösök bejelentése alapján- az egy örökösnek jutó ingóörökség törvényben megállapított öröklési illetékmentes értéket (jelenleg </w:t>
            </w:r>
            <w:proofErr w:type="gramStart"/>
            <w:r w:rsidRPr="002F25AB">
              <w:rPr>
                <w:rFonts w:ascii="Times New Roman" w:eastAsia="Times New Roman" w:hAnsi="Times New Roman" w:cs="Times New Roman"/>
                <w:color w:val="000000" w:themeColor="text1"/>
                <w:sz w:val="24"/>
                <w:szCs w:val="24"/>
                <w:lang w:eastAsia="hu-HU"/>
              </w:rPr>
              <w:t>300.000,-</w:t>
            </w:r>
            <w:proofErr w:type="gramEnd"/>
            <w:r w:rsidRPr="002F25AB">
              <w:rPr>
                <w:rFonts w:ascii="Times New Roman" w:eastAsia="Times New Roman" w:hAnsi="Times New Roman" w:cs="Times New Roman"/>
                <w:color w:val="000000" w:themeColor="text1"/>
                <w:sz w:val="24"/>
                <w:szCs w:val="24"/>
                <w:lang w:eastAsia="hu-HU"/>
              </w:rPr>
              <w:t>Ft) meghaladja.</w:t>
            </w:r>
          </w:p>
        </w:tc>
      </w:tr>
    </w:tbl>
    <w:p w:rsidR="00961CE2" w:rsidRPr="002F25AB" w:rsidRDefault="00961CE2" w:rsidP="00961CE2">
      <w:pPr>
        <w:rPr>
          <w:rFonts w:ascii="Times New Roman" w:hAnsi="Times New Roman" w:cs="Times New Roman"/>
          <w:color w:val="000000" w:themeColor="text1"/>
          <w:sz w:val="24"/>
          <w:szCs w:val="24"/>
        </w:rPr>
      </w:pPr>
    </w:p>
    <w:tbl>
      <w:tblPr>
        <w:tblW w:w="9720" w:type="dxa"/>
        <w:shd w:val="clear" w:color="auto" w:fill="FFFFFF"/>
        <w:tblCellMar>
          <w:top w:w="15" w:type="dxa"/>
          <w:left w:w="15" w:type="dxa"/>
          <w:bottom w:w="15" w:type="dxa"/>
          <w:right w:w="15" w:type="dxa"/>
        </w:tblCellMar>
        <w:tblLook w:val="04A0" w:firstRow="1" w:lastRow="0" w:firstColumn="1" w:lastColumn="0" w:noHBand="0" w:noVBand="1"/>
      </w:tblPr>
      <w:tblGrid>
        <w:gridCol w:w="9720"/>
      </w:tblGrid>
      <w:tr w:rsidR="002F25AB" w:rsidRPr="002F25AB" w:rsidTr="005C1A21">
        <w:tc>
          <w:tcPr>
            <w:tcW w:w="0" w:type="auto"/>
            <w:shd w:val="clear" w:color="auto" w:fill="FFFFFF"/>
            <w:tcMar>
              <w:top w:w="15" w:type="dxa"/>
              <w:left w:w="30" w:type="dxa"/>
              <w:bottom w:w="0" w:type="dxa"/>
              <w:right w:w="0" w:type="dxa"/>
            </w:tcMar>
            <w:vAlign w:val="center"/>
            <w:hideMark/>
          </w:tcPr>
          <w:p w:rsidR="00961CE2" w:rsidRPr="002F25AB" w:rsidRDefault="00961CE2" w:rsidP="005C1A21">
            <w:pPr>
              <w:spacing w:after="0" w:line="240" w:lineRule="auto"/>
              <w:rPr>
                <w:rFonts w:ascii="Times New Roman" w:eastAsia="Times New Roman" w:hAnsi="Times New Roman" w:cs="Times New Roman"/>
                <w:b/>
                <w:bCs/>
                <w:color w:val="000000" w:themeColor="text1"/>
                <w:sz w:val="24"/>
                <w:szCs w:val="24"/>
                <w:lang w:eastAsia="hu-HU"/>
              </w:rPr>
            </w:pPr>
            <w:r w:rsidRPr="002F25AB">
              <w:rPr>
                <w:rFonts w:ascii="Times New Roman" w:eastAsia="Times New Roman" w:hAnsi="Times New Roman" w:cs="Times New Roman"/>
                <w:b/>
                <w:bCs/>
                <w:color w:val="000000" w:themeColor="text1"/>
                <w:sz w:val="24"/>
                <w:szCs w:val="24"/>
                <w:lang w:eastAsia="hu-HU"/>
              </w:rPr>
              <w:t>A hagyatékot leltározni kell akkor is, ha az</w:t>
            </w:r>
          </w:p>
        </w:tc>
      </w:tr>
      <w:tr w:rsidR="002F25AB" w:rsidRPr="002F25AB" w:rsidTr="005C1A21">
        <w:tc>
          <w:tcPr>
            <w:tcW w:w="0" w:type="auto"/>
            <w:shd w:val="clear" w:color="auto" w:fill="FFFFFF"/>
            <w:tcMar>
              <w:top w:w="15" w:type="dxa"/>
              <w:left w:w="30" w:type="dxa"/>
              <w:bottom w:w="0" w:type="dxa"/>
              <w:right w:w="0" w:type="dxa"/>
            </w:tcMar>
            <w:vAlign w:val="center"/>
            <w:hideMark/>
          </w:tcPr>
          <w:p w:rsidR="00961CE2" w:rsidRPr="002F25AB" w:rsidRDefault="00961CE2" w:rsidP="005C1A21">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color w:val="000000" w:themeColor="text1"/>
                <w:sz w:val="24"/>
                <w:szCs w:val="24"/>
                <w:lang w:eastAsia="hu-HU"/>
              </w:rPr>
              <w:t xml:space="preserve">- öröklésben érdekelt öröklési érdeke veszélyeztetve van, és méhmagzat, kiskorú, cselekvőképességet érintő gondnokság alatt álló nagykorú, ismeretlen helyen lévő személy, ügyeinek vitelében akadályozott természetes </w:t>
            </w:r>
            <w:proofErr w:type="gramStart"/>
            <w:r w:rsidRPr="002F25AB">
              <w:rPr>
                <w:rFonts w:ascii="Times New Roman" w:eastAsia="Times New Roman" w:hAnsi="Times New Roman" w:cs="Times New Roman"/>
                <w:color w:val="000000" w:themeColor="text1"/>
                <w:sz w:val="24"/>
                <w:szCs w:val="24"/>
                <w:lang w:eastAsia="hu-HU"/>
              </w:rPr>
              <w:t>személy</w:t>
            </w:r>
            <w:proofErr w:type="gramEnd"/>
            <w:r w:rsidRPr="002F25AB">
              <w:rPr>
                <w:rFonts w:ascii="Times New Roman" w:eastAsia="Times New Roman" w:hAnsi="Times New Roman" w:cs="Times New Roman"/>
                <w:color w:val="000000" w:themeColor="text1"/>
                <w:sz w:val="24"/>
                <w:szCs w:val="24"/>
                <w:lang w:eastAsia="hu-HU"/>
              </w:rPr>
              <w:t xml:space="preserve"> vagy csak a Magyar Állam az érdekelt;</w:t>
            </w:r>
          </w:p>
        </w:tc>
      </w:tr>
      <w:tr w:rsidR="002F25AB" w:rsidRPr="002F25AB" w:rsidTr="005C1A21">
        <w:tc>
          <w:tcPr>
            <w:tcW w:w="0" w:type="auto"/>
            <w:shd w:val="clear" w:color="auto" w:fill="FFFFFF"/>
            <w:tcMar>
              <w:top w:w="15" w:type="dxa"/>
              <w:left w:w="30" w:type="dxa"/>
              <w:bottom w:w="0" w:type="dxa"/>
              <w:right w:w="0" w:type="dxa"/>
            </w:tcMar>
            <w:vAlign w:val="center"/>
            <w:hideMark/>
          </w:tcPr>
          <w:p w:rsidR="00961CE2" w:rsidRPr="002F25AB" w:rsidRDefault="00961CE2" w:rsidP="005C1A21">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color w:val="000000" w:themeColor="text1"/>
                <w:sz w:val="24"/>
                <w:szCs w:val="24"/>
                <w:lang w:eastAsia="hu-HU"/>
              </w:rPr>
              <w:t>- örökhagyó végintézkedéssel alapítvány létesítését rendelte el, vagy bizalmi vagyonkezelési jogviszonyt alapított.</w:t>
            </w:r>
          </w:p>
        </w:tc>
      </w:tr>
    </w:tbl>
    <w:p w:rsidR="00961CE2" w:rsidRPr="002F25AB" w:rsidRDefault="00961CE2" w:rsidP="00961CE2">
      <w:pPr>
        <w:pStyle w:val="Listaszerbekezds"/>
        <w:ind w:left="785"/>
        <w:rPr>
          <w:rFonts w:ascii="Times New Roman" w:hAnsi="Times New Roman" w:cs="Times New Roman"/>
          <w:b/>
          <w:bCs/>
          <w:color w:val="000000" w:themeColor="text1"/>
          <w:sz w:val="24"/>
          <w:szCs w:val="24"/>
        </w:rPr>
      </w:pPr>
    </w:p>
    <w:p w:rsidR="00167A05" w:rsidRPr="002F25AB" w:rsidRDefault="00167A05" w:rsidP="00961CE2">
      <w:pPr>
        <w:pStyle w:val="Listaszerbekezds"/>
        <w:ind w:left="785"/>
        <w:rPr>
          <w:rFonts w:ascii="Times New Roman" w:hAnsi="Times New Roman" w:cs="Times New Roman"/>
          <w:b/>
          <w:bCs/>
          <w:color w:val="000000" w:themeColor="text1"/>
          <w:sz w:val="24"/>
          <w:szCs w:val="24"/>
        </w:rPr>
      </w:pPr>
    </w:p>
    <w:p w:rsidR="00961CE2" w:rsidRPr="002F25AB" w:rsidRDefault="00961CE2" w:rsidP="0047715E">
      <w:pPr>
        <w:pStyle w:val="Listaszerbekezds"/>
        <w:numPr>
          <w:ilvl w:val="0"/>
          <w:numId w:val="1"/>
        </w:numPr>
        <w:rPr>
          <w:rFonts w:ascii="Times New Roman" w:hAnsi="Times New Roman" w:cs="Times New Roman"/>
          <w:b/>
          <w:bCs/>
          <w:color w:val="000000" w:themeColor="text1"/>
          <w:sz w:val="24"/>
          <w:szCs w:val="24"/>
        </w:rPr>
      </w:pPr>
      <w:r w:rsidRPr="002F25AB">
        <w:rPr>
          <w:rFonts w:ascii="Times New Roman" w:hAnsi="Times New Roman" w:cs="Times New Roman"/>
          <w:b/>
          <w:bCs/>
          <w:color w:val="000000" w:themeColor="text1"/>
          <w:sz w:val="24"/>
          <w:szCs w:val="24"/>
        </w:rPr>
        <w:t xml:space="preserve">Illetékesség: </w:t>
      </w:r>
    </w:p>
    <w:tbl>
      <w:tblPr>
        <w:tblW w:w="9720" w:type="dxa"/>
        <w:shd w:val="clear" w:color="auto" w:fill="FFFFFF"/>
        <w:tblCellMar>
          <w:top w:w="15" w:type="dxa"/>
          <w:left w:w="15" w:type="dxa"/>
          <w:bottom w:w="15" w:type="dxa"/>
          <w:right w:w="15" w:type="dxa"/>
        </w:tblCellMar>
        <w:tblLook w:val="04A0" w:firstRow="1" w:lastRow="0" w:firstColumn="1" w:lastColumn="0" w:noHBand="0" w:noVBand="1"/>
      </w:tblPr>
      <w:tblGrid>
        <w:gridCol w:w="9720"/>
      </w:tblGrid>
      <w:tr w:rsidR="002F25AB" w:rsidRPr="002F25AB" w:rsidTr="00961CE2">
        <w:tc>
          <w:tcPr>
            <w:tcW w:w="0" w:type="auto"/>
            <w:shd w:val="clear" w:color="auto" w:fill="FFFFFF"/>
            <w:tcMar>
              <w:top w:w="15" w:type="dxa"/>
              <w:left w:w="30" w:type="dxa"/>
              <w:bottom w:w="0" w:type="dxa"/>
              <w:right w:w="0" w:type="dxa"/>
            </w:tcMar>
            <w:vAlign w:val="center"/>
            <w:hideMark/>
          </w:tcPr>
          <w:p w:rsidR="00961CE2" w:rsidRPr="002F25AB" w:rsidRDefault="00961CE2" w:rsidP="00961CE2">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b/>
                <w:bCs/>
                <w:color w:val="000000" w:themeColor="text1"/>
                <w:sz w:val="24"/>
                <w:szCs w:val="24"/>
                <w:lang w:eastAsia="hu-HU"/>
              </w:rPr>
              <w:t>Az eljárás lefolytatására elsősorban örökhagyó utolsó belföldi lakóhelye</w:t>
            </w:r>
            <w:r w:rsidRPr="002F25AB">
              <w:rPr>
                <w:rFonts w:ascii="Times New Roman" w:eastAsia="Times New Roman" w:hAnsi="Times New Roman" w:cs="Times New Roman"/>
                <w:color w:val="000000" w:themeColor="text1"/>
                <w:sz w:val="24"/>
                <w:szCs w:val="24"/>
                <w:lang w:eastAsia="hu-HU"/>
              </w:rPr>
              <w:t>; ennek hiányában, utolsó belföldi tartózkodási helye; ennek hiányában belföldi elhalálozásának helye; ennek hiányában a hagyatéki vagyon fekvésének helye </w:t>
            </w:r>
            <w:r w:rsidRPr="002F25AB">
              <w:rPr>
                <w:rFonts w:ascii="Times New Roman" w:eastAsia="Times New Roman" w:hAnsi="Times New Roman" w:cs="Times New Roman"/>
                <w:b/>
                <w:bCs/>
                <w:color w:val="000000" w:themeColor="text1"/>
                <w:sz w:val="24"/>
                <w:szCs w:val="24"/>
                <w:lang w:eastAsia="hu-HU"/>
              </w:rPr>
              <w:t>szerinti jegyző az illetékes</w:t>
            </w:r>
            <w:r w:rsidRPr="002F25AB">
              <w:rPr>
                <w:rFonts w:ascii="Times New Roman" w:eastAsia="Times New Roman" w:hAnsi="Times New Roman" w:cs="Times New Roman"/>
                <w:color w:val="000000" w:themeColor="text1"/>
                <w:sz w:val="24"/>
                <w:szCs w:val="24"/>
                <w:lang w:eastAsia="hu-HU"/>
              </w:rPr>
              <w:t>. Fentiek hiányában a Magyar Országos Közjegyzői Kamara – az öröklésben érdekelt hozzá benyújtott kérelme alapján történő kijelölés – szerinti jegyző az illetékes.</w:t>
            </w:r>
          </w:p>
        </w:tc>
      </w:tr>
      <w:tr w:rsidR="002F25AB" w:rsidRPr="002F25AB" w:rsidTr="00961CE2">
        <w:tc>
          <w:tcPr>
            <w:tcW w:w="0" w:type="auto"/>
            <w:shd w:val="clear" w:color="auto" w:fill="FFFFFF"/>
            <w:tcMar>
              <w:top w:w="15" w:type="dxa"/>
              <w:left w:w="30" w:type="dxa"/>
              <w:bottom w:w="0" w:type="dxa"/>
              <w:right w:w="0" w:type="dxa"/>
            </w:tcMar>
            <w:vAlign w:val="center"/>
            <w:hideMark/>
          </w:tcPr>
          <w:p w:rsidR="00961CE2" w:rsidRPr="002F25AB" w:rsidRDefault="00961CE2" w:rsidP="00961CE2">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color w:val="000000" w:themeColor="text1"/>
                <w:sz w:val="24"/>
                <w:szCs w:val="24"/>
                <w:lang w:eastAsia="hu-HU"/>
              </w:rPr>
              <w:t>.</w:t>
            </w:r>
          </w:p>
        </w:tc>
      </w:tr>
      <w:tr w:rsidR="002F25AB" w:rsidRPr="002F25AB" w:rsidTr="00961CE2">
        <w:tc>
          <w:tcPr>
            <w:tcW w:w="0" w:type="auto"/>
            <w:shd w:val="clear" w:color="auto" w:fill="FFFFFF"/>
            <w:tcMar>
              <w:top w:w="15" w:type="dxa"/>
              <w:left w:w="30" w:type="dxa"/>
              <w:bottom w:w="0" w:type="dxa"/>
              <w:right w:w="0" w:type="dxa"/>
            </w:tcMar>
            <w:vAlign w:val="center"/>
            <w:hideMark/>
          </w:tcPr>
          <w:p w:rsidR="00961CE2" w:rsidRPr="002F25AB" w:rsidRDefault="00961CE2" w:rsidP="00961CE2">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color w:val="000000" w:themeColor="text1"/>
                <w:sz w:val="24"/>
                <w:szCs w:val="24"/>
                <w:lang w:eastAsia="hu-HU"/>
              </w:rPr>
              <w:t>A hagyatéki eljárás lefolytatására illetékes közjegyző kizárólagos illetékességgel rendelkezik ugyanannak az örökhagyónak a hagyatékára vonatkozó újabb eljárásra (póthagyatéki eljárás, megismételt eljárás).</w:t>
            </w:r>
          </w:p>
        </w:tc>
      </w:tr>
    </w:tbl>
    <w:p w:rsidR="00961CE2" w:rsidRPr="002F25AB" w:rsidRDefault="00961CE2" w:rsidP="00961CE2">
      <w:pPr>
        <w:rPr>
          <w:rFonts w:ascii="Times New Roman" w:hAnsi="Times New Roman" w:cs="Times New Roman"/>
          <w:b/>
          <w:bCs/>
          <w:color w:val="000000" w:themeColor="text1"/>
          <w:sz w:val="24"/>
          <w:szCs w:val="24"/>
        </w:rPr>
      </w:pPr>
    </w:p>
    <w:p w:rsidR="00167A05" w:rsidRPr="002F25AB" w:rsidRDefault="00961CE2" w:rsidP="002F25AB">
      <w:pPr>
        <w:pStyle w:val="Listaszerbekezds"/>
        <w:numPr>
          <w:ilvl w:val="0"/>
          <w:numId w:val="1"/>
        </w:numPr>
        <w:rPr>
          <w:rFonts w:ascii="Times New Roman" w:hAnsi="Times New Roman" w:cs="Times New Roman"/>
          <w:b/>
          <w:bCs/>
          <w:color w:val="000000" w:themeColor="text1"/>
          <w:sz w:val="24"/>
          <w:szCs w:val="24"/>
        </w:rPr>
      </w:pPr>
      <w:bookmarkStart w:id="0" w:name="_Hlk42169806"/>
      <w:r w:rsidRPr="002F25AB">
        <w:rPr>
          <w:rFonts w:ascii="Times New Roman" w:hAnsi="Times New Roman" w:cs="Times New Roman"/>
          <w:b/>
          <w:bCs/>
          <w:color w:val="000000" w:themeColor="text1"/>
          <w:sz w:val="24"/>
          <w:szCs w:val="24"/>
        </w:rPr>
        <w:t xml:space="preserve">Eljárás Illetéke: </w:t>
      </w:r>
      <w:r w:rsidRPr="002F25AB">
        <w:rPr>
          <w:rFonts w:ascii="Times New Roman" w:hAnsi="Times New Roman" w:cs="Times New Roman"/>
          <w:color w:val="000000" w:themeColor="text1"/>
          <w:sz w:val="24"/>
          <w:szCs w:val="24"/>
        </w:rPr>
        <w:t>Illetékmentes eljárás</w:t>
      </w:r>
      <w:bookmarkEnd w:id="0"/>
    </w:p>
    <w:p w:rsidR="00167A05" w:rsidRPr="002F25AB" w:rsidRDefault="00167A05" w:rsidP="00961CE2">
      <w:pPr>
        <w:pStyle w:val="Listaszerbekezds"/>
        <w:ind w:left="785"/>
        <w:rPr>
          <w:rFonts w:ascii="Times New Roman" w:hAnsi="Times New Roman" w:cs="Times New Roman"/>
          <w:b/>
          <w:bCs/>
          <w:color w:val="000000" w:themeColor="text1"/>
          <w:sz w:val="24"/>
          <w:szCs w:val="24"/>
        </w:rPr>
      </w:pPr>
    </w:p>
    <w:p w:rsidR="0047715E" w:rsidRPr="002F25AB" w:rsidRDefault="0047715E" w:rsidP="0047715E">
      <w:pPr>
        <w:pStyle w:val="Listaszerbekezds"/>
        <w:numPr>
          <w:ilvl w:val="0"/>
          <w:numId w:val="1"/>
        </w:numPr>
        <w:rPr>
          <w:rFonts w:ascii="Times New Roman" w:hAnsi="Times New Roman" w:cs="Times New Roman"/>
          <w:b/>
          <w:bCs/>
          <w:color w:val="000000" w:themeColor="text1"/>
          <w:sz w:val="24"/>
          <w:szCs w:val="24"/>
        </w:rPr>
      </w:pPr>
      <w:r w:rsidRPr="002F25AB">
        <w:rPr>
          <w:rFonts w:ascii="Times New Roman" w:hAnsi="Times New Roman" w:cs="Times New Roman"/>
          <w:b/>
          <w:bCs/>
          <w:color w:val="000000" w:themeColor="text1"/>
          <w:sz w:val="24"/>
          <w:szCs w:val="24"/>
        </w:rPr>
        <w:t>Az eljárás ismertetése</w:t>
      </w:r>
      <w:r w:rsidR="00BE14B0" w:rsidRPr="002F25AB">
        <w:rPr>
          <w:rFonts w:ascii="Times New Roman" w:hAnsi="Times New Roman" w:cs="Times New Roman"/>
          <w:b/>
          <w:bCs/>
          <w:color w:val="000000" w:themeColor="text1"/>
          <w:sz w:val="24"/>
          <w:szCs w:val="24"/>
        </w:rPr>
        <w:t>:</w:t>
      </w:r>
    </w:p>
    <w:p w:rsidR="00961CE2" w:rsidRPr="002F25AB" w:rsidRDefault="00961CE2" w:rsidP="00961CE2">
      <w:pPr>
        <w:rPr>
          <w:rFonts w:ascii="Times New Roman" w:hAnsi="Times New Roman" w:cs="Times New Roman"/>
          <w:color w:val="000000" w:themeColor="text1"/>
          <w:sz w:val="24"/>
          <w:szCs w:val="24"/>
          <w:shd w:val="clear" w:color="auto" w:fill="FFFFFF"/>
        </w:rPr>
      </w:pPr>
      <w:r w:rsidRPr="002F25AB">
        <w:rPr>
          <w:rStyle w:val="Kiemels2"/>
          <w:rFonts w:ascii="Times New Roman" w:hAnsi="Times New Roman" w:cs="Times New Roman"/>
          <w:color w:val="000000" w:themeColor="text1"/>
          <w:sz w:val="24"/>
          <w:szCs w:val="24"/>
          <w:shd w:val="clear" w:color="auto" w:fill="FFFFFF"/>
        </w:rPr>
        <w:t>A hagyatéki eljárás hivatalból akkor indul, amikor a jegyző az örökhagyó haláláról értesül</w:t>
      </w:r>
      <w:r w:rsidRPr="002F25AB">
        <w:rPr>
          <w:rFonts w:ascii="Times New Roman" w:hAnsi="Times New Roman" w:cs="Times New Roman"/>
          <w:color w:val="000000" w:themeColor="text1"/>
          <w:sz w:val="24"/>
          <w:szCs w:val="24"/>
          <w:shd w:val="clear" w:color="auto" w:fill="FFFFFF"/>
        </w:rPr>
        <w:t xml:space="preserve"> (a halottvizsgálati bizonyítvány alapján, ennek hiányában, a bíróság holtnak nyilvánító vagy a halál tényét megállapító végzése alapján). </w:t>
      </w:r>
      <w:r w:rsidRPr="002F25AB">
        <w:rPr>
          <w:rStyle w:val="Kiemels2"/>
          <w:rFonts w:ascii="Times New Roman" w:hAnsi="Times New Roman" w:cs="Times New Roman"/>
          <w:color w:val="000000" w:themeColor="text1"/>
          <w:sz w:val="24"/>
          <w:szCs w:val="24"/>
          <w:shd w:val="clear" w:color="auto" w:fill="FFFFFF"/>
        </w:rPr>
        <w:t>A halottvizsgálati bizonyítványon megjelölt hozzátartozó</w:t>
      </w:r>
      <w:r w:rsidRPr="002F25AB">
        <w:rPr>
          <w:rFonts w:ascii="Times New Roman" w:hAnsi="Times New Roman" w:cs="Times New Roman"/>
          <w:color w:val="000000" w:themeColor="text1"/>
          <w:sz w:val="24"/>
          <w:szCs w:val="24"/>
          <w:shd w:val="clear" w:color="auto" w:fill="FFFFFF"/>
        </w:rPr>
        <w:t xml:space="preserve"> (hatóságunk előtt csak az ott megjelölt hozzátartozó </w:t>
      </w:r>
      <w:r w:rsidRPr="002F25AB">
        <w:rPr>
          <w:rFonts w:ascii="Times New Roman" w:hAnsi="Times New Roman" w:cs="Times New Roman"/>
          <w:b/>
          <w:bCs/>
          <w:color w:val="000000" w:themeColor="text1"/>
          <w:sz w:val="24"/>
          <w:szCs w:val="24"/>
          <w:shd w:val="clear" w:color="auto" w:fill="FFFFFF"/>
        </w:rPr>
        <w:t>ismert) </w:t>
      </w:r>
      <w:r w:rsidRPr="002F25AB">
        <w:rPr>
          <w:rStyle w:val="Kiemels2"/>
          <w:rFonts w:ascii="Times New Roman" w:hAnsi="Times New Roman" w:cs="Times New Roman"/>
          <w:b w:val="0"/>
          <w:bCs w:val="0"/>
          <w:color w:val="000000" w:themeColor="text1"/>
          <w:sz w:val="24"/>
          <w:szCs w:val="24"/>
          <w:shd w:val="clear" w:color="auto" w:fill="FFFFFF"/>
        </w:rPr>
        <w:t>értesítést és tájékoztatást kap az eljárás megindulásáról az ezzel kapcsolatos teendőiről, nyilatkozattételi kötelezettségéről.</w:t>
      </w:r>
      <w:r w:rsidRPr="002F25AB">
        <w:rPr>
          <w:rFonts w:ascii="Times New Roman" w:hAnsi="Times New Roman" w:cs="Times New Roman"/>
          <w:color w:val="000000" w:themeColor="text1"/>
          <w:sz w:val="24"/>
          <w:szCs w:val="24"/>
          <w:shd w:val="clear" w:color="auto" w:fill="FFFFFF"/>
        </w:rPr>
        <w:t xml:space="preserve"> A hagyatékkal kapcsolatos nyilatkozatot a kiértesített hozzátartozónak kell szolgáltatnia, de bármelyik öröklésben érdekelt nyilatkozatot tehet. </w:t>
      </w:r>
    </w:p>
    <w:p w:rsidR="00961CE2" w:rsidRPr="002F25AB" w:rsidRDefault="00961CE2" w:rsidP="00961CE2">
      <w:pPr>
        <w:jc w:val="both"/>
        <w:rPr>
          <w:rFonts w:ascii="Times New Roman" w:hAnsi="Times New Roman" w:cs="Times New Roman"/>
          <w:color w:val="000000" w:themeColor="text1"/>
          <w:sz w:val="24"/>
          <w:szCs w:val="24"/>
        </w:rPr>
      </w:pPr>
      <w:r w:rsidRPr="002F25AB">
        <w:rPr>
          <w:rStyle w:val="Kiemels2"/>
          <w:rFonts w:ascii="Times New Roman" w:hAnsi="Times New Roman" w:cs="Times New Roman"/>
          <w:color w:val="000000" w:themeColor="text1"/>
          <w:sz w:val="24"/>
          <w:szCs w:val="24"/>
          <w:shd w:val="clear" w:color="auto" w:fill="FFFFFF"/>
        </w:rPr>
        <w:t xml:space="preserve">Amennyiben hagyatéki leltár felvételére nem kerül sor a hagyatéki eljárás megszüntetésre kerül. Az eljárás megszüntetésre kerül még akkor, ha a nyilatkozó örökös nemleges nyilatkozatot tesz, mivel az örökhagyó </w:t>
      </w:r>
      <w:r w:rsidRPr="002F25AB">
        <w:rPr>
          <w:rFonts w:ascii="Times New Roman" w:hAnsi="Times New Roman" w:cs="Times New Roman"/>
          <w:color w:val="000000" w:themeColor="text1"/>
          <w:sz w:val="24"/>
          <w:szCs w:val="24"/>
        </w:rPr>
        <w:t>után sem ingatlan vagyon, sem leltározás alá eső, 300 000 Ft-ot meghaladó vagyontárgy nem maradt.</w:t>
      </w:r>
    </w:p>
    <w:p w:rsidR="00961CE2" w:rsidRPr="002F25AB" w:rsidRDefault="00961CE2" w:rsidP="00961CE2">
      <w:pPr>
        <w:jc w:val="both"/>
        <w:rPr>
          <w:rStyle w:val="Kiemels2"/>
          <w:rFonts w:ascii="Times New Roman" w:hAnsi="Times New Roman" w:cs="Times New Roman"/>
          <w:color w:val="000000" w:themeColor="text1"/>
          <w:sz w:val="24"/>
          <w:szCs w:val="24"/>
          <w:shd w:val="clear" w:color="auto" w:fill="FFFFFF"/>
        </w:rPr>
      </w:pPr>
      <w:r w:rsidRPr="002F25AB">
        <w:rPr>
          <w:rStyle w:val="Kiemels2"/>
          <w:rFonts w:ascii="Times New Roman" w:hAnsi="Times New Roman" w:cs="Times New Roman"/>
          <w:color w:val="000000" w:themeColor="text1"/>
          <w:sz w:val="24"/>
          <w:szCs w:val="24"/>
          <w:shd w:val="clear" w:color="auto" w:fill="FFFFFF"/>
        </w:rPr>
        <w:t>Hagyatéki leltár felvétele esetén a hagyatéki ügyintéző tájékoztatja a feleket a beszerzett adatokról, a hagyaték tárgyához tartozó ismertté vált vagyontárgyakról, a biztosítási intézkedés kérelmezésének lehetőségéről, az iratbetekintési jogról, az eljárás további menetéről, a felek jogaikról, kötelezettségeikről és az eljárás várható költségeiről. Felhívja továbbá a feleket, hogy 8 napon belül jelentsék be, amennyiben a tájékoztatásban foglaltakon felül további, a hagyaték tárgyához tartozó vagyontárgy rögzítése szükséges a leltárban.</w:t>
      </w:r>
    </w:p>
    <w:p w:rsidR="00961CE2" w:rsidRPr="002F25AB" w:rsidRDefault="00961CE2" w:rsidP="00961CE2">
      <w:pPr>
        <w:jc w:val="both"/>
        <w:rPr>
          <w:rFonts w:ascii="Times New Roman" w:hAnsi="Times New Roman" w:cs="Times New Roman"/>
          <w:color w:val="000000" w:themeColor="text1"/>
          <w:sz w:val="24"/>
          <w:szCs w:val="24"/>
          <w:shd w:val="clear" w:color="auto" w:fill="FFFFFF"/>
        </w:rPr>
      </w:pPr>
      <w:r w:rsidRPr="002F25AB">
        <w:rPr>
          <w:rStyle w:val="Kiemels2"/>
          <w:rFonts w:ascii="Times New Roman" w:hAnsi="Times New Roman" w:cs="Times New Roman"/>
          <w:color w:val="000000" w:themeColor="text1"/>
          <w:sz w:val="24"/>
          <w:szCs w:val="24"/>
          <w:shd w:val="clear" w:color="auto" w:fill="FFFFFF"/>
        </w:rPr>
        <w:t>A nyilatkozat(ok) megtételét követően az ügyintéző – </w:t>
      </w:r>
      <w:r w:rsidRPr="002F25AB">
        <w:rPr>
          <w:rFonts w:ascii="Times New Roman" w:hAnsi="Times New Roman" w:cs="Times New Roman"/>
          <w:color w:val="000000" w:themeColor="text1"/>
          <w:sz w:val="24"/>
          <w:szCs w:val="24"/>
          <w:shd w:val="clear" w:color="auto" w:fill="FFFFFF"/>
        </w:rPr>
        <w:t>amennyiben szükséges</w:t>
      </w:r>
      <w:r w:rsidRPr="002F25AB">
        <w:rPr>
          <w:rStyle w:val="Kiemels2"/>
          <w:rFonts w:ascii="Times New Roman" w:hAnsi="Times New Roman" w:cs="Times New Roman"/>
          <w:color w:val="000000" w:themeColor="text1"/>
          <w:sz w:val="24"/>
          <w:szCs w:val="24"/>
          <w:shd w:val="clear" w:color="auto" w:fill="FFFFFF"/>
        </w:rPr>
        <w:t> – további megkereséssel él a társhatóságok felé az eljáráshoz szükséges adatok beszerzése érdekében.</w:t>
      </w:r>
    </w:p>
    <w:p w:rsidR="00961CE2" w:rsidRPr="002F25AB" w:rsidRDefault="00961CE2" w:rsidP="00961CE2">
      <w:pPr>
        <w:jc w:val="both"/>
        <w:rPr>
          <w:rFonts w:ascii="Times New Roman" w:hAnsi="Times New Roman" w:cs="Times New Roman"/>
          <w:color w:val="000000" w:themeColor="text1"/>
          <w:sz w:val="24"/>
          <w:szCs w:val="24"/>
          <w:shd w:val="clear" w:color="auto" w:fill="FFFFFF"/>
        </w:rPr>
      </w:pPr>
      <w:r w:rsidRPr="002F25AB">
        <w:rPr>
          <w:rFonts w:ascii="Times New Roman" w:hAnsi="Times New Roman" w:cs="Times New Roman"/>
          <w:color w:val="000000" w:themeColor="text1"/>
          <w:sz w:val="24"/>
          <w:szCs w:val="24"/>
          <w:shd w:val="clear" w:color="auto" w:fill="FFFFFF"/>
        </w:rPr>
        <w:t>Amennyiben örökhagyó hagyatékát belföldön fekvő ingatlan (pl. lakás, garázs, kert, telek stb.) tulajdoni hányada is képezi, az ingatlan értékéről az illetékes települési önkormányzat jegyzője – megkeresésünk alapján – adó- és értékbizonyítványt állít ki. Az adó- és értékbizonyítvány tartalmáról az öröklésben érdekeltek tájékoztatást kapnak a hatóságtól, melyre az abban foglaltakkal szemben fellebbezéssel élhetnek. A hagyatéki leltár csak a fellebbezési határidő lejárta után, ha pedig az adó- és értékbizonyítvány ellen fellebbezéssel éltek, akkor a fellebbezés elbírálása után kerülhet megküldésre közjegyzőnek.</w:t>
      </w:r>
    </w:p>
    <w:p w:rsidR="007D6446" w:rsidRPr="002F25AB" w:rsidRDefault="007D6446" w:rsidP="00961CE2">
      <w:pPr>
        <w:jc w:val="both"/>
        <w:rPr>
          <w:rFonts w:ascii="Times New Roman" w:hAnsi="Times New Roman" w:cs="Times New Roman"/>
          <w:color w:val="000000" w:themeColor="text1"/>
          <w:sz w:val="24"/>
          <w:szCs w:val="24"/>
          <w:shd w:val="clear" w:color="auto" w:fill="FFFFFF"/>
        </w:rPr>
      </w:pPr>
      <w:r w:rsidRPr="002F25AB">
        <w:rPr>
          <w:rStyle w:val="Kiemels2"/>
          <w:rFonts w:ascii="Times New Roman" w:hAnsi="Times New Roman" w:cs="Times New Roman"/>
          <w:color w:val="000000" w:themeColor="text1"/>
          <w:sz w:val="24"/>
          <w:szCs w:val="24"/>
          <w:shd w:val="clear" w:color="auto" w:fill="FFFFFF"/>
        </w:rPr>
        <w:t>A tényállás tisztázását, a szükséges adatok beszerzését követően kerül sor a hagyatéki leltár elkészítésére, mely mellékleteivel együtt kerül továbbításra a 15/1991. (XI.26.) IM rendelet alapján illetékes közjegyző részére. Az eljárás jegyzői szakasza hivatalunknál ezzel lezárul.</w:t>
      </w:r>
    </w:p>
    <w:p w:rsidR="00167A05" w:rsidRPr="002F25AB" w:rsidRDefault="00961CE2" w:rsidP="00167A05">
      <w:pPr>
        <w:jc w:val="both"/>
        <w:rPr>
          <w:rStyle w:val="Kiemels2"/>
          <w:rFonts w:ascii="Times New Roman" w:hAnsi="Times New Roman" w:cs="Times New Roman"/>
          <w:color w:val="000000" w:themeColor="text1"/>
          <w:sz w:val="24"/>
          <w:szCs w:val="24"/>
          <w:shd w:val="clear" w:color="auto" w:fill="FFFFFF"/>
        </w:rPr>
      </w:pPr>
      <w:r w:rsidRPr="002F25AB">
        <w:rPr>
          <w:rStyle w:val="Kiemels2"/>
          <w:rFonts w:ascii="Times New Roman" w:hAnsi="Times New Roman" w:cs="Times New Roman"/>
          <w:color w:val="000000" w:themeColor="text1"/>
          <w:sz w:val="24"/>
          <w:szCs w:val="24"/>
          <w:shd w:val="clear" w:color="auto" w:fill="FFFFFF"/>
        </w:rPr>
        <w:t>Az eljárás indulhat kérelemre is</w:t>
      </w:r>
      <w:r w:rsidRPr="002F25AB">
        <w:rPr>
          <w:rFonts w:ascii="Times New Roman" w:hAnsi="Times New Roman" w:cs="Times New Roman"/>
          <w:color w:val="000000" w:themeColor="text1"/>
          <w:sz w:val="24"/>
          <w:szCs w:val="24"/>
          <w:shd w:val="clear" w:color="auto" w:fill="FFFFFF"/>
        </w:rPr>
        <w:t> (pl. póthagyatéki eljárás, magyar állampolgár külföldön bekövetkezett halálesete esetén) </w:t>
      </w:r>
      <w:r w:rsidRPr="002F25AB">
        <w:rPr>
          <w:rStyle w:val="Kiemels2"/>
          <w:rFonts w:ascii="Times New Roman" w:hAnsi="Times New Roman" w:cs="Times New Roman"/>
          <w:color w:val="000000" w:themeColor="text1"/>
          <w:sz w:val="24"/>
          <w:szCs w:val="24"/>
          <w:shd w:val="clear" w:color="auto" w:fill="FFFFFF"/>
        </w:rPr>
        <w:t>olyan személynek a bejelentése alapján, akinek a hagyatéki eljárás megindításához jogi érdeke fűződik. Ezt a jogi érdekét azonban valószínűsíteni kell, illetve a bejelentéshez csatolni kell a joghatóság és illetékesség megállapításhoz szükséges adatokat alátámasztó (tulajdoni lap, bankszámla kivonat, forgalmi engedély stb..), valamint a bejelentés szerinti örökhagyó halálának tényét igazoló okiratokat.</w:t>
      </w:r>
    </w:p>
    <w:p w:rsidR="00167A05" w:rsidRPr="002F25AB" w:rsidRDefault="00167A05" w:rsidP="00167A05">
      <w:pPr>
        <w:jc w:val="both"/>
        <w:rPr>
          <w:rFonts w:ascii="Times New Roman" w:hAnsi="Times New Roman" w:cs="Times New Roman"/>
          <w:b/>
          <w:bCs/>
          <w:color w:val="000000" w:themeColor="text1"/>
          <w:sz w:val="24"/>
          <w:szCs w:val="24"/>
          <w:shd w:val="clear" w:color="auto" w:fill="FFFFFF"/>
        </w:rPr>
      </w:pPr>
    </w:p>
    <w:p w:rsidR="000858AB" w:rsidRPr="002F25AB" w:rsidRDefault="000858AB" w:rsidP="000858AB">
      <w:pPr>
        <w:pStyle w:val="Listaszerbekezds"/>
        <w:numPr>
          <w:ilvl w:val="0"/>
          <w:numId w:val="1"/>
        </w:numPr>
        <w:rPr>
          <w:rFonts w:ascii="Times New Roman" w:hAnsi="Times New Roman" w:cs="Times New Roman"/>
          <w:b/>
          <w:bCs/>
          <w:color w:val="000000" w:themeColor="text1"/>
          <w:sz w:val="24"/>
          <w:szCs w:val="24"/>
        </w:rPr>
      </w:pPr>
      <w:r w:rsidRPr="002F25AB">
        <w:rPr>
          <w:rFonts w:ascii="Times New Roman" w:hAnsi="Times New Roman" w:cs="Times New Roman"/>
          <w:b/>
          <w:bCs/>
          <w:color w:val="000000" w:themeColor="text1"/>
          <w:sz w:val="24"/>
          <w:szCs w:val="24"/>
        </w:rPr>
        <w:lastRenderedPageBreak/>
        <w:t xml:space="preserve">Póthagyatéki eljárás: </w:t>
      </w:r>
    </w:p>
    <w:tbl>
      <w:tblPr>
        <w:tblW w:w="9720" w:type="dxa"/>
        <w:shd w:val="clear" w:color="auto" w:fill="FFFFFF"/>
        <w:tblCellMar>
          <w:top w:w="15" w:type="dxa"/>
          <w:left w:w="15" w:type="dxa"/>
          <w:bottom w:w="15" w:type="dxa"/>
          <w:right w:w="15" w:type="dxa"/>
        </w:tblCellMar>
        <w:tblLook w:val="04A0" w:firstRow="1" w:lastRow="0" w:firstColumn="1" w:lastColumn="0" w:noHBand="0" w:noVBand="1"/>
      </w:tblPr>
      <w:tblGrid>
        <w:gridCol w:w="9720"/>
      </w:tblGrid>
      <w:tr w:rsidR="002F25AB" w:rsidRPr="002F25AB" w:rsidTr="005C1A21">
        <w:tc>
          <w:tcPr>
            <w:tcW w:w="0" w:type="auto"/>
            <w:shd w:val="clear" w:color="auto" w:fill="FFFFFF"/>
            <w:tcMar>
              <w:top w:w="15" w:type="dxa"/>
              <w:left w:w="30" w:type="dxa"/>
              <w:bottom w:w="0" w:type="dxa"/>
              <w:right w:w="0" w:type="dxa"/>
            </w:tcMar>
            <w:vAlign w:val="center"/>
            <w:hideMark/>
          </w:tcPr>
          <w:p w:rsidR="000858AB" w:rsidRPr="002F25AB" w:rsidRDefault="000858AB" w:rsidP="005C1A21">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b/>
                <w:bCs/>
                <w:color w:val="000000" w:themeColor="text1"/>
                <w:sz w:val="24"/>
                <w:szCs w:val="24"/>
                <w:lang w:eastAsia="hu-HU"/>
              </w:rPr>
              <w:t>Póthagyatéki eljárás lefolytatására akkor kerülhet sor, ha a hagyatéki eljárás (alaphagyatéki eljárás) befejezése után kerül elő a hagyatékhoz tartozó valamilyen vagyontárgy.</w:t>
            </w:r>
            <w:r w:rsidRPr="002F25AB">
              <w:rPr>
                <w:rFonts w:ascii="Times New Roman" w:eastAsia="Times New Roman" w:hAnsi="Times New Roman" w:cs="Times New Roman"/>
                <w:color w:val="000000" w:themeColor="text1"/>
                <w:sz w:val="24"/>
                <w:szCs w:val="24"/>
                <w:lang w:eastAsia="hu-HU"/>
              </w:rPr>
              <w:t> A póthagyatéki eljárásra a hagyatéki eljárás szabályait kell megfelelően alkalmazni, azzal a különbséggel, hogy kérelemre indul, és ez esetben az eljárást kezdeményező félnek igazolnia kell a halálozás tényét, a hagyatéki vagyon meglétét.</w:t>
            </w:r>
          </w:p>
        </w:tc>
      </w:tr>
      <w:tr w:rsidR="002F25AB" w:rsidRPr="002F25AB" w:rsidTr="005C1A21">
        <w:tc>
          <w:tcPr>
            <w:tcW w:w="0" w:type="auto"/>
            <w:shd w:val="clear" w:color="auto" w:fill="FFFFFF"/>
            <w:tcMar>
              <w:top w:w="15" w:type="dxa"/>
              <w:left w:w="30" w:type="dxa"/>
              <w:bottom w:w="0" w:type="dxa"/>
              <w:right w:w="0" w:type="dxa"/>
            </w:tcMar>
            <w:vAlign w:val="center"/>
            <w:hideMark/>
          </w:tcPr>
          <w:p w:rsidR="000858AB" w:rsidRPr="002F25AB" w:rsidRDefault="000858AB" w:rsidP="005C1A21">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color w:val="000000" w:themeColor="text1"/>
                <w:sz w:val="24"/>
                <w:szCs w:val="24"/>
                <w:lang w:eastAsia="hu-HU"/>
              </w:rPr>
              <w:t>.</w:t>
            </w:r>
          </w:p>
        </w:tc>
      </w:tr>
      <w:tr w:rsidR="002F25AB" w:rsidRPr="002F25AB" w:rsidTr="005C1A21">
        <w:tc>
          <w:tcPr>
            <w:tcW w:w="0" w:type="auto"/>
            <w:shd w:val="clear" w:color="auto" w:fill="FFFFFF"/>
            <w:tcMar>
              <w:top w:w="15" w:type="dxa"/>
              <w:left w:w="30" w:type="dxa"/>
              <w:bottom w:w="0" w:type="dxa"/>
              <w:right w:w="0" w:type="dxa"/>
            </w:tcMar>
            <w:vAlign w:val="center"/>
            <w:hideMark/>
          </w:tcPr>
          <w:p w:rsidR="000858AB" w:rsidRPr="002F25AB" w:rsidRDefault="000858AB" w:rsidP="005C1A21">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color w:val="000000" w:themeColor="text1"/>
                <w:sz w:val="24"/>
                <w:szCs w:val="24"/>
                <w:lang w:eastAsia="hu-HU"/>
              </w:rPr>
              <w:t>Az alaphagyatéki eljárásban tett nyilatkozatok és elvégzett eljárási cselekmények - az örökség visszautasításától vagy a visszautasítás jogáról való lemondástól eltekintve - a póthagyatéki eljárásra nem hatnak ki.</w:t>
            </w:r>
          </w:p>
        </w:tc>
      </w:tr>
    </w:tbl>
    <w:p w:rsidR="000858AB" w:rsidRPr="002F25AB" w:rsidRDefault="000858AB" w:rsidP="000858AB">
      <w:pPr>
        <w:rPr>
          <w:rFonts w:ascii="Times New Roman" w:hAnsi="Times New Roman" w:cs="Times New Roman"/>
          <w:b/>
          <w:bCs/>
          <w:color w:val="000000" w:themeColor="text1"/>
          <w:sz w:val="24"/>
          <w:szCs w:val="24"/>
        </w:rPr>
      </w:pPr>
    </w:p>
    <w:p w:rsidR="002F25AB" w:rsidRPr="002F25AB" w:rsidRDefault="002F25AB" w:rsidP="000858AB">
      <w:pPr>
        <w:rPr>
          <w:rFonts w:ascii="Times New Roman" w:hAnsi="Times New Roman" w:cs="Times New Roman"/>
          <w:b/>
          <w:bCs/>
          <w:color w:val="000000" w:themeColor="text1"/>
          <w:sz w:val="24"/>
          <w:szCs w:val="24"/>
        </w:rPr>
      </w:pPr>
    </w:p>
    <w:p w:rsidR="000858AB" w:rsidRPr="002F25AB" w:rsidRDefault="000858AB" w:rsidP="000858AB">
      <w:pPr>
        <w:pStyle w:val="Listaszerbekezds"/>
        <w:numPr>
          <w:ilvl w:val="0"/>
          <w:numId w:val="1"/>
        </w:numPr>
        <w:rPr>
          <w:rFonts w:ascii="Times New Roman" w:hAnsi="Times New Roman" w:cs="Times New Roman"/>
          <w:b/>
          <w:bCs/>
          <w:color w:val="000000" w:themeColor="text1"/>
          <w:sz w:val="24"/>
          <w:szCs w:val="24"/>
        </w:rPr>
      </w:pPr>
      <w:r w:rsidRPr="002F25AB">
        <w:rPr>
          <w:rFonts w:ascii="Times New Roman" w:hAnsi="Times New Roman" w:cs="Times New Roman"/>
          <w:b/>
          <w:bCs/>
          <w:color w:val="000000" w:themeColor="text1"/>
          <w:sz w:val="24"/>
          <w:szCs w:val="24"/>
        </w:rPr>
        <w:t>Örök</w:t>
      </w:r>
      <w:r w:rsidR="00F81720" w:rsidRPr="002F25AB">
        <w:rPr>
          <w:rFonts w:ascii="Times New Roman" w:hAnsi="Times New Roman" w:cs="Times New Roman"/>
          <w:b/>
          <w:bCs/>
          <w:color w:val="000000" w:themeColor="text1"/>
          <w:sz w:val="24"/>
          <w:szCs w:val="24"/>
        </w:rPr>
        <w:t>ös</w:t>
      </w:r>
      <w:r w:rsidRPr="002F25AB">
        <w:rPr>
          <w:rFonts w:ascii="Times New Roman" w:hAnsi="Times New Roman" w:cs="Times New Roman"/>
          <w:b/>
          <w:bCs/>
          <w:color w:val="000000" w:themeColor="text1"/>
          <w:sz w:val="24"/>
          <w:szCs w:val="24"/>
        </w:rPr>
        <w:t xml:space="preserve"> (nyilatkozatot tevő) által </w:t>
      </w:r>
      <w:r w:rsidR="00F81720" w:rsidRPr="002F25AB">
        <w:rPr>
          <w:rFonts w:ascii="Times New Roman" w:hAnsi="Times New Roman" w:cs="Times New Roman"/>
          <w:b/>
          <w:bCs/>
          <w:color w:val="000000" w:themeColor="text1"/>
          <w:sz w:val="24"/>
          <w:szCs w:val="24"/>
        </w:rPr>
        <w:t>hozott</w:t>
      </w:r>
      <w:r w:rsidRPr="002F25AB">
        <w:rPr>
          <w:rFonts w:ascii="Times New Roman" w:hAnsi="Times New Roman" w:cs="Times New Roman"/>
          <w:b/>
          <w:bCs/>
          <w:color w:val="000000" w:themeColor="text1"/>
          <w:sz w:val="24"/>
          <w:szCs w:val="24"/>
        </w:rPr>
        <w:t xml:space="preserve"> íratok:</w:t>
      </w:r>
    </w:p>
    <w:tbl>
      <w:tblPr>
        <w:tblW w:w="9720" w:type="dxa"/>
        <w:shd w:val="clear" w:color="auto" w:fill="FFFFFF"/>
        <w:tblCellMar>
          <w:top w:w="15" w:type="dxa"/>
          <w:left w:w="15" w:type="dxa"/>
          <w:bottom w:w="15" w:type="dxa"/>
          <w:right w:w="15" w:type="dxa"/>
        </w:tblCellMar>
        <w:tblLook w:val="04A0" w:firstRow="1" w:lastRow="0" w:firstColumn="1" w:lastColumn="0" w:noHBand="0" w:noVBand="1"/>
      </w:tblPr>
      <w:tblGrid>
        <w:gridCol w:w="9720"/>
      </w:tblGrid>
      <w:tr w:rsidR="002F25AB" w:rsidRPr="002F25AB" w:rsidTr="005C1A21">
        <w:tc>
          <w:tcPr>
            <w:tcW w:w="0" w:type="auto"/>
            <w:shd w:val="clear" w:color="auto" w:fill="FFFFFF"/>
            <w:tcMar>
              <w:top w:w="15" w:type="dxa"/>
              <w:left w:w="30" w:type="dxa"/>
              <w:bottom w:w="0" w:type="dxa"/>
              <w:right w:w="0" w:type="dxa"/>
            </w:tcMar>
            <w:vAlign w:val="center"/>
            <w:hideMark/>
          </w:tcPr>
          <w:p w:rsidR="00961CE2" w:rsidRPr="002F25AB" w:rsidRDefault="00961CE2" w:rsidP="005C1A21">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b/>
                <w:bCs/>
                <w:color w:val="000000" w:themeColor="text1"/>
                <w:sz w:val="24"/>
                <w:szCs w:val="24"/>
                <w:lang w:eastAsia="hu-HU"/>
              </w:rPr>
              <w:t>- örökhagyó halotti anyakönyvi kivonatának másolata</w:t>
            </w:r>
            <w:r w:rsidRPr="002F25AB">
              <w:rPr>
                <w:rFonts w:ascii="Times New Roman" w:eastAsia="Times New Roman" w:hAnsi="Times New Roman" w:cs="Times New Roman"/>
                <w:color w:val="000000" w:themeColor="text1"/>
                <w:sz w:val="24"/>
                <w:szCs w:val="24"/>
                <w:lang w:eastAsia="hu-HU"/>
              </w:rPr>
              <w:t> (póthagyatéki eljárás esetén az alaphagyatéki eljárás során keletkezett hagyatékátadó végzés másolata is),</w:t>
            </w:r>
          </w:p>
        </w:tc>
      </w:tr>
      <w:tr w:rsidR="002F25AB" w:rsidRPr="002F25AB" w:rsidTr="005C1A21">
        <w:tc>
          <w:tcPr>
            <w:tcW w:w="0" w:type="auto"/>
            <w:shd w:val="clear" w:color="auto" w:fill="FFFFFF"/>
            <w:tcMar>
              <w:top w:w="15" w:type="dxa"/>
              <w:left w:w="30" w:type="dxa"/>
              <w:bottom w:w="0" w:type="dxa"/>
              <w:right w:w="0" w:type="dxa"/>
            </w:tcMar>
            <w:vAlign w:val="center"/>
            <w:hideMark/>
          </w:tcPr>
          <w:p w:rsidR="00961CE2" w:rsidRPr="002F25AB" w:rsidRDefault="00961CE2" w:rsidP="005C1A21">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b/>
                <w:bCs/>
                <w:color w:val="000000" w:themeColor="text1"/>
                <w:sz w:val="24"/>
                <w:szCs w:val="24"/>
                <w:lang w:eastAsia="hu-HU"/>
              </w:rPr>
              <w:t>- nem magyar állampolgárság esetén örökhagyó állampolgárságát igazoló közokirat</w:t>
            </w:r>
            <w:r w:rsidRPr="002F25AB">
              <w:rPr>
                <w:rFonts w:ascii="Times New Roman" w:eastAsia="Times New Roman" w:hAnsi="Times New Roman" w:cs="Times New Roman"/>
                <w:color w:val="000000" w:themeColor="text1"/>
                <w:sz w:val="24"/>
                <w:szCs w:val="24"/>
                <w:lang w:eastAsia="hu-HU"/>
              </w:rPr>
              <w:t> (személyi igazolvány, útlevél, állampolgársági bizonyítvány, honosítási okirat stb.) </w:t>
            </w:r>
            <w:r w:rsidRPr="002F25AB">
              <w:rPr>
                <w:rFonts w:ascii="Times New Roman" w:eastAsia="Times New Roman" w:hAnsi="Times New Roman" w:cs="Times New Roman"/>
                <w:b/>
                <w:bCs/>
                <w:color w:val="000000" w:themeColor="text1"/>
                <w:sz w:val="24"/>
                <w:szCs w:val="24"/>
                <w:lang w:eastAsia="hu-HU"/>
              </w:rPr>
              <w:t>másolata</w:t>
            </w:r>
            <w:r w:rsidRPr="002F25AB">
              <w:rPr>
                <w:rFonts w:ascii="Times New Roman" w:eastAsia="Times New Roman" w:hAnsi="Times New Roman" w:cs="Times New Roman"/>
                <w:color w:val="000000" w:themeColor="text1"/>
                <w:sz w:val="24"/>
                <w:szCs w:val="24"/>
                <w:lang w:eastAsia="hu-HU"/>
              </w:rPr>
              <w:t>,</w:t>
            </w:r>
          </w:p>
        </w:tc>
      </w:tr>
      <w:tr w:rsidR="002F25AB" w:rsidRPr="002F25AB" w:rsidTr="005C1A21">
        <w:tc>
          <w:tcPr>
            <w:tcW w:w="0" w:type="auto"/>
            <w:shd w:val="clear" w:color="auto" w:fill="FFFFFF"/>
            <w:tcMar>
              <w:top w:w="15" w:type="dxa"/>
              <w:left w:w="30" w:type="dxa"/>
              <w:bottom w:w="0" w:type="dxa"/>
              <w:right w:w="0" w:type="dxa"/>
            </w:tcMar>
            <w:vAlign w:val="center"/>
            <w:hideMark/>
          </w:tcPr>
          <w:p w:rsidR="00961CE2" w:rsidRPr="002F25AB" w:rsidRDefault="00961CE2" w:rsidP="005C1A21">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color w:val="000000" w:themeColor="text1"/>
                <w:sz w:val="24"/>
                <w:szCs w:val="24"/>
                <w:lang w:eastAsia="hu-HU"/>
              </w:rPr>
              <w:t>- belföldön lakóhellyel, tartózkodási hellyel nem rendelkező öröklésben érdekelt </w:t>
            </w:r>
            <w:r w:rsidRPr="002F25AB">
              <w:rPr>
                <w:rFonts w:ascii="Times New Roman" w:eastAsia="Times New Roman" w:hAnsi="Times New Roman" w:cs="Times New Roman"/>
                <w:b/>
                <w:bCs/>
                <w:color w:val="000000" w:themeColor="text1"/>
                <w:sz w:val="24"/>
                <w:szCs w:val="24"/>
                <w:lang w:eastAsia="hu-HU"/>
              </w:rPr>
              <w:t>magyarországi kézbesítési megbízottjának megbízási szerződésének másolata, vagy magyarországi lakóhellyel rendelkező meghatalmazottjának meghatalmazás másolata,</w:t>
            </w:r>
          </w:p>
        </w:tc>
      </w:tr>
      <w:tr w:rsidR="002F25AB" w:rsidRPr="002F25AB" w:rsidTr="005C1A21">
        <w:tc>
          <w:tcPr>
            <w:tcW w:w="0" w:type="auto"/>
            <w:shd w:val="clear" w:color="auto" w:fill="FFFFFF"/>
            <w:tcMar>
              <w:top w:w="15" w:type="dxa"/>
              <w:left w:w="30" w:type="dxa"/>
              <w:bottom w:w="0" w:type="dxa"/>
              <w:right w:w="0" w:type="dxa"/>
            </w:tcMar>
            <w:vAlign w:val="center"/>
            <w:hideMark/>
          </w:tcPr>
          <w:p w:rsidR="00961CE2" w:rsidRPr="002F25AB" w:rsidRDefault="00961CE2" w:rsidP="005C1A21">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b/>
                <w:bCs/>
                <w:color w:val="000000" w:themeColor="text1"/>
                <w:sz w:val="24"/>
                <w:szCs w:val="24"/>
                <w:lang w:eastAsia="hu-HU"/>
              </w:rPr>
              <w:t>- örökhagyó által tett végintézkedés esetén</w:t>
            </w:r>
            <w:r w:rsidRPr="002F25AB">
              <w:rPr>
                <w:rFonts w:ascii="Times New Roman" w:eastAsia="Times New Roman" w:hAnsi="Times New Roman" w:cs="Times New Roman"/>
                <w:color w:val="000000" w:themeColor="text1"/>
                <w:sz w:val="24"/>
                <w:szCs w:val="24"/>
                <w:lang w:eastAsia="hu-HU"/>
              </w:rPr>
              <w:t> (végrendelet, öröklési szerződés stb.) annak </w:t>
            </w:r>
            <w:r w:rsidRPr="002F25AB">
              <w:rPr>
                <w:rFonts w:ascii="Times New Roman" w:eastAsia="Times New Roman" w:hAnsi="Times New Roman" w:cs="Times New Roman"/>
                <w:b/>
                <w:bCs/>
                <w:color w:val="000000" w:themeColor="text1"/>
                <w:sz w:val="24"/>
                <w:szCs w:val="24"/>
                <w:lang w:eastAsia="hu-HU"/>
              </w:rPr>
              <w:t>másolata</w:t>
            </w:r>
            <w:r w:rsidRPr="002F25AB">
              <w:rPr>
                <w:rFonts w:ascii="Times New Roman" w:eastAsia="Times New Roman" w:hAnsi="Times New Roman" w:cs="Times New Roman"/>
                <w:color w:val="000000" w:themeColor="text1"/>
                <w:sz w:val="24"/>
                <w:szCs w:val="24"/>
                <w:lang w:eastAsia="hu-HU"/>
              </w:rPr>
              <w:t>,</w:t>
            </w:r>
          </w:p>
        </w:tc>
      </w:tr>
      <w:tr w:rsidR="002F25AB" w:rsidRPr="002F25AB" w:rsidTr="005C1A21">
        <w:tc>
          <w:tcPr>
            <w:tcW w:w="0" w:type="auto"/>
            <w:shd w:val="clear" w:color="auto" w:fill="FFFFFF"/>
            <w:tcMar>
              <w:top w:w="15" w:type="dxa"/>
              <w:left w:w="30" w:type="dxa"/>
              <w:bottom w:w="0" w:type="dxa"/>
              <w:right w:w="0" w:type="dxa"/>
            </w:tcMar>
            <w:vAlign w:val="center"/>
            <w:hideMark/>
          </w:tcPr>
          <w:p w:rsidR="00961CE2" w:rsidRPr="002F25AB" w:rsidRDefault="00961CE2" w:rsidP="005C1A21">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color w:val="000000" w:themeColor="text1"/>
                <w:sz w:val="24"/>
                <w:szCs w:val="24"/>
                <w:lang w:eastAsia="hu-HU"/>
              </w:rPr>
              <w:t>- amennyiben az öröklésben érdekeltek között van olyan, </w:t>
            </w:r>
            <w:r w:rsidRPr="002F25AB">
              <w:rPr>
                <w:rFonts w:ascii="Times New Roman" w:eastAsia="Times New Roman" w:hAnsi="Times New Roman" w:cs="Times New Roman"/>
                <w:b/>
                <w:bCs/>
                <w:color w:val="000000" w:themeColor="text1"/>
                <w:sz w:val="24"/>
                <w:szCs w:val="24"/>
                <w:lang w:eastAsia="hu-HU"/>
              </w:rPr>
              <w:t>aki képviselővel rendelkezik, az erre vonatkozó adatok, dokumentumok</w:t>
            </w:r>
            <w:r w:rsidRPr="002F25AB">
              <w:rPr>
                <w:rFonts w:ascii="Times New Roman" w:eastAsia="Times New Roman" w:hAnsi="Times New Roman" w:cs="Times New Roman"/>
                <w:color w:val="000000" w:themeColor="text1"/>
                <w:sz w:val="24"/>
                <w:szCs w:val="24"/>
                <w:lang w:eastAsia="hu-HU"/>
              </w:rPr>
              <w:t> (</w:t>
            </w:r>
            <w:proofErr w:type="spellStart"/>
            <w:r w:rsidRPr="002F25AB">
              <w:rPr>
                <w:rFonts w:ascii="Times New Roman" w:eastAsia="Times New Roman" w:hAnsi="Times New Roman" w:cs="Times New Roman"/>
                <w:color w:val="000000" w:themeColor="text1"/>
                <w:sz w:val="24"/>
                <w:szCs w:val="24"/>
                <w:lang w:eastAsia="hu-HU"/>
              </w:rPr>
              <w:t>pl</w:t>
            </w:r>
            <w:proofErr w:type="spellEnd"/>
            <w:r w:rsidRPr="002F25AB">
              <w:rPr>
                <w:rFonts w:ascii="Times New Roman" w:eastAsia="Times New Roman" w:hAnsi="Times New Roman" w:cs="Times New Roman"/>
                <w:color w:val="000000" w:themeColor="text1"/>
                <w:sz w:val="24"/>
                <w:szCs w:val="24"/>
                <w:lang w:eastAsia="hu-HU"/>
              </w:rPr>
              <w:t>: kiskorú törvényes képviselőjének adatai, gyámolt/gondnokolt esetében gyámhatósági határozat; meghatalmazotti képviselet esetén meghatalmazás stb.) </w:t>
            </w:r>
            <w:r w:rsidRPr="002F25AB">
              <w:rPr>
                <w:rFonts w:ascii="Times New Roman" w:eastAsia="Times New Roman" w:hAnsi="Times New Roman" w:cs="Times New Roman"/>
                <w:b/>
                <w:bCs/>
                <w:color w:val="000000" w:themeColor="text1"/>
                <w:sz w:val="24"/>
                <w:szCs w:val="24"/>
                <w:lang w:eastAsia="hu-HU"/>
              </w:rPr>
              <w:t>másolata</w:t>
            </w:r>
            <w:r w:rsidRPr="002F25AB">
              <w:rPr>
                <w:rFonts w:ascii="Times New Roman" w:eastAsia="Times New Roman" w:hAnsi="Times New Roman" w:cs="Times New Roman"/>
                <w:color w:val="000000" w:themeColor="text1"/>
                <w:sz w:val="24"/>
                <w:szCs w:val="24"/>
                <w:lang w:eastAsia="hu-HU"/>
              </w:rPr>
              <w:t>,</w:t>
            </w:r>
          </w:p>
        </w:tc>
      </w:tr>
      <w:tr w:rsidR="002F25AB" w:rsidRPr="002F25AB" w:rsidTr="005C1A21">
        <w:tc>
          <w:tcPr>
            <w:tcW w:w="0" w:type="auto"/>
            <w:shd w:val="clear" w:color="auto" w:fill="FFFFFF"/>
            <w:tcMar>
              <w:top w:w="15" w:type="dxa"/>
              <w:left w:w="30" w:type="dxa"/>
              <w:bottom w:w="0" w:type="dxa"/>
              <w:right w:w="0" w:type="dxa"/>
            </w:tcMar>
            <w:vAlign w:val="center"/>
            <w:hideMark/>
          </w:tcPr>
          <w:p w:rsidR="00961CE2" w:rsidRPr="002F25AB" w:rsidRDefault="00961CE2" w:rsidP="005C1A21">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b/>
                <w:bCs/>
                <w:color w:val="000000" w:themeColor="text1"/>
                <w:sz w:val="24"/>
                <w:szCs w:val="24"/>
                <w:lang w:eastAsia="hu-HU"/>
              </w:rPr>
              <w:t>- örökhagyó hagyatéki tartozásaira vonatkozó dokumentumok</w:t>
            </w:r>
            <w:r w:rsidRPr="002F25AB">
              <w:rPr>
                <w:rFonts w:ascii="Times New Roman" w:eastAsia="Times New Roman" w:hAnsi="Times New Roman" w:cs="Times New Roman"/>
                <w:color w:val="000000" w:themeColor="text1"/>
                <w:sz w:val="24"/>
                <w:szCs w:val="24"/>
                <w:lang w:eastAsia="hu-HU"/>
              </w:rPr>
              <w:t> (hitel- vagy pénzintézeti szerződés, elszámolás stb.) </w:t>
            </w:r>
            <w:r w:rsidRPr="002F25AB">
              <w:rPr>
                <w:rFonts w:ascii="Times New Roman" w:eastAsia="Times New Roman" w:hAnsi="Times New Roman" w:cs="Times New Roman"/>
                <w:b/>
                <w:bCs/>
                <w:color w:val="000000" w:themeColor="text1"/>
                <w:sz w:val="24"/>
                <w:szCs w:val="24"/>
                <w:lang w:eastAsia="hu-HU"/>
              </w:rPr>
              <w:t>másolata</w:t>
            </w:r>
            <w:r w:rsidRPr="002F25AB">
              <w:rPr>
                <w:rFonts w:ascii="Times New Roman" w:eastAsia="Times New Roman" w:hAnsi="Times New Roman" w:cs="Times New Roman"/>
                <w:color w:val="000000" w:themeColor="text1"/>
                <w:sz w:val="24"/>
                <w:szCs w:val="24"/>
                <w:lang w:eastAsia="hu-HU"/>
              </w:rPr>
              <w:t>,</w:t>
            </w:r>
          </w:p>
        </w:tc>
      </w:tr>
      <w:tr w:rsidR="002F25AB" w:rsidRPr="002F25AB" w:rsidTr="005C1A21">
        <w:tc>
          <w:tcPr>
            <w:tcW w:w="0" w:type="auto"/>
            <w:shd w:val="clear" w:color="auto" w:fill="FFFFFF"/>
            <w:tcMar>
              <w:top w:w="15" w:type="dxa"/>
              <w:left w:w="30" w:type="dxa"/>
              <w:bottom w:w="0" w:type="dxa"/>
              <w:right w:w="0" w:type="dxa"/>
            </w:tcMar>
            <w:vAlign w:val="center"/>
            <w:hideMark/>
          </w:tcPr>
          <w:p w:rsidR="00961CE2" w:rsidRPr="002F25AB" w:rsidRDefault="00961CE2" w:rsidP="005C1A21">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b/>
                <w:bCs/>
                <w:color w:val="000000" w:themeColor="text1"/>
                <w:sz w:val="24"/>
                <w:szCs w:val="24"/>
                <w:lang w:eastAsia="hu-HU"/>
              </w:rPr>
              <w:t>- hitelezői igény bejelentés esetén: igazoló dokumentumok másolata</w:t>
            </w:r>
            <w:r w:rsidRPr="002F25AB">
              <w:rPr>
                <w:rFonts w:ascii="Times New Roman" w:eastAsia="Times New Roman" w:hAnsi="Times New Roman" w:cs="Times New Roman"/>
                <w:color w:val="000000" w:themeColor="text1"/>
                <w:sz w:val="24"/>
                <w:szCs w:val="24"/>
                <w:lang w:eastAsia="hu-HU"/>
              </w:rPr>
              <w:t> (pl.: temetési számla, egyéb számla, elszámolás, igazolás stb.; nyilvántartáson kívüli tulajdonjogi igényt megalapozó irat (</w:t>
            </w:r>
            <w:proofErr w:type="spellStart"/>
            <w:r w:rsidRPr="002F25AB">
              <w:rPr>
                <w:rFonts w:ascii="Times New Roman" w:eastAsia="Times New Roman" w:hAnsi="Times New Roman" w:cs="Times New Roman"/>
                <w:color w:val="000000" w:themeColor="text1"/>
                <w:sz w:val="24"/>
                <w:szCs w:val="24"/>
                <w:lang w:eastAsia="hu-HU"/>
              </w:rPr>
              <w:t>pl</w:t>
            </w:r>
            <w:proofErr w:type="spellEnd"/>
            <w:r w:rsidRPr="002F25AB">
              <w:rPr>
                <w:rFonts w:ascii="Times New Roman" w:eastAsia="Times New Roman" w:hAnsi="Times New Roman" w:cs="Times New Roman"/>
                <w:color w:val="000000" w:themeColor="text1"/>
                <w:sz w:val="24"/>
                <w:szCs w:val="24"/>
                <w:lang w:eastAsia="hu-HU"/>
              </w:rPr>
              <w:t>: adásvételi szerződés); házassági vagyonközösségi igény esetén (pl.: házassági anyakönyvi kivonat) stb.</w:t>
            </w:r>
          </w:p>
        </w:tc>
      </w:tr>
      <w:tr w:rsidR="002F25AB" w:rsidRPr="002F25AB" w:rsidTr="005C1A21">
        <w:tc>
          <w:tcPr>
            <w:tcW w:w="0" w:type="auto"/>
            <w:shd w:val="clear" w:color="auto" w:fill="FFFFFF"/>
            <w:tcMar>
              <w:top w:w="15" w:type="dxa"/>
              <w:left w:w="30" w:type="dxa"/>
              <w:bottom w:w="0" w:type="dxa"/>
              <w:right w:w="0" w:type="dxa"/>
            </w:tcMar>
            <w:vAlign w:val="center"/>
            <w:hideMark/>
          </w:tcPr>
          <w:p w:rsidR="00961CE2" w:rsidRPr="002F25AB" w:rsidRDefault="00961CE2" w:rsidP="005C1A21">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color w:val="000000" w:themeColor="text1"/>
                <w:sz w:val="24"/>
                <w:szCs w:val="24"/>
                <w:lang w:eastAsia="hu-HU"/>
              </w:rPr>
              <w:t>.</w:t>
            </w:r>
          </w:p>
        </w:tc>
      </w:tr>
      <w:tr w:rsidR="002F25AB" w:rsidRPr="002F25AB" w:rsidTr="005C1A21">
        <w:tc>
          <w:tcPr>
            <w:tcW w:w="0" w:type="auto"/>
            <w:shd w:val="clear" w:color="auto" w:fill="FFFFFF"/>
            <w:tcMar>
              <w:top w:w="15" w:type="dxa"/>
              <w:left w:w="30" w:type="dxa"/>
              <w:bottom w:w="0" w:type="dxa"/>
              <w:right w:w="0" w:type="dxa"/>
            </w:tcMar>
            <w:vAlign w:val="center"/>
            <w:hideMark/>
          </w:tcPr>
          <w:p w:rsidR="00961CE2" w:rsidRPr="002F25AB" w:rsidRDefault="00961CE2" w:rsidP="005C1A21">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b/>
                <w:bCs/>
                <w:color w:val="000000" w:themeColor="text1"/>
                <w:sz w:val="24"/>
                <w:szCs w:val="24"/>
                <w:lang w:eastAsia="hu-HU"/>
              </w:rPr>
              <w:t>Amennyiben örökhagyó ingatlannal vagy leltározandó ingóságokkal rendelkezik, erre vonatkozó igazolások:</w:t>
            </w:r>
          </w:p>
        </w:tc>
      </w:tr>
      <w:tr w:rsidR="002F25AB" w:rsidRPr="002F25AB" w:rsidTr="005C1A21">
        <w:tc>
          <w:tcPr>
            <w:tcW w:w="0" w:type="auto"/>
            <w:shd w:val="clear" w:color="auto" w:fill="FFFFFF"/>
            <w:tcMar>
              <w:top w:w="15" w:type="dxa"/>
              <w:left w:w="30" w:type="dxa"/>
              <w:bottom w:w="0" w:type="dxa"/>
              <w:right w:w="0" w:type="dxa"/>
            </w:tcMar>
            <w:vAlign w:val="center"/>
            <w:hideMark/>
          </w:tcPr>
          <w:p w:rsidR="00961CE2" w:rsidRPr="002F25AB" w:rsidRDefault="00961CE2" w:rsidP="005C1A21">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color w:val="000000" w:themeColor="text1"/>
                <w:sz w:val="24"/>
                <w:szCs w:val="24"/>
                <w:lang w:eastAsia="hu-HU"/>
              </w:rPr>
              <w:t>.</w:t>
            </w:r>
          </w:p>
        </w:tc>
      </w:tr>
      <w:tr w:rsidR="002F25AB" w:rsidRPr="002F25AB" w:rsidTr="005C1A21">
        <w:tc>
          <w:tcPr>
            <w:tcW w:w="0" w:type="auto"/>
            <w:shd w:val="clear" w:color="auto" w:fill="FFFFFF"/>
            <w:tcMar>
              <w:top w:w="15" w:type="dxa"/>
              <w:left w:w="30" w:type="dxa"/>
              <w:bottom w:w="0" w:type="dxa"/>
              <w:right w:w="0" w:type="dxa"/>
            </w:tcMar>
            <w:vAlign w:val="center"/>
            <w:hideMark/>
          </w:tcPr>
          <w:p w:rsidR="00961CE2" w:rsidRPr="002F25AB" w:rsidRDefault="00961CE2" w:rsidP="005C1A21">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b/>
                <w:bCs/>
                <w:color w:val="000000" w:themeColor="text1"/>
                <w:sz w:val="24"/>
                <w:szCs w:val="24"/>
                <w:lang w:eastAsia="hu-HU"/>
              </w:rPr>
              <w:t>- Örökhagyó ingatlanára vonatkozóan a beazonosításhoz pontos helyrajzi szám és cím megjelölése</w:t>
            </w:r>
          </w:p>
        </w:tc>
      </w:tr>
      <w:tr w:rsidR="002F25AB" w:rsidRPr="002F25AB" w:rsidTr="005C1A21">
        <w:tc>
          <w:tcPr>
            <w:tcW w:w="0" w:type="auto"/>
            <w:shd w:val="clear" w:color="auto" w:fill="FFFFFF"/>
            <w:tcMar>
              <w:top w:w="15" w:type="dxa"/>
              <w:left w:w="30" w:type="dxa"/>
              <w:bottom w:w="0" w:type="dxa"/>
              <w:right w:w="0" w:type="dxa"/>
            </w:tcMar>
            <w:vAlign w:val="center"/>
            <w:hideMark/>
          </w:tcPr>
          <w:p w:rsidR="00961CE2" w:rsidRPr="002F25AB" w:rsidRDefault="00961CE2" w:rsidP="005C1A21">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color w:val="000000" w:themeColor="text1"/>
                <w:sz w:val="24"/>
                <w:szCs w:val="24"/>
                <w:lang w:eastAsia="hu-HU"/>
              </w:rPr>
              <w:t>- hatósági nyilvántartásban szereplő </w:t>
            </w:r>
            <w:r w:rsidRPr="002F25AB">
              <w:rPr>
                <w:rFonts w:ascii="Times New Roman" w:eastAsia="Times New Roman" w:hAnsi="Times New Roman" w:cs="Times New Roman"/>
                <w:b/>
                <w:bCs/>
                <w:color w:val="000000" w:themeColor="text1"/>
                <w:sz w:val="24"/>
                <w:szCs w:val="24"/>
                <w:lang w:eastAsia="hu-HU"/>
              </w:rPr>
              <w:t>jármű </w:t>
            </w:r>
            <w:r w:rsidRPr="002F25AB">
              <w:rPr>
                <w:rFonts w:ascii="Times New Roman" w:eastAsia="Times New Roman" w:hAnsi="Times New Roman" w:cs="Times New Roman"/>
                <w:color w:val="000000" w:themeColor="text1"/>
                <w:sz w:val="24"/>
                <w:szCs w:val="24"/>
                <w:lang w:eastAsia="hu-HU"/>
              </w:rPr>
              <w:t>(pl. személygépkocsi, utánfutó, motorkerékpár, motorcsónak, mezőgazdasági haszongépjármű stb.) </w:t>
            </w:r>
            <w:r w:rsidRPr="002F25AB">
              <w:rPr>
                <w:rFonts w:ascii="Times New Roman" w:eastAsia="Times New Roman" w:hAnsi="Times New Roman" w:cs="Times New Roman"/>
                <w:b/>
                <w:bCs/>
                <w:color w:val="000000" w:themeColor="text1"/>
                <w:sz w:val="24"/>
                <w:szCs w:val="24"/>
                <w:lang w:eastAsia="hu-HU"/>
              </w:rPr>
              <w:t>forgalmi engedély másolata</w:t>
            </w:r>
            <w:r w:rsidRPr="002F25AB">
              <w:rPr>
                <w:rFonts w:ascii="Times New Roman" w:eastAsia="Times New Roman" w:hAnsi="Times New Roman" w:cs="Times New Roman"/>
                <w:color w:val="000000" w:themeColor="text1"/>
                <w:sz w:val="24"/>
                <w:szCs w:val="24"/>
                <w:lang w:eastAsia="hu-HU"/>
              </w:rPr>
              <w:t>,</w:t>
            </w:r>
          </w:p>
        </w:tc>
      </w:tr>
      <w:tr w:rsidR="002F25AB" w:rsidRPr="002F25AB" w:rsidTr="005C1A21">
        <w:tc>
          <w:tcPr>
            <w:tcW w:w="0" w:type="auto"/>
            <w:shd w:val="clear" w:color="auto" w:fill="FFFFFF"/>
            <w:tcMar>
              <w:top w:w="15" w:type="dxa"/>
              <w:left w:w="30" w:type="dxa"/>
              <w:bottom w:w="0" w:type="dxa"/>
              <w:right w:w="0" w:type="dxa"/>
            </w:tcMar>
            <w:vAlign w:val="center"/>
            <w:hideMark/>
          </w:tcPr>
          <w:p w:rsidR="00961CE2" w:rsidRPr="002F25AB" w:rsidRDefault="00961CE2" w:rsidP="005C1A21">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b/>
                <w:bCs/>
                <w:color w:val="000000" w:themeColor="text1"/>
                <w:sz w:val="24"/>
                <w:szCs w:val="24"/>
                <w:lang w:eastAsia="hu-HU"/>
              </w:rPr>
              <w:t>- gazdasági társaságban, ill. szövetkezetben fennálló tagi (részvényesi) részesedés esetén cégkivonat vagy alapító okirat másolata,</w:t>
            </w:r>
          </w:p>
        </w:tc>
      </w:tr>
      <w:tr w:rsidR="002F25AB" w:rsidRPr="002F25AB" w:rsidTr="005C1A21">
        <w:tc>
          <w:tcPr>
            <w:tcW w:w="0" w:type="auto"/>
            <w:shd w:val="clear" w:color="auto" w:fill="FFFFFF"/>
            <w:tcMar>
              <w:top w:w="15" w:type="dxa"/>
              <w:left w:w="30" w:type="dxa"/>
              <w:bottom w:w="0" w:type="dxa"/>
              <w:right w:w="0" w:type="dxa"/>
            </w:tcMar>
            <w:vAlign w:val="center"/>
            <w:hideMark/>
          </w:tcPr>
          <w:p w:rsidR="00961CE2" w:rsidRPr="002F25AB" w:rsidRDefault="00961CE2" w:rsidP="005C1A21">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b/>
                <w:bCs/>
                <w:color w:val="000000" w:themeColor="text1"/>
                <w:sz w:val="24"/>
                <w:szCs w:val="24"/>
                <w:lang w:eastAsia="hu-HU"/>
              </w:rPr>
              <w:t>- pénz- és hitelintézettel szemben, fennálló követelésből eredő igazolások</w:t>
            </w:r>
            <w:r w:rsidRPr="002F25AB">
              <w:rPr>
                <w:rFonts w:ascii="Times New Roman" w:eastAsia="Times New Roman" w:hAnsi="Times New Roman" w:cs="Times New Roman"/>
                <w:color w:val="000000" w:themeColor="text1"/>
                <w:sz w:val="24"/>
                <w:szCs w:val="24"/>
                <w:lang w:eastAsia="hu-HU"/>
              </w:rPr>
              <w:t> (pénzintézetnél vezetett számla számlakivonata, egyenlegközlő, értékpapír, takarékbetétkönyv, szerződés, elszámolás stb.) </w:t>
            </w:r>
            <w:r w:rsidRPr="002F25AB">
              <w:rPr>
                <w:rFonts w:ascii="Times New Roman" w:eastAsia="Times New Roman" w:hAnsi="Times New Roman" w:cs="Times New Roman"/>
                <w:b/>
                <w:bCs/>
                <w:color w:val="000000" w:themeColor="text1"/>
                <w:sz w:val="24"/>
                <w:szCs w:val="24"/>
                <w:lang w:eastAsia="hu-HU"/>
              </w:rPr>
              <w:t>másolata</w:t>
            </w:r>
            <w:r w:rsidRPr="002F25AB">
              <w:rPr>
                <w:rFonts w:ascii="Times New Roman" w:eastAsia="Times New Roman" w:hAnsi="Times New Roman" w:cs="Times New Roman"/>
                <w:color w:val="000000" w:themeColor="text1"/>
                <w:sz w:val="24"/>
                <w:szCs w:val="24"/>
                <w:lang w:eastAsia="hu-HU"/>
              </w:rPr>
              <w:t>,</w:t>
            </w:r>
          </w:p>
        </w:tc>
      </w:tr>
      <w:tr w:rsidR="002F25AB" w:rsidRPr="002F25AB" w:rsidTr="005C1A21">
        <w:tc>
          <w:tcPr>
            <w:tcW w:w="0" w:type="auto"/>
            <w:shd w:val="clear" w:color="auto" w:fill="FFFFFF"/>
            <w:tcMar>
              <w:top w:w="15" w:type="dxa"/>
              <w:left w:w="30" w:type="dxa"/>
              <w:bottom w:w="0" w:type="dxa"/>
              <w:right w:w="0" w:type="dxa"/>
            </w:tcMar>
            <w:vAlign w:val="center"/>
            <w:hideMark/>
          </w:tcPr>
          <w:p w:rsidR="00961CE2" w:rsidRPr="002F25AB" w:rsidRDefault="00961CE2" w:rsidP="005C1A21">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b/>
                <w:bCs/>
                <w:color w:val="000000" w:themeColor="text1"/>
                <w:sz w:val="24"/>
                <w:szCs w:val="24"/>
                <w:lang w:eastAsia="hu-HU"/>
              </w:rPr>
              <w:t>- biztosításból eredő követelés igazolás</w:t>
            </w:r>
            <w:r w:rsidRPr="002F25AB">
              <w:rPr>
                <w:rFonts w:ascii="Times New Roman" w:eastAsia="Times New Roman" w:hAnsi="Times New Roman" w:cs="Times New Roman"/>
                <w:color w:val="000000" w:themeColor="text1"/>
                <w:sz w:val="24"/>
                <w:szCs w:val="24"/>
                <w:lang w:eastAsia="hu-HU"/>
              </w:rPr>
              <w:t> (</w:t>
            </w:r>
            <w:proofErr w:type="spellStart"/>
            <w:r w:rsidRPr="002F25AB">
              <w:rPr>
                <w:rFonts w:ascii="Times New Roman" w:eastAsia="Times New Roman" w:hAnsi="Times New Roman" w:cs="Times New Roman"/>
                <w:color w:val="000000" w:themeColor="text1"/>
                <w:sz w:val="24"/>
                <w:szCs w:val="24"/>
                <w:lang w:eastAsia="hu-HU"/>
              </w:rPr>
              <w:t>pl</w:t>
            </w:r>
            <w:proofErr w:type="spellEnd"/>
            <w:r w:rsidRPr="002F25AB">
              <w:rPr>
                <w:rFonts w:ascii="Times New Roman" w:eastAsia="Times New Roman" w:hAnsi="Times New Roman" w:cs="Times New Roman"/>
                <w:color w:val="000000" w:themeColor="text1"/>
                <w:sz w:val="24"/>
                <w:szCs w:val="24"/>
                <w:lang w:eastAsia="hu-HU"/>
              </w:rPr>
              <w:t>: kötvény, díjközlő) </w:t>
            </w:r>
            <w:r w:rsidRPr="002F25AB">
              <w:rPr>
                <w:rFonts w:ascii="Times New Roman" w:eastAsia="Times New Roman" w:hAnsi="Times New Roman" w:cs="Times New Roman"/>
                <w:b/>
                <w:bCs/>
                <w:color w:val="000000" w:themeColor="text1"/>
                <w:sz w:val="24"/>
                <w:szCs w:val="24"/>
                <w:lang w:eastAsia="hu-HU"/>
              </w:rPr>
              <w:t>másolata</w:t>
            </w:r>
            <w:r w:rsidRPr="002F25AB">
              <w:rPr>
                <w:rFonts w:ascii="Times New Roman" w:eastAsia="Times New Roman" w:hAnsi="Times New Roman" w:cs="Times New Roman"/>
                <w:color w:val="000000" w:themeColor="text1"/>
                <w:sz w:val="24"/>
                <w:szCs w:val="24"/>
                <w:lang w:eastAsia="hu-HU"/>
              </w:rPr>
              <w:t>,</w:t>
            </w:r>
          </w:p>
        </w:tc>
      </w:tr>
      <w:tr w:rsidR="002F25AB" w:rsidRPr="002F25AB" w:rsidTr="005C1A21">
        <w:tc>
          <w:tcPr>
            <w:tcW w:w="0" w:type="auto"/>
            <w:shd w:val="clear" w:color="auto" w:fill="FFFFFF"/>
            <w:tcMar>
              <w:top w:w="15" w:type="dxa"/>
              <w:left w:w="30" w:type="dxa"/>
              <w:bottom w:w="0" w:type="dxa"/>
              <w:right w:w="0" w:type="dxa"/>
            </w:tcMar>
            <w:vAlign w:val="center"/>
            <w:hideMark/>
          </w:tcPr>
          <w:p w:rsidR="00961CE2" w:rsidRPr="002F25AB" w:rsidRDefault="00961CE2" w:rsidP="005C1A21">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b/>
                <w:bCs/>
                <w:color w:val="000000" w:themeColor="text1"/>
                <w:sz w:val="24"/>
                <w:szCs w:val="24"/>
                <w:lang w:eastAsia="hu-HU"/>
              </w:rPr>
              <w:t>- pénztári tagságból eredő követelés igazolás</w:t>
            </w:r>
            <w:r w:rsidRPr="002F25AB">
              <w:rPr>
                <w:rFonts w:ascii="Times New Roman" w:eastAsia="Times New Roman" w:hAnsi="Times New Roman" w:cs="Times New Roman"/>
                <w:color w:val="000000" w:themeColor="text1"/>
                <w:sz w:val="24"/>
                <w:szCs w:val="24"/>
                <w:lang w:eastAsia="hu-HU"/>
              </w:rPr>
              <w:t> (</w:t>
            </w:r>
            <w:proofErr w:type="spellStart"/>
            <w:r w:rsidRPr="002F25AB">
              <w:rPr>
                <w:rFonts w:ascii="Times New Roman" w:eastAsia="Times New Roman" w:hAnsi="Times New Roman" w:cs="Times New Roman"/>
                <w:color w:val="000000" w:themeColor="text1"/>
                <w:sz w:val="24"/>
                <w:szCs w:val="24"/>
                <w:lang w:eastAsia="hu-HU"/>
              </w:rPr>
              <w:t>pl</w:t>
            </w:r>
            <w:proofErr w:type="spellEnd"/>
            <w:r w:rsidRPr="002F25AB">
              <w:rPr>
                <w:rFonts w:ascii="Times New Roman" w:eastAsia="Times New Roman" w:hAnsi="Times New Roman" w:cs="Times New Roman"/>
                <w:color w:val="000000" w:themeColor="text1"/>
                <w:sz w:val="24"/>
                <w:szCs w:val="24"/>
                <w:lang w:eastAsia="hu-HU"/>
              </w:rPr>
              <w:t>: lakás-takarék, magánnyugdíj pénztári tagság, egészségbiztosítási tagság tagi értesítő, egyenlegközlő, kimutatás stb.) </w:t>
            </w:r>
            <w:r w:rsidRPr="002F25AB">
              <w:rPr>
                <w:rFonts w:ascii="Times New Roman" w:eastAsia="Times New Roman" w:hAnsi="Times New Roman" w:cs="Times New Roman"/>
                <w:b/>
                <w:bCs/>
                <w:color w:val="000000" w:themeColor="text1"/>
                <w:sz w:val="24"/>
                <w:szCs w:val="24"/>
                <w:lang w:eastAsia="hu-HU"/>
              </w:rPr>
              <w:t>másolata</w:t>
            </w:r>
            <w:r w:rsidRPr="002F25AB">
              <w:rPr>
                <w:rFonts w:ascii="Times New Roman" w:eastAsia="Times New Roman" w:hAnsi="Times New Roman" w:cs="Times New Roman"/>
                <w:color w:val="000000" w:themeColor="text1"/>
                <w:sz w:val="24"/>
                <w:szCs w:val="24"/>
                <w:lang w:eastAsia="hu-HU"/>
              </w:rPr>
              <w:t>,</w:t>
            </w:r>
          </w:p>
        </w:tc>
      </w:tr>
      <w:tr w:rsidR="002F25AB" w:rsidRPr="002F25AB" w:rsidTr="005C1A21">
        <w:tc>
          <w:tcPr>
            <w:tcW w:w="0" w:type="auto"/>
            <w:shd w:val="clear" w:color="auto" w:fill="FFFFFF"/>
            <w:tcMar>
              <w:top w:w="15" w:type="dxa"/>
              <w:left w:w="30" w:type="dxa"/>
              <w:bottom w:w="0" w:type="dxa"/>
              <w:right w:w="0" w:type="dxa"/>
            </w:tcMar>
            <w:vAlign w:val="center"/>
            <w:hideMark/>
          </w:tcPr>
          <w:p w:rsidR="00961CE2" w:rsidRPr="002F25AB" w:rsidRDefault="00961CE2" w:rsidP="005C1A21">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b/>
                <w:bCs/>
                <w:color w:val="000000" w:themeColor="text1"/>
                <w:sz w:val="24"/>
                <w:szCs w:val="24"/>
                <w:lang w:eastAsia="hu-HU"/>
              </w:rPr>
              <w:lastRenderedPageBreak/>
              <w:t>- örökhagyót megillető járandóságra vonatkozó igazolás</w:t>
            </w:r>
            <w:r w:rsidRPr="002F25AB">
              <w:rPr>
                <w:rFonts w:ascii="Times New Roman" w:eastAsia="Times New Roman" w:hAnsi="Times New Roman" w:cs="Times New Roman"/>
                <w:color w:val="000000" w:themeColor="text1"/>
                <w:sz w:val="24"/>
                <w:szCs w:val="24"/>
                <w:lang w:eastAsia="hu-HU"/>
              </w:rPr>
              <w:t> (nyugdíj szelvény/törzsszám, munkabér vagy bérjellegű járandóságról munkáltatói letét igazolás, határozat, levél stb.) </w:t>
            </w:r>
            <w:r w:rsidRPr="002F25AB">
              <w:rPr>
                <w:rFonts w:ascii="Times New Roman" w:eastAsia="Times New Roman" w:hAnsi="Times New Roman" w:cs="Times New Roman"/>
                <w:b/>
                <w:bCs/>
                <w:color w:val="000000" w:themeColor="text1"/>
                <w:sz w:val="24"/>
                <w:szCs w:val="24"/>
                <w:lang w:eastAsia="hu-HU"/>
              </w:rPr>
              <w:t>másolata</w:t>
            </w:r>
            <w:r w:rsidRPr="002F25AB">
              <w:rPr>
                <w:rFonts w:ascii="Times New Roman" w:eastAsia="Times New Roman" w:hAnsi="Times New Roman" w:cs="Times New Roman"/>
                <w:color w:val="000000" w:themeColor="text1"/>
                <w:sz w:val="24"/>
                <w:szCs w:val="24"/>
                <w:lang w:eastAsia="hu-HU"/>
              </w:rPr>
              <w:t>,</w:t>
            </w:r>
          </w:p>
        </w:tc>
      </w:tr>
      <w:tr w:rsidR="002F25AB" w:rsidRPr="002F25AB" w:rsidTr="005C1A21">
        <w:tc>
          <w:tcPr>
            <w:tcW w:w="0" w:type="auto"/>
            <w:shd w:val="clear" w:color="auto" w:fill="FFFFFF"/>
            <w:tcMar>
              <w:top w:w="15" w:type="dxa"/>
              <w:left w:w="30" w:type="dxa"/>
              <w:bottom w:w="0" w:type="dxa"/>
              <w:right w:w="0" w:type="dxa"/>
            </w:tcMar>
            <w:vAlign w:val="center"/>
            <w:hideMark/>
          </w:tcPr>
          <w:p w:rsidR="00961CE2" w:rsidRPr="002F25AB" w:rsidRDefault="00961CE2" w:rsidP="005C1A21">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b/>
                <w:bCs/>
                <w:color w:val="000000" w:themeColor="text1"/>
                <w:sz w:val="24"/>
                <w:szCs w:val="24"/>
                <w:lang w:eastAsia="hu-HU"/>
              </w:rPr>
              <w:t>- MVH regisztrációból adódó követelésre vonatkozó igazolás</w:t>
            </w:r>
            <w:r w:rsidRPr="002F25AB">
              <w:rPr>
                <w:rFonts w:ascii="Times New Roman" w:eastAsia="Times New Roman" w:hAnsi="Times New Roman" w:cs="Times New Roman"/>
                <w:color w:val="000000" w:themeColor="text1"/>
                <w:sz w:val="24"/>
                <w:szCs w:val="24"/>
                <w:lang w:eastAsia="hu-HU"/>
              </w:rPr>
              <w:t> (regisztrációs lap, támogatás igénylésére, megítélésére vonatkozó dokumentum, irat stb.) </w:t>
            </w:r>
            <w:r w:rsidRPr="002F25AB">
              <w:rPr>
                <w:rFonts w:ascii="Times New Roman" w:eastAsia="Times New Roman" w:hAnsi="Times New Roman" w:cs="Times New Roman"/>
                <w:b/>
                <w:bCs/>
                <w:color w:val="000000" w:themeColor="text1"/>
                <w:sz w:val="24"/>
                <w:szCs w:val="24"/>
                <w:lang w:eastAsia="hu-HU"/>
              </w:rPr>
              <w:t>másolata</w:t>
            </w:r>
            <w:r w:rsidRPr="002F25AB">
              <w:rPr>
                <w:rFonts w:ascii="Times New Roman" w:eastAsia="Times New Roman" w:hAnsi="Times New Roman" w:cs="Times New Roman"/>
                <w:color w:val="000000" w:themeColor="text1"/>
                <w:sz w:val="24"/>
                <w:szCs w:val="24"/>
                <w:lang w:eastAsia="hu-HU"/>
              </w:rPr>
              <w:t>,</w:t>
            </w:r>
          </w:p>
        </w:tc>
      </w:tr>
      <w:tr w:rsidR="002F25AB" w:rsidRPr="002F25AB" w:rsidTr="005C1A21">
        <w:tc>
          <w:tcPr>
            <w:tcW w:w="0" w:type="auto"/>
            <w:shd w:val="clear" w:color="auto" w:fill="FFFFFF"/>
            <w:tcMar>
              <w:top w:w="15" w:type="dxa"/>
              <w:left w:w="30" w:type="dxa"/>
              <w:bottom w:w="0" w:type="dxa"/>
              <w:right w:w="0" w:type="dxa"/>
            </w:tcMar>
            <w:vAlign w:val="center"/>
            <w:hideMark/>
          </w:tcPr>
          <w:p w:rsidR="00961CE2" w:rsidRPr="002F25AB" w:rsidRDefault="00961CE2" w:rsidP="005C1A21">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b/>
                <w:bCs/>
                <w:color w:val="000000" w:themeColor="text1"/>
                <w:sz w:val="24"/>
                <w:szCs w:val="24"/>
                <w:lang w:eastAsia="hu-HU"/>
              </w:rPr>
              <w:t>- egyéb örökhagyó tulajdonában lévő ingóságról igazolás másolat.</w:t>
            </w:r>
          </w:p>
        </w:tc>
      </w:tr>
    </w:tbl>
    <w:p w:rsidR="00167A05" w:rsidRDefault="00167A05" w:rsidP="007D6446">
      <w:pPr>
        <w:rPr>
          <w:rFonts w:ascii="Times New Roman" w:hAnsi="Times New Roman" w:cs="Times New Roman"/>
          <w:b/>
          <w:bCs/>
          <w:color w:val="000000" w:themeColor="text1"/>
          <w:sz w:val="24"/>
          <w:szCs w:val="24"/>
        </w:rPr>
      </w:pPr>
    </w:p>
    <w:p w:rsidR="00983F8D" w:rsidRPr="002F25AB" w:rsidRDefault="00983F8D" w:rsidP="007D6446">
      <w:pPr>
        <w:rPr>
          <w:rFonts w:ascii="Times New Roman" w:hAnsi="Times New Roman" w:cs="Times New Roman"/>
          <w:b/>
          <w:bCs/>
          <w:color w:val="000000" w:themeColor="text1"/>
          <w:sz w:val="24"/>
          <w:szCs w:val="24"/>
        </w:rPr>
      </w:pPr>
      <w:bookmarkStart w:id="1" w:name="_GoBack"/>
      <w:bookmarkEnd w:id="1"/>
    </w:p>
    <w:p w:rsidR="007D6446" w:rsidRPr="002F25AB" w:rsidRDefault="00167A05" w:rsidP="000858AB">
      <w:pPr>
        <w:pStyle w:val="Listaszerbekezds"/>
        <w:numPr>
          <w:ilvl w:val="0"/>
          <w:numId w:val="1"/>
        </w:numPr>
        <w:rPr>
          <w:rFonts w:ascii="Times New Roman" w:hAnsi="Times New Roman" w:cs="Times New Roman"/>
          <w:b/>
          <w:bCs/>
          <w:color w:val="000000" w:themeColor="text1"/>
          <w:sz w:val="24"/>
          <w:szCs w:val="24"/>
        </w:rPr>
      </w:pPr>
      <w:r w:rsidRPr="002F25AB">
        <w:rPr>
          <w:rFonts w:ascii="Times New Roman" w:hAnsi="Times New Roman" w:cs="Times New Roman"/>
          <w:b/>
          <w:bCs/>
          <w:color w:val="000000" w:themeColor="text1"/>
          <w:sz w:val="24"/>
          <w:szCs w:val="24"/>
        </w:rPr>
        <w:t>Európai öröklési bizonyítvány:</w:t>
      </w:r>
    </w:p>
    <w:tbl>
      <w:tblPr>
        <w:tblW w:w="9720" w:type="dxa"/>
        <w:shd w:val="clear" w:color="auto" w:fill="FFFFFF"/>
        <w:tblCellMar>
          <w:top w:w="15" w:type="dxa"/>
          <w:left w:w="15" w:type="dxa"/>
          <w:bottom w:w="15" w:type="dxa"/>
          <w:right w:w="15" w:type="dxa"/>
        </w:tblCellMar>
        <w:tblLook w:val="04A0" w:firstRow="1" w:lastRow="0" w:firstColumn="1" w:lastColumn="0" w:noHBand="0" w:noVBand="1"/>
      </w:tblPr>
      <w:tblGrid>
        <w:gridCol w:w="9720"/>
      </w:tblGrid>
      <w:tr w:rsidR="002F25AB" w:rsidRPr="002F25AB" w:rsidTr="00167A05">
        <w:tc>
          <w:tcPr>
            <w:tcW w:w="0" w:type="auto"/>
            <w:shd w:val="clear" w:color="auto" w:fill="FFFFFF"/>
            <w:tcMar>
              <w:top w:w="15" w:type="dxa"/>
              <w:left w:w="30" w:type="dxa"/>
              <w:bottom w:w="0" w:type="dxa"/>
              <w:right w:w="0" w:type="dxa"/>
            </w:tcMar>
            <w:vAlign w:val="center"/>
            <w:hideMark/>
          </w:tcPr>
          <w:p w:rsidR="00167A05" w:rsidRPr="002F25AB" w:rsidRDefault="00167A05" w:rsidP="00167A05">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color w:val="000000" w:themeColor="text1"/>
                <w:sz w:val="24"/>
                <w:szCs w:val="24"/>
                <w:lang w:eastAsia="hu-HU"/>
              </w:rPr>
              <w:t>Amennyiben a hagyatéki ügynek nemzetközi vonatkozása is van legfontosabb a joghatóság kérdésének megállapítása. Azt, hogy a konkrét hagyatéki ügyben magyar közjegyző eljárhat-e a nemzetközi magánjogról szóló 2017. évi XXVIII. törvény rendelkezései határozzák meg.</w:t>
            </w:r>
          </w:p>
        </w:tc>
      </w:tr>
      <w:tr w:rsidR="002F25AB" w:rsidRPr="002F25AB" w:rsidTr="00167A05">
        <w:tc>
          <w:tcPr>
            <w:tcW w:w="0" w:type="auto"/>
            <w:shd w:val="clear" w:color="auto" w:fill="FFFFFF"/>
            <w:tcMar>
              <w:top w:w="15" w:type="dxa"/>
              <w:left w:w="30" w:type="dxa"/>
              <w:bottom w:w="0" w:type="dxa"/>
              <w:right w:w="0" w:type="dxa"/>
            </w:tcMar>
            <w:vAlign w:val="center"/>
            <w:hideMark/>
          </w:tcPr>
          <w:p w:rsidR="00167A05" w:rsidRPr="002F25AB" w:rsidRDefault="00167A05" w:rsidP="00167A05">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color w:val="000000" w:themeColor="text1"/>
                <w:sz w:val="24"/>
                <w:szCs w:val="24"/>
                <w:lang w:eastAsia="hu-HU"/>
              </w:rPr>
              <w:t>.</w:t>
            </w:r>
          </w:p>
        </w:tc>
      </w:tr>
      <w:tr w:rsidR="002F25AB" w:rsidRPr="002F25AB" w:rsidTr="00167A05">
        <w:tc>
          <w:tcPr>
            <w:tcW w:w="0" w:type="auto"/>
            <w:shd w:val="clear" w:color="auto" w:fill="FFFFFF"/>
            <w:tcMar>
              <w:top w:w="15" w:type="dxa"/>
              <w:left w:w="30" w:type="dxa"/>
              <w:bottom w:w="0" w:type="dxa"/>
              <w:right w:w="0" w:type="dxa"/>
            </w:tcMar>
            <w:vAlign w:val="center"/>
            <w:hideMark/>
          </w:tcPr>
          <w:p w:rsidR="00167A05" w:rsidRPr="002F25AB" w:rsidRDefault="00167A05" w:rsidP="00167A05">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b/>
                <w:bCs/>
                <w:color w:val="000000" w:themeColor="text1"/>
                <w:sz w:val="24"/>
                <w:szCs w:val="24"/>
                <w:lang w:eastAsia="hu-HU"/>
              </w:rPr>
              <w:t xml:space="preserve">A 650/2012/EU európai parlamenti és tanácsi rendelet (továbbiakban: Rendelet) joghatóság szabályai az </w:t>
            </w:r>
            <w:proofErr w:type="spellStart"/>
            <w:r w:rsidRPr="002F25AB">
              <w:rPr>
                <w:rFonts w:ascii="Times New Roman" w:eastAsia="Times New Roman" w:hAnsi="Times New Roman" w:cs="Times New Roman"/>
                <w:b/>
                <w:bCs/>
                <w:color w:val="000000" w:themeColor="text1"/>
                <w:sz w:val="24"/>
                <w:szCs w:val="24"/>
                <w:lang w:eastAsia="hu-HU"/>
              </w:rPr>
              <w:t>irányadóak</w:t>
            </w:r>
            <w:proofErr w:type="spellEnd"/>
            <w:r w:rsidRPr="002F25AB">
              <w:rPr>
                <w:rFonts w:ascii="Times New Roman" w:eastAsia="Times New Roman" w:hAnsi="Times New Roman" w:cs="Times New Roman"/>
                <w:b/>
                <w:bCs/>
                <w:color w:val="000000" w:themeColor="text1"/>
                <w:sz w:val="24"/>
                <w:szCs w:val="24"/>
                <w:lang w:eastAsia="hu-HU"/>
              </w:rPr>
              <w:t xml:space="preserve"> azonban az európai uniós tagállamban szokásos tartózkodási hellyel rendelkező örökhagyó utáni öröklésre, amennyiben az örökhagyó 2015. augusztus 17-én vagy azt követően hunyt el.</w:t>
            </w:r>
          </w:p>
        </w:tc>
      </w:tr>
      <w:tr w:rsidR="002F25AB" w:rsidRPr="002F25AB" w:rsidTr="00167A05">
        <w:tc>
          <w:tcPr>
            <w:tcW w:w="0" w:type="auto"/>
            <w:shd w:val="clear" w:color="auto" w:fill="FFFFFF"/>
            <w:tcMar>
              <w:top w:w="15" w:type="dxa"/>
              <w:left w:w="30" w:type="dxa"/>
              <w:bottom w:w="0" w:type="dxa"/>
              <w:right w:w="0" w:type="dxa"/>
            </w:tcMar>
            <w:vAlign w:val="center"/>
            <w:hideMark/>
          </w:tcPr>
          <w:p w:rsidR="00167A05" w:rsidRPr="002F25AB" w:rsidRDefault="00167A05" w:rsidP="00167A05">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color w:val="000000" w:themeColor="text1"/>
                <w:sz w:val="24"/>
                <w:szCs w:val="24"/>
                <w:lang w:eastAsia="hu-HU"/>
              </w:rPr>
              <w:t>.</w:t>
            </w:r>
          </w:p>
        </w:tc>
      </w:tr>
      <w:tr w:rsidR="002F25AB" w:rsidRPr="002F25AB" w:rsidTr="00167A05">
        <w:tc>
          <w:tcPr>
            <w:tcW w:w="0" w:type="auto"/>
            <w:shd w:val="clear" w:color="auto" w:fill="FFFFFF"/>
            <w:tcMar>
              <w:top w:w="15" w:type="dxa"/>
              <w:left w:w="30" w:type="dxa"/>
              <w:bottom w:w="0" w:type="dxa"/>
              <w:right w:w="0" w:type="dxa"/>
            </w:tcMar>
            <w:vAlign w:val="center"/>
            <w:hideMark/>
          </w:tcPr>
          <w:p w:rsidR="00167A05" w:rsidRPr="002F25AB" w:rsidRDefault="00167A05" w:rsidP="00167A05">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color w:val="000000" w:themeColor="text1"/>
                <w:sz w:val="24"/>
                <w:szCs w:val="24"/>
                <w:lang w:eastAsia="hu-HU"/>
              </w:rPr>
              <w:t xml:space="preserve">Az öröklésre vonatkozó nemzetközi szabályok </w:t>
            </w:r>
            <w:r w:rsidR="000858AB" w:rsidRPr="002F25AB">
              <w:rPr>
                <w:rFonts w:ascii="Times New Roman" w:eastAsia="Times New Roman" w:hAnsi="Times New Roman" w:cs="Times New Roman"/>
                <w:color w:val="000000" w:themeColor="text1"/>
                <w:sz w:val="24"/>
                <w:szCs w:val="24"/>
                <w:lang w:eastAsia="hu-HU"/>
              </w:rPr>
              <w:t>tagállamomként</w:t>
            </w:r>
            <w:r w:rsidRPr="002F25AB">
              <w:rPr>
                <w:rFonts w:ascii="Times New Roman" w:eastAsia="Times New Roman" w:hAnsi="Times New Roman" w:cs="Times New Roman"/>
                <w:color w:val="000000" w:themeColor="text1"/>
                <w:sz w:val="24"/>
                <w:szCs w:val="24"/>
                <w:lang w:eastAsia="hu-HU"/>
              </w:rPr>
              <w:t xml:space="preserve"> jelentős mértékben eltérnek egymástól (pl. arra vonatkozóan kik és milyen arányban örökölnek az örökhagyó után, jár-e kötelesrész, mi számít kötelesrésznek stb.). </w:t>
            </w:r>
            <w:r w:rsidRPr="002F25AB">
              <w:rPr>
                <w:rFonts w:ascii="Times New Roman" w:eastAsia="Times New Roman" w:hAnsi="Times New Roman" w:cs="Times New Roman"/>
                <w:b/>
                <w:bCs/>
                <w:color w:val="000000" w:themeColor="text1"/>
                <w:sz w:val="24"/>
                <w:szCs w:val="24"/>
                <w:lang w:eastAsia="hu-HU"/>
              </w:rPr>
              <w:t>Az Európai Öröklési Rendelet természetesen nem „írja felül”, nem helyezi hatályon kívül az egyes tagállamok nemzeti Polgári Törvénykönyveiben vagy más jogszabályokban megtalálható öröklési jogszabályokat. Azt öröklés jog rendjét továbbra is nemzeti szinten szabályozzák. </w:t>
            </w:r>
            <w:r w:rsidRPr="002F25AB">
              <w:rPr>
                <w:rFonts w:ascii="Times New Roman" w:eastAsia="Times New Roman" w:hAnsi="Times New Roman" w:cs="Times New Roman"/>
                <w:color w:val="000000" w:themeColor="text1"/>
                <w:sz w:val="24"/>
                <w:szCs w:val="24"/>
                <w:lang w:eastAsia="hu-HU"/>
              </w:rPr>
              <w:t>Magyarországon ezt a Polgári Törvénykönyv határozza meg.</w:t>
            </w:r>
          </w:p>
        </w:tc>
      </w:tr>
      <w:tr w:rsidR="002F25AB" w:rsidRPr="002F25AB" w:rsidTr="00167A05">
        <w:tc>
          <w:tcPr>
            <w:tcW w:w="0" w:type="auto"/>
            <w:shd w:val="clear" w:color="auto" w:fill="FFFFFF"/>
            <w:tcMar>
              <w:top w:w="15" w:type="dxa"/>
              <w:left w:w="30" w:type="dxa"/>
              <w:bottom w:w="0" w:type="dxa"/>
              <w:right w:w="0" w:type="dxa"/>
            </w:tcMar>
            <w:vAlign w:val="center"/>
            <w:hideMark/>
          </w:tcPr>
          <w:p w:rsidR="00167A05" w:rsidRPr="002F25AB" w:rsidRDefault="00167A05" w:rsidP="00167A05">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color w:val="000000" w:themeColor="text1"/>
                <w:sz w:val="24"/>
                <w:szCs w:val="24"/>
                <w:lang w:eastAsia="hu-HU"/>
              </w:rPr>
              <w:t>.</w:t>
            </w:r>
          </w:p>
        </w:tc>
      </w:tr>
      <w:tr w:rsidR="002F25AB" w:rsidRPr="002F25AB" w:rsidTr="00167A05">
        <w:tc>
          <w:tcPr>
            <w:tcW w:w="0" w:type="auto"/>
            <w:shd w:val="clear" w:color="auto" w:fill="FFFFFF"/>
            <w:tcMar>
              <w:top w:w="15" w:type="dxa"/>
              <w:left w:w="30" w:type="dxa"/>
              <w:bottom w:w="0" w:type="dxa"/>
              <w:right w:w="0" w:type="dxa"/>
            </w:tcMar>
            <w:vAlign w:val="center"/>
            <w:hideMark/>
          </w:tcPr>
          <w:p w:rsidR="00167A05" w:rsidRPr="002F25AB" w:rsidRDefault="00167A05" w:rsidP="00167A05">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color w:val="000000" w:themeColor="text1"/>
                <w:sz w:val="24"/>
                <w:szCs w:val="24"/>
                <w:lang w:eastAsia="hu-HU"/>
              </w:rPr>
              <w:t>Az Európai Öröklési Rendelet három fő kérdést szabályoz: a hagyatéki eljárást melyik uniós tagállamban lehet lefolytatni, az alkalmazandó jog meghatározását, és a tagállamok bíróságai, közjegyzői által meghozott határozatok (pl. hagyatékátadó végzés) tagállamok közötti, kölcsönös elismerését.</w:t>
            </w:r>
          </w:p>
        </w:tc>
      </w:tr>
      <w:tr w:rsidR="002F25AB" w:rsidRPr="002F25AB" w:rsidTr="00167A05">
        <w:tc>
          <w:tcPr>
            <w:tcW w:w="0" w:type="auto"/>
            <w:shd w:val="clear" w:color="auto" w:fill="FFFFFF"/>
            <w:tcMar>
              <w:top w:w="15" w:type="dxa"/>
              <w:left w:w="30" w:type="dxa"/>
              <w:bottom w:w="0" w:type="dxa"/>
              <w:right w:w="0" w:type="dxa"/>
            </w:tcMar>
            <w:vAlign w:val="center"/>
            <w:hideMark/>
          </w:tcPr>
          <w:p w:rsidR="00167A05" w:rsidRPr="002F25AB" w:rsidRDefault="00167A05" w:rsidP="00167A05">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color w:val="000000" w:themeColor="text1"/>
                <w:sz w:val="24"/>
                <w:szCs w:val="24"/>
                <w:lang w:eastAsia="hu-HU"/>
              </w:rPr>
              <w:t>.</w:t>
            </w:r>
          </w:p>
        </w:tc>
      </w:tr>
      <w:tr w:rsidR="002F25AB" w:rsidRPr="002F25AB" w:rsidTr="00167A05">
        <w:tc>
          <w:tcPr>
            <w:tcW w:w="0" w:type="auto"/>
            <w:shd w:val="clear" w:color="auto" w:fill="FFFFFF"/>
            <w:tcMar>
              <w:top w:w="15" w:type="dxa"/>
              <w:left w:w="30" w:type="dxa"/>
              <w:bottom w:w="0" w:type="dxa"/>
              <w:right w:w="0" w:type="dxa"/>
            </w:tcMar>
            <w:vAlign w:val="center"/>
            <w:hideMark/>
          </w:tcPr>
          <w:p w:rsidR="00167A05" w:rsidRPr="002F25AB" w:rsidRDefault="00167A05" w:rsidP="00167A05">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b/>
                <w:bCs/>
                <w:color w:val="000000" w:themeColor="text1"/>
                <w:sz w:val="24"/>
                <w:szCs w:val="24"/>
                <w:lang w:eastAsia="hu-HU"/>
              </w:rPr>
              <w:t>A joghatóság </w:t>
            </w:r>
            <w:r w:rsidRPr="002F25AB">
              <w:rPr>
                <w:rFonts w:ascii="Times New Roman" w:eastAsia="Times New Roman" w:hAnsi="Times New Roman" w:cs="Times New Roman"/>
                <w:color w:val="000000" w:themeColor="text1"/>
                <w:sz w:val="24"/>
                <w:szCs w:val="24"/>
                <w:lang w:eastAsia="hu-HU"/>
              </w:rPr>
              <w:t>(alkalmazandó jog és a hatóságok eljárási jogosultsága)</w:t>
            </w:r>
            <w:r w:rsidRPr="002F25AB">
              <w:rPr>
                <w:rFonts w:ascii="Times New Roman" w:eastAsia="Times New Roman" w:hAnsi="Times New Roman" w:cs="Times New Roman"/>
                <w:b/>
                <w:bCs/>
                <w:color w:val="000000" w:themeColor="text1"/>
                <w:sz w:val="24"/>
                <w:szCs w:val="24"/>
                <w:lang w:eastAsia="hu-HU"/>
              </w:rPr>
              <w:t> attól függ, hogy az örökhagyónak halálakor hol volt a szokásos tartózkodási helye, mégpedig tekintet nélkül arra, hogy az örökhagyónak mi volt az állampolgársága. Ennek az államnak az öröklési jogszabályai alapján kell rendezni az örökhagyó hagyatékának jogi sorsát.</w:t>
            </w:r>
            <w:r w:rsidRPr="002F25AB">
              <w:rPr>
                <w:rFonts w:ascii="Times New Roman" w:eastAsia="Times New Roman" w:hAnsi="Times New Roman" w:cs="Times New Roman"/>
                <w:color w:val="000000" w:themeColor="text1"/>
                <w:sz w:val="24"/>
                <w:szCs w:val="24"/>
                <w:lang w:eastAsia="hu-HU"/>
              </w:rPr>
              <w:t xml:space="preserve"> Az örökhagyó halálakor szokásos tartózkodási helye lényegében az a hely, ahol az örökhagyó életvitelének középpontja volt a halálát közvetlenül megelőző években, figyelembe véve olyan tényezőket, mint például az érintett államban való tartózkodás időtartama, gyakorisága, oka, indoka. Szokásos tartózkodási helynek csakis az a hely tekinthető, mely szoros és tartós kapcsolatot jelentett az örökhagyó és az érintett tagállam között (az, hogy az örökhagyónak az adott helyen volt bejelentett, </w:t>
            </w:r>
            <w:proofErr w:type="spellStart"/>
            <w:r w:rsidRPr="002F25AB">
              <w:rPr>
                <w:rFonts w:ascii="Times New Roman" w:eastAsia="Times New Roman" w:hAnsi="Times New Roman" w:cs="Times New Roman"/>
                <w:color w:val="000000" w:themeColor="text1"/>
                <w:sz w:val="24"/>
                <w:szCs w:val="24"/>
                <w:lang w:eastAsia="hu-HU"/>
              </w:rPr>
              <w:t>hatóságilag</w:t>
            </w:r>
            <w:proofErr w:type="spellEnd"/>
            <w:r w:rsidRPr="002F25AB">
              <w:rPr>
                <w:rFonts w:ascii="Times New Roman" w:eastAsia="Times New Roman" w:hAnsi="Times New Roman" w:cs="Times New Roman"/>
                <w:color w:val="000000" w:themeColor="text1"/>
                <w:sz w:val="24"/>
                <w:szCs w:val="24"/>
                <w:lang w:eastAsia="hu-HU"/>
              </w:rPr>
              <w:t xml:space="preserve"> nyilvántartott lakcíme nem feltétlenül jelenti azt, hogy az tekinthető szokásos tartózkodási helyének). </w:t>
            </w:r>
            <w:r w:rsidRPr="002F25AB">
              <w:rPr>
                <w:rFonts w:ascii="Times New Roman" w:eastAsia="Times New Roman" w:hAnsi="Times New Roman" w:cs="Times New Roman"/>
                <w:b/>
                <w:bCs/>
                <w:color w:val="000000" w:themeColor="text1"/>
                <w:sz w:val="24"/>
                <w:szCs w:val="24"/>
                <w:lang w:eastAsia="hu-HU"/>
              </w:rPr>
              <w:t>A hatóságoknak gondosan és körültekintően kell mérlegelniük, hogy melyik állam volt ez a hely.</w:t>
            </w:r>
          </w:p>
        </w:tc>
      </w:tr>
    </w:tbl>
    <w:p w:rsidR="007D6446" w:rsidRPr="002F25AB" w:rsidRDefault="007D6446" w:rsidP="007D6446">
      <w:pPr>
        <w:rPr>
          <w:rFonts w:ascii="Times New Roman" w:hAnsi="Times New Roman" w:cs="Times New Roman"/>
          <w:b/>
          <w:bCs/>
          <w:color w:val="000000" w:themeColor="text1"/>
          <w:sz w:val="24"/>
          <w:szCs w:val="24"/>
        </w:rPr>
      </w:pPr>
    </w:p>
    <w:p w:rsidR="002F25AB" w:rsidRPr="002F25AB" w:rsidRDefault="002F25AB" w:rsidP="007D6446">
      <w:pPr>
        <w:rPr>
          <w:rFonts w:ascii="Times New Roman" w:hAnsi="Times New Roman" w:cs="Times New Roman"/>
          <w:b/>
          <w:bCs/>
          <w:color w:val="000000" w:themeColor="text1"/>
          <w:sz w:val="24"/>
          <w:szCs w:val="24"/>
        </w:rPr>
      </w:pPr>
    </w:p>
    <w:p w:rsidR="002F25AB" w:rsidRPr="002F25AB" w:rsidRDefault="002F25AB" w:rsidP="007D6446">
      <w:pPr>
        <w:rPr>
          <w:rFonts w:ascii="Times New Roman" w:hAnsi="Times New Roman" w:cs="Times New Roman"/>
          <w:b/>
          <w:bCs/>
          <w:color w:val="000000" w:themeColor="text1"/>
          <w:sz w:val="24"/>
          <w:szCs w:val="24"/>
        </w:rPr>
      </w:pPr>
    </w:p>
    <w:p w:rsidR="002F25AB" w:rsidRPr="002F25AB" w:rsidRDefault="002F25AB" w:rsidP="007D6446">
      <w:pPr>
        <w:rPr>
          <w:rFonts w:ascii="Times New Roman" w:hAnsi="Times New Roman" w:cs="Times New Roman"/>
          <w:b/>
          <w:bCs/>
          <w:color w:val="000000" w:themeColor="text1"/>
          <w:sz w:val="24"/>
          <w:szCs w:val="24"/>
        </w:rPr>
      </w:pPr>
    </w:p>
    <w:p w:rsidR="002F25AB" w:rsidRPr="002F25AB" w:rsidRDefault="002F25AB" w:rsidP="007D6446">
      <w:pPr>
        <w:rPr>
          <w:rFonts w:ascii="Times New Roman" w:hAnsi="Times New Roman" w:cs="Times New Roman"/>
          <w:b/>
          <w:bCs/>
          <w:color w:val="000000" w:themeColor="text1"/>
          <w:sz w:val="24"/>
          <w:szCs w:val="24"/>
        </w:rPr>
      </w:pPr>
    </w:p>
    <w:p w:rsidR="006F3E08" w:rsidRPr="002F25AB" w:rsidRDefault="006F3E08" w:rsidP="006F3E08">
      <w:pPr>
        <w:rPr>
          <w:rStyle w:val="Kiemels2"/>
          <w:rFonts w:ascii="Times New Roman" w:hAnsi="Times New Roman" w:cs="Times New Roman"/>
          <w:color w:val="000000" w:themeColor="text1"/>
          <w:sz w:val="24"/>
          <w:szCs w:val="24"/>
          <w:shd w:val="clear" w:color="auto" w:fill="FFFFFF"/>
        </w:rPr>
      </w:pPr>
      <w:r w:rsidRPr="002F25AB">
        <w:rPr>
          <w:rStyle w:val="Kiemels2"/>
          <w:rFonts w:ascii="Times New Roman" w:hAnsi="Times New Roman" w:cs="Times New Roman"/>
          <w:color w:val="000000" w:themeColor="text1"/>
          <w:sz w:val="24"/>
          <w:szCs w:val="24"/>
          <w:shd w:val="clear" w:color="auto" w:fill="FFFFFF"/>
        </w:rPr>
        <w:t>Alkalmazott jogszabályok:</w:t>
      </w:r>
    </w:p>
    <w:p w:rsidR="00563B02" w:rsidRPr="002F25AB" w:rsidRDefault="006F3E08" w:rsidP="007D6446">
      <w:pPr>
        <w:rPr>
          <w:rFonts w:ascii="Times New Roman" w:hAnsi="Times New Roman" w:cs="Times New Roman"/>
          <w:b/>
          <w:bCs/>
          <w:color w:val="000000" w:themeColor="text1"/>
          <w:sz w:val="24"/>
          <w:szCs w:val="24"/>
        </w:rPr>
      </w:pPr>
      <w:r w:rsidRPr="002F25AB">
        <w:rPr>
          <w:rStyle w:val="Kiemels2"/>
          <w:rFonts w:ascii="Times New Roman" w:hAnsi="Times New Roman" w:cs="Times New Roman"/>
          <w:color w:val="000000" w:themeColor="text1"/>
          <w:sz w:val="24"/>
          <w:szCs w:val="24"/>
          <w:shd w:val="clear" w:color="auto" w:fill="FFFFFF"/>
        </w:rPr>
        <w:t>További hasznos tudnivalókról</w:t>
      </w:r>
      <w:r w:rsidRPr="002F25AB">
        <w:rPr>
          <w:rFonts w:ascii="Times New Roman" w:hAnsi="Times New Roman" w:cs="Times New Roman"/>
          <w:color w:val="000000" w:themeColor="text1"/>
          <w:sz w:val="24"/>
          <w:szCs w:val="24"/>
          <w:shd w:val="clear" w:color="auto" w:fill="FFFFFF"/>
        </w:rPr>
        <w:t> (pl.: hagyatéki tartozások, hagyatéki hitelezői igény, ági öröklés, kötelesrész, örökbefogadással kapcsolatos öröklési jogi szabályok, eljárás megismétlése, közvetítői eljárás, osztályos és egyéb egyezségek, hagyatéki per, jogorvoslatok stb.) </w:t>
      </w:r>
      <w:r w:rsidRPr="002F25AB">
        <w:rPr>
          <w:rStyle w:val="Kiemels2"/>
          <w:rFonts w:ascii="Times New Roman" w:hAnsi="Times New Roman" w:cs="Times New Roman"/>
          <w:color w:val="000000" w:themeColor="text1"/>
          <w:sz w:val="24"/>
          <w:szCs w:val="24"/>
          <w:shd w:val="clear" w:color="auto" w:fill="FFFFFF"/>
        </w:rPr>
        <w:t>az alábbi jogszabályokból tájékozódhat:</w:t>
      </w:r>
    </w:p>
    <w:p w:rsidR="006F3E08" w:rsidRPr="002F25AB" w:rsidRDefault="006F3E08" w:rsidP="006F3E08">
      <w:pPr>
        <w:pStyle w:val="Listaszerbekezds"/>
        <w:numPr>
          <w:ilvl w:val="0"/>
          <w:numId w:val="8"/>
        </w:numPr>
        <w:rPr>
          <w:rStyle w:val="Kiemels2"/>
          <w:rFonts w:ascii="Times New Roman" w:hAnsi="Times New Roman" w:cs="Times New Roman"/>
          <w:b w:val="0"/>
          <w:bCs w:val="0"/>
          <w:color w:val="000000" w:themeColor="text1"/>
          <w:sz w:val="24"/>
          <w:szCs w:val="24"/>
        </w:rPr>
      </w:pPr>
      <w:r w:rsidRPr="002F25AB">
        <w:rPr>
          <w:rStyle w:val="Kiemels2"/>
          <w:rFonts w:ascii="Times New Roman" w:hAnsi="Times New Roman" w:cs="Times New Roman"/>
          <w:b w:val="0"/>
          <w:bCs w:val="0"/>
          <w:color w:val="000000" w:themeColor="text1"/>
          <w:sz w:val="24"/>
          <w:szCs w:val="24"/>
          <w:shd w:val="clear" w:color="auto" w:fill="FFFFFF"/>
        </w:rPr>
        <w:t>2010. évi XXXVIII. törvény a hagyatéki eljárásról</w:t>
      </w:r>
    </w:p>
    <w:p w:rsidR="006F3E08" w:rsidRPr="002F25AB" w:rsidRDefault="006F3E08" w:rsidP="006F3E08">
      <w:pPr>
        <w:pStyle w:val="Listaszerbekezds"/>
        <w:numPr>
          <w:ilvl w:val="0"/>
          <w:numId w:val="8"/>
        </w:numPr>
        <w:rPr>
          <w:rStyle w:val="Kiemels2"/>
          <w:rFonts w:ascii="Times New Roman" w:hAnsi="Times New Roman" w:cs="Times New Roman"/>
          <w:b w:val="0"/>
          <w:bCs w:val="0"/>
          <w:color w:val="000000" w:themeColor="text1"/>
          <w:sz w:val="24"/>
          <w:szCs w:val="24"/>
        </w:rPr>
      </w:pPr>
      <w:r w:rsidRPr="002F25AB">
        <w:rPr>
          <w:rStyle w:val="Kiemels2"/>
          <w:rFonts w:ascii="Times New Roman" w:hAnsi="Times New Roman" w:cs="Times New Roman"/>
          <w:b w:val="0"/>
          <w:bCs w:val="0"/>
          <w:color w:val="000000" w:themeColor="text1"/>
          <w:sz w:val="24"/>
          <w:szCs w:val="24"/>
          <w:shd w:val="clear" w:color="auto" w:fill="FFFFFF"/>
        </w:rPr>
        <w:t>29/2010. (XII. 31.) KIM rendelet a hagyatéki eljárás egyes cselekményeiről</w:t>
      </w:r>
    </w:p>
    <w:p w:rsidR="006F3E08" w:rsidRPr="002F25AB" w:rsidRDefault="006F3E08" w:rsidP="006F3E08">
      <w:pPr>
        <w:pStyle w:val="Listaszerbekezds"/>
        <w:numPr>
          <w:ilvl w:val="0"/>
          <w:numId w:val="8"/>
        </w:numPr>
        <w:rPr>
          <w:rStyle w:val="Kiemels2"/>
          <w:rFonts w:ascii="Times New Roman" w:hAnsi="Times New Roman" w:cs="Times New Roman"/>
          <w:b w:val="0"/>
          <w:bCs w:val="0"/>
          <w:color w:val="000000" w:themeColor="text1"/>
          <w:sz w:val="24"/>
          <w:szCs w:val="24"/>
        </w:rPr>
      </w:pPr>
      <w:r w:rsidRPr="002F25AB">
        <w:rPr>
          <w:rStyle w:val="Kiemels2"/>
          <w:rFonts w:ascii="Times New Roman" w:hAnsi="Times New Roman" w:cs="Times New Roman"/>
          <w:b w:val="0"/>
          <w:bCs w:val="0"/>
          <w:color w:val="000000" w:themeColor="text1"/>
          <w:sz w:val="24"/>
          <w:szCs w:val="24"/>
          <w:shd w:val="clear" w:color="auto" w:fill="FFFFFF"/>
        </w:rPr>
        <w:t>2013. évi V. törvény a Polgári Törvénykönyvről</w:t>
      </w:r>
    </w:p>
    <w:p w:rsidR="006F3E08" w:rsidRPr="002F25AB" w:rsidRDefault="006F3E08" w:rsidP="006F3E08">
      <w:pPr>
        <w:pStyle w:val="Listaszerbekezds"/>
        <w:numPr>
          <w:ilvl w:val="0"/>
          <w:numId w:val="8"/>
        </w:numPr>
        <w:rPr>
          <w:rStyle w:val="Kiemels2"/>
          <w:rFonts w:ascii="Times New Roman" w:hAnsi="Times New Roman" w:cs="Times New Roman"/>
          <w:b w:val="0"/>
          <w:bCs w:val="0"/>
          <w:color w:val="000000" w:themeColor="text1"/>
          <w:sz w:val="24"/>
          <w:szCs w:val="24"/>
        </w:rPr>
      </w:pPr>
      <w:r w:rsidRPr="002F25AB">
        <w:rPr>
          <w:rStyle w:val="Kiemels2"/>
          <w:rFonts w:ascii="Times New Roman" w:hAnsi="Times New Roman" w:cs="Times New Roman"/>
          <w:b w:val="0"/>
          <w:bCs w:val="0"/>
          <w:color w:val="000000" w:themeColor="text1"/>
          <w:sz w:val="24"/>
          <w:szCs w:val="24"/>
          <w:shd w:val="clear" w:color="auto" w:fill="FFFFFF"/>
        </w:rPr>
        <w:t>2016. évi CXXX. törvény a polgári perrendtartásról</w:t>
      </w:r>
    </w:p>
    <w:p w:rsidR="006F3E08" w:rsidRPr="002F25AB" w:rsidRDefault="006F3E08" w:rsidP="006F3E08">
      <w:pPr>
        <w:pStyle w:val="Listaszerbekezds"/>
        <w:numPr>
          <w:ilvl w:val="0"/>
          <w:numId w:val="8"/>
        </w:numPr>
        <w:rPr>
          <w:rStyle w:val="Kiemels2"/>
          <w:rFonts w:ascii="Times New Roman" w:hAnsi="Times New Roman" w:cs="Times New Roman"/>
          <w:b w:val="0"/>
          <w:bCs w:val="0"/>
          <w:color w:val="000000" w:themeColor="text1"/>
          <w:sz w:val="24"/>
          <w:szCs w:val="24"/>
        </w:rPr>
      </w:pPr>
      <w:r w:rsidRPr="002F25AB">
        <w:rPr>
          <w:rStyle w:val="Kiemels2"/>
          <w:rFonts w:ascii="Times New Roman" w:hAnsi="Times New Roman" w:cs="Times New Roman"/>
          <w:b w:val="0"/>
          <w:bCs w:val="0"/>
          <w:color w:val="000000" w:themeColor="text1"/>
          <w:sz w:val="24"/>
          <w:szCs w:val="24"/>
          <w:shd w:val="clear" w:color="auto" w:fill="FFFFFF"/>
        </w:rPr>
        <w:t>2016. évi CL. törvény az általános közigazgatási rendtartásról</w:t>
      </w:r>
    </w:p>
    <w:p w:rsidR="006F3E08" w:rsidRPr="002F25AB" w:rsidRDefault="006F3E08" w:rsidP="006F3E08">
      <w:pPr>
        <w:pStyle w:val="Listaszerbekezds"/>
        <w:numPr>
          <w:ilvl w:val="0"/>
          <w:numId w:val="8"/>
        </w:numPr>
        <w:rPr>
          <w:rStyle w:val="Kiemels2"/>
          <w:rFonts w:ascii="Times New Roman" w:hAnsi="Times New Roman" w:cs="Times New Roman"/>
          <w:b w:val="0"/>
          <w:bCs w:val="0"/>
          <w:color w:val="000000" w:themeColor="text1"/>
          <w:sz w:val="24"/>
          <w:szCs w:val="24"/>
        </w:rPr>
      </w:pPr>
      <w:r w:rsidRPr="002F25AB">
        <w:rPr>
          <w:rStyle w:val="Kiemels2"/>
          <w:rFonts w:ascii="Times New Roman" w:hAnsi="Times New Roman" w:cs="Times New Roman"/>
          <w:b w:val="0"/>
          <w:bCs w:val="0"/>
          <w:color w:val="000000" w:themeColor="text1"/>
          <w:sz w:val="24"/>
          <w:szCs w:val="24"/>
          <w:shd w:val="clear" w:color="auto" w:fill="FFFFFF"/>
        </w:rPr>
        <w:t>2002. évi LV. törvény a közvetítői tevékenységről</w:t>
      </w:r>
    </w:p>
    <w:p w:rsidR="006F3E08" w:rsidRPr="002F25AB" w:rsidRDefault="006F3E08" w:rsidP="006F3E08">
      <w:pPr>
        <w:pStyle w:val="Listaszerbekezds"/>
        <w:numPr>
          <w:ilvl w:val="0"/>
          <w:numId w:val="8"/>
        </w:numPr>
        <w:rPr>
          <w:rStyle w:val="Kiemels2"/>
          <w:rFonts w:ascii="Times New Roman" w:hAnsi="Times New Roman" w:cs="Times New Roman"/>
          <w:color w:val="000000" w:themeColor="text1"/>
          <w:sz w:val="24"/>
          <w:szCs w:val="24"/>
        </w:rPr>
      </w:pPr>
      <w:r w:rsidRPr="002F25AB">
        <w:rPr>
          <w:rStyle w:val="Kiemels2"/>
          <w:rFonts w:ascii="Times New Roman" w:hAnsi="Times New Roman" w:cs="Times New Roman"/>
          <w:b w:val="0"/>
          <w:bCs w:val="0"/>
          <w:color w:val="000000" w:themeColor="text1"/>
          <w:sz w:val="24"/>
          <w:szCs w:val="24"/>
          <w:shd w:val="clear" w:color="auto" w:fill="FFFFFF"/>
        </w:rPr>
        <w:t>650/2012/EU európai parlamenti és tanácsi rendelet</w:t>
      </w:r>
    </w:p>
    <w:p w:rsidR="006F3E08" w:rsidRDefault="006F3E08" w:rsidP="00167A05">
      <w:pPr>
        <w:pStyle w:val="Listaszerbekezds"/>
        <w:numPr>
          <w:ilvl w:val="0"/>
          <w:numId w:val="8"/>
        </w:numPr>
        <w:rPr>
          <w:rFonts w:ascii="Times New Roman" w:hAnsi="Times New Roman" w:cs="Times New Roman"/>
          <w:b/>
          <w:bCs/>
          <w:color w:val="000000" w:themeColor="text1"/>
          <w:sz w:val="24"/>
          <w:szCs w:val="24"/>
        </w:rPr>
      </w:pPr>
      <w:r w:rsidRPr="002F25AB">
        <w:rPr>
          <w:rStyle w:val="Kiemels2"/>
          <w:rFonts w:ascii="Times New Roman" w:hAnsi="Times New Roman" w:cs="Times New Roman"/>
          <w:color w:val="000000" w:themeColor="text1"/>
          <w:sz w:val="24"/>
          <w:szCs w:val="24"/>
          <w:shd w:val="clear" w:color="auto" w:fill="FFFFFF"/>
        </w:rPr>
        <w:t>2015. évi CCXXII. tv. az elektronikus ügyintézés és bizalmi szolgáltatások általános szabályairól</w:t>
      </w:r>
      <w:r w:rsidRPr="002F25AB">
        <w:rPr>
          <w:rFonts w:ascii="Times New Roman" w:hAnsi="Times New Roman" w:cs="Times New Roman"/>
          <w:b/>
          <w:bCs/>
          <w:color w:val="000000" w:themeColor="text1"/>
          <w:sz w:val="24"/>
          <w:szCs w:val="24"/>
          <w:shd w:val="clear" w:color="auto" w:fill="FFFFFF"/>
        </w:rPr>
        <w:br/>
      </w:r>
    </w:p>
    <w:p w:rsidR="002F25AB" w:rsidRDefault="002F25AB" w:rsidP="002F25AB">
      <w:pPr>
        <w:rPr>
          <w:rFonts w:ascii="Times New Roman" w:hAnsi="Times New Roman" w:cs="Times New Roman"/>
          <w:b/>
          <w:bCs/>
          <w:color w:val="000000" w:themeColor="text1"/>
          <w:sz w:val="24"/>
          <w:szCs w:val="24"/>
        </w:rPr>
      </w:pPr>
    </w:p>
    <w:p w:rsidR="002F25AB" w:rsidRDefault="002F25AB" w:rsidP="002F25AB">
      <w:pPr>
        <w:rPr>
          <w:rFonts w:ascii="Times New Roman" w:hAnsi="Times New Roman" w:cs="Times New Roman"/>
          <w:b/>
          <w:bCs/>
          <w:color w:val="000000" w:themeColor="text1"/>
          <w:sz w:val="24"/>
          <w:szCs w:val="24"/>
        </w:rPr>
      </w:pPr>
    </w:p>
    <w:p w:rsidR="002F25AB" w:rsidRDefault="002F25AB" w:rsidP="002F25AB">
      <w:pPr>
        <w:rPr>
          <w:rFonts w:ascii="Times New Roman" w:hAnsi="Times New Roman" w:cs="Times New Roman"/>
          <w:b/>
          <w:bCs/>
          <w:color w:val="000000" w:themeColor="text1"/>
          <w:sz w:val="24"/>
          <w:szCs w:val="24"/>
        </w:rPr>
      </w:pPr>
    </w:p>
    <w:p w:rsidR="002F25AB" w:rsidRDefault="002F25AB" w:rsidP="002F25AB">
      <w:pPr>
        <w:rPr>
          <w:rFonts w:ascii="Times New Roman" w:hAnsi="Times New Roman" w:cs="Times New Roman"/>
          <w:b/>
          <w:bCs/>
          <w:color w:val="000000" w:themeColor="text1"/>
          <w:sz w:val="24"/>
          <w:szCs w:val="24"/>
        </w:rPr>
      </w:pPr>
    </w:p>
    <w:p w:rsidR="002F25AB" w:rsidRDefault="002F25AB" w:rsidP="002F25AB">
      <w:pPr>
        <w:rPr>
          <w:rFonts w:ascii="Times New Roman" w:hAnsi="Times New Roman" w:cs="Times New Roman"/>
          <w:b/>
          <w:bCs/>
          <w:color w:val="000000" w:themeColor="text1"/>
          <w:sz w:val="24"/>
          <w:szCs w:val="24"/>
        </w:rPr>
      </w:pPr>
    </w:p>
    <w:p w:rsidR="002F25AB" w:rsidRDefault="002F25AB" w:rsidP="002F25AB">
      <w:pPr>
        <w:rPr>
          <w:rFonts w:ascii="Times New Roman" w:hAnsi="Times New Roman" w:cs="Times New Roman"/>
          <w:b/>
          <w:bCs/>
          <w:color w:val="000000" w:themeColor="text1"/>
          <w:sz w:val="24"/>
          <w:szCs w:val="24"/>
        </w:rPr>
      </w:pPr>
    </w:p>
    <w:p w:rsidR="002F25AB" w:rsidRDefault="002F25AB" w:rsidP="002F25AB">
      <w:pPr>
        <w:rPr>
          <w:rFonts w:ascii="Times New Roman" w:hAnsi="Times New Roman" w:cs="Times New Roman"/>
          <w:b/>
          <w:bCs/>
          <w:color w:val="000000" w:themeColor="text1"/>
          <w:sz w:val="24"/>
          <w:szCs w:val="24"/>
        </w:rPr>
      </w:pPr>
    </w:p>
    <w:p w:rsidR="002F25AB" w:rsidRDefault="002F25AB" w:rsidP="002F25AB">
      <w:pPr>
        <w:rPr>
          <w:rFonts w:ascii="Times New Roman" w:hAnsi="Times New Roman" w:cs="Times New Roman"/>
          <w:b/>
          <w:bCs/>
          <w:color w:val="000000" w:themeColor="text1"/>
          <w:sz w:val="24"/>
          <w:szCs w:val="24"/>
        </w:rPr>
      </w:pPr>
    </w:p>
    <w:p w:rsidR="002F25AB" w:rsidRDefault="002F25AB" w:rsidP="002F25AB">
      <w:pPr>
        <w:rPr>
          <w:rFonts w:ascii="Times New Roman" w:hAnsi="Times New Roman" w:cs="Times New Roman"/>
          <w:b/>
          <w:bCs/>
          <w:color w:val="000000" w:themeColor="text1"/>
          <w:sz w:val="24"/>
          <w:szCs w:val="24"/>
        </w:rPr>
      </w:pPr>
    </w:p>
    <w:p w:rsidR="002F25AB" w:rsidRDefault="002F25AB" w:rsidP="002F25AB">
      <w:pPr>
        <w:rPr>
          <w:rFonts w:ascii="Times New Roman" w:hAnsi="Times New Roman" w:cs="Times New Roman"/>
          <w:b/>
          <w:bCs/>
          <w:color w:val="000000" w:themeColor="text1"/>
          <w:sz w:val="24"/>
          <w:szCs w:val="24"/>
        </w:rPr>
      </w:pPr>
    </w:p>
    <w:p w:rsidR="002F25AB" w:rsidRDefault="002F25AB" w:rsidP="002F25AB">
      <w:pPr>
        <w:rPr>
          <w:rFonts w:ascii="Times New Roman" w:hAnsi="Times New Roman" w:cs="Times New Roman"/>
          <w:b/>
          <w:bCs/>
          <w:color w:val="000000" w:themeColor="text1"/>
          <w:sz w:val="24"/>
          <w:szCs w:val="24"/>
        </w:rPr>
      </w:pPr>
    </w:p>
    <w:p w:rsidR="002F25AB" w:rsidRDefault="002F25AB" w:rsidP="002F25AB">
      <w:pPr>
        <w:rPr>
          <w:rFonts w:ascii="Times New Roman" w:hAnsi="Times New Roman" w:cs="Times New Roman"/>
          <w:b/>
          <w:bCs/>
          <w:color w:val="000000" w:themeColor="text1"/>
          <w:sz w:val="24"/>
          <w:szCs w:val="24"/>
        </w:rPr>
      </w:pPr>
    </w:p>
    <w:p w:rsidR="002F25AB" w:rsidRDefault="002F25AB" w:rsidP="002F25AB">
      <w:pPr>
        <w:rPr>
          <w:rFonts w:ascii="Times New Roman" w:hAnsi="Times New Roman" w:cs="Times New Roman"/>
          <w:b/>
          <w:bCs/>
          <w:color w:val="000000" w:themeColor="text1"/>
          <w:sz w:val="24"/>
          <w:szCs w:val="24"/>
        </w:rPr>
      </w:pPr>
    </w:p>
    <w:p w:rsidR="002F25AB" w:rsidRDefault="002F25AB" w:rsidP="002F25AB">
      <w:pPr>
        <w:rPr>
          <w:rFonts w:ascii="Times New Roman" w:hAnsi="Times New Roman" w:cs="Times New Roman"/>
          <w:b/>
          <w:bCs/>
          <w:color w:val="000000" w:themeColor="text1"/>
          <w:sz w:val="24"/>
          <w:szCs w:val="24"/>
        </w:rPr>
      </w:pPr>
    </w:p>
    <w:p w:rsidR="002F25AB" w:rsidRDefault="002F25AB" w:rsidP="002F25AB">
      <w:pPr>
        <w:rPr>
          <w:rFonts w:ascii="Times New Roman" w:hAnsi="Times New Roman" w:cs="Times New Roman"/>
          <w:b/>
          <w:bCs/>
          <w:color w:val="000000" w:themeColor="text1"/>
          <w:sz w:val="24"/>
          <w:szCs w:val="24"/>
        </w:rPr>
      </w:pPr>
    </w:p>
    <w:p w:rsidR="002F25AB" w:rsidRDefault="002F25AB" w:rsidP="002F25AB">
      <w:pPr>
        <w:rPr>
          <w:rFonts w:ascii="Times New Roman" w:hAnsi="Times New Roman" w:cs="Times New Roman"/>
          <w:b/>
          <w:bCs/>
          <w:color w:val="000000" w:themeColor="text1"/>
          <w:sz w:val="24"/>
          <w:szCs w:val="24"/>
        </w:rPr>
      </w:pPr>
    </w:p>
    <w:p w:rsidR="002F25AB" w:rsidRDefault="002F25AB" w:rsidP="002F25AB">
      <w:pPr>
        <w:rPr>
          <w:rFonts w:ascii="Times New Roman" w:hAnsi="Times New Roman" w:cs="Times New Roman"/>
          <w:b/>
          <w:bCs/>
          <w:color w:val="000000" w:themeColor="text1"/>
          <w:sz w:val="24"/>
          <w:szCs w:val="24"/>
        </w:rPr>
      </w:pPr>
    </w:p>
    <w:p w:rsidR="002F25AB" w:rsidRDefault="002F25AB" w:rsidP="002F25AB">
      <w:pPr>
        <w:rPr>
          <w:rFonts w:ascii="Times New Roman" w:hAnsi="Times New Roman" w:cs="Times New Roman"/>
          <w:b/>
          <w:bCs/>
          <w:color w:val="000000" w:themeColor="text1"/>
          <w:sz w:val="24"/>
          <w:szCs w:val="24"/>
        </w:rPr>
      </w:pPr>
    </w:p>
    <w:p w:rsidR="002F25AB" w:rsidRPr="002F25AB" w:rsidRDefault="002F25AB" w:rsidP="002F25AB">
      <w:pPr>
        <w:rPr>
          <w:rFonts w:ascii="Times New Roman" w:hAnsi="Times New Roman" w:cs="Times New Roman"/>
          <w:b/>
          <w:bCs/>
          <w:color w:val="000000" w:themeColor="text1"/>
          <w:sz w:val="24"/>
          <w:szCs w:val="24"/>
        </w:rPr>
      </w:pPr>
    </w:p>
    <w:p w:rsidR="00167A05" w:rsidRPr="002F25AB" w:rsidRDefault="00167A05" w:rsidP="006F3E08">
      <w:pPr>
        <w:rPr>
          <w:rFonts w:ascii="Times New Roman" w:hAnsi="Times New Roman" w:cs="Times New Roman"/>
          <w:b/>
          <w:bCs/>
          <w:color w:val="000000" w:themeColor="text1"/>
          <w:sz w:val="24"/>
          <w:szCs w:val="24"/>
        </w:rPr>
      </w:pPr>
      <w:r w:rsidRPr="002F25AB">
        <w:rPr>
          <w:rFonts w:ascii="Times New Roman" w:hAnsi="Times New Roman" w:cs="Times New Roman"/>
          <w:color w:val="000000" w:themeColor="text1"/>
          <w:sz w:val="24"/>
          <w:szCs w:val="24"/>
        </w:rPr>
        <w:t xml:space="preserve">Ügytípus megnevezése: </w:t>
      </w:r>
      <w:r w:rsidRPr="002F25AB">
        <w:rPr>
          <w:rFonts w:ascii="Times New Roman" w:hAnsi="Times New Roman" w:cs="Times New Roman"/>
          <w:b/>
          <w:bCs/>
          <w:color w:val="000000" w:themeColor="text1"/>
          <w:sz w:val="24"/>
          <w:szCs w:val="24"/>
        </w:rPr>
        <w:t>Talált dolgok tekintetében követendő eljárás</w:t>
      </w:r>
    </w:p>
    <w:p w:rsidR="006F3E08" w:rsidRPr="002F25AB" w:rsidRDefault="006F3E08" w:rsidP="006F3E08">
      <w:pPr>
        <w:rPr>
          <w:rFonts w:ascii="Times New Roman" w:hAnsi="Times New Roman" w:cs="Times New Roman"/>
          <w:b/>
          <w:bCs/>
          <w:color w:val="000000" w:themeColor="text1"/>
          <w:sz w:val="24"/>
          <w:szCs w:val="24"/>
        </w:rPr>
      </w:pPr>
    </w:p>
    <w:p w:rsidR="00167A05" w:rsidRPr="002F25AB" w:rsidRDefault="00167A05" w:rsidP="00167A05">
      <w:pPr>
        <w:pStyle w:val="Listaszerbekezds"/>
        <w:numPr>
          <w:ilvl w:val="0"/>
          <w:numId w:val="2"/>
        </w:numPr>
        <w:rPr>
          <w:rFonts w:ascii="Times New Roman" w:hAnsi="Times New Roman" w:cs="Times New Roman"/>
          <w:b/>
          <w:bCs/>
          <w:color w:val="000000" w:themeColor="text1"/>
          <w:sz w:val="24"/>
          <w:szCs w:val="24"/>
        </w:rPr>
      </w:pPr>
      <w:r w:rsidRPr="002F25AB">
        <w:rPr>
          <w:rFonts w:ascii="Times New Roman" w:hAnsi="Times New Roman" w:cs="Times New Roman"/>
          <w:b/>
          <w:bCs/>
          <w:color w:val="000000" w:themeColor="text1"/>
          <w:sz w:val="24"/>
          <w:szCs w:val="24"/>
        </w:rPr>
        <w:t xml:space="preserve">Általános információk: </w:t>
      </w:r>
    </w:p>
    <w:tbl>
      <w:tblPr>
        <w:tblW w:w="9720" w:type="dxa"/>
        <w:shd w:val="clear" w:color="auto" w:fill="FFFFFF"/>
        <w:tblCellMar>
          <w:top w:w="15" w:type="dxa"/>
          <w:left w:w="15" w:type="dxa"/>
          <w:bottom w:w="15" w:type="dxa"/>
          <w:right w:w="15" w:type="dxa"/>
        </w:tblCellMar>
        <w:tblLook w:val="04A0" w:firstRow="1" w:lastRow="0" w:firstColumn="1" w:lastColumn="0" w:noHBand="0" w:noVBand="1"/>
      </w:tblPr>
      <w:tblGrid>
        <w:gridCol w:w="9720"/>
      </w:tblGrid>
      <w:tr w:rsidR="002F25AB" w:rsidRPr="002F25AB" w:rsidTr="005C1A21">
        <w:tc>
          <w:tcPr>
            <w:tcW w:w="0" w:type="auto"/>
            <w:shd w:val="clear" w:color="auto" w:fill="FFFFFF"/>
            <w:tcMar>
              <w:top w:w="15" w:type="dxa"/>
              <w:left w:w="30" w:type="dxa"/>
              <w:bottom w:w="0" w:type="dxa"/>
              <w:right w:w="0" w:type="dxa"/>
            </w:tcMar>
            <w:vAlign w:val="center"/>
            <w:hideMark/>
          </w:tcPr>
          <w:p w:rsidR="002C5B30" w:rsidRPr="002F25AB" w:rsidRDefault="002C5B30" w:rsidP="005C1A21">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b/>
                <w:bCs/>
                <w:color w:val="000000" w:themeColor="text1"/>
                <w:sz w:val="24"/>
                <w:szCs w:val="24"/>
                <w:lang w:eastAsia="hu-HU"/>
              </w:rPr>
              <w:t>A találó köteles</w:t>
            </w:r>
            <w:r w:rsidRPr="002F25AB">
              <w:rPr>
                <w:rFonts w:ascii="Times New Roman" w:eastAsia="Times New Roman" w:hAnsi="Times New Roman" w:cs="Times New Roman"/>
                <w:color w:val="000000" w:themeColor="text1"/>
                <w:sz w:val="24"/>
                <w:szCs w:val="24"/>
                <w:lang w:eastAsia="hu-HU"/>
              </w:rPr>
              <w:t> a talált dolgot a találástól számított nyolc napon belül a dolog elvesztőjének, tulajdonosának, a dolog átvételre jogosult más személynek vagy a találás helye szerint illetékes jegyzőnek átadni. A találónak a talált dologra vonatkozó igénybejelentését az átadással egyidejűleg kell megtennie. </w:t>
            </w:r>
            <w:r w:rsidRPr="002F25AB">
              <w:rPr>
                <w:rFonts w:ascii="Times New Roman" w:eastAsia="Times New Roman" w:hAnsi="Times New Roman" w:cs="Times New Roman"/>
                <w:b/>
                <w:bCs/>
                <w:color w:val="000000" w:themeColor="text1"/>
                <w:sz w:val="24"/>
                <w:szCs w:val="24"/>
                <w:lang w:eastAsia="hu-HU"/>
              </w:rPr>
              <w:t>Ha az átadott dolog átvételére jogosult személye megállapítható</w:t>
            </w:r>
            <w:r w:rsidRPr="002F25AB">
              <w:rPr>
                <w:rFonts w:ascii="Times New Roman" w:eastAsia="Times New Roman" w:hAnsi="Times New Roman" w:cs="Times New Roman"/>
                <w:color w:val="000000" w:themeColor="text1"/>
                <w:sz w:val="24"/>
                <w:szCs w:val="24"/>
                <w:lang w:eastAsia="hu-HU"/>
              </w:rPr>
              <w:t>, a jegyző a dolgot késedelem nélkül átadja a jogosultnak. Ha az átvételre jogosult személye nem állapítható meg, a jegyző a dolgot az átadástól számított három hónapon át megőrzi. Ha ez idő alatt a jogosult nem jelentkezik, a dolgot- ha ennek tulajdonjogára az átadáskor igényt tartott- a találónak ki kell adni.</w:t>
            </w:r>
          </w:p>
          <w:p w:rsidR="002C5B30" w:rsidRPr="002F25AB" w:rsidRDefault="002C5B30" w:rsidP="005C1A21">
            <w:pPr>
              <w:spacing w:after="0" w:line="240" w:lineRule="auto"/>
              <w:rPr>
                <w:rFonts w:ascii="Times New Roman" w:eastAsia="Times New Roman" w:hAnsi="Times New Roman" w:cs="Times New Roman"/>
                <w:color w:val="000000" w:themeColor="text1"/>
                <w:sz w:val="24"/>
                <w:szCs w:val="24"/>
                <w:lang w:eastAsia="hu-HU"/>
              </w:rPr>
            </w:pPr>
          </w:p>
          <w:p w:rsidR="002C5B30" w:rsidRPr="002F25AB" w:rsidRDefault="002C5B30" w:rsidP="005C1A21">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color w:val="000000" w:themeColor="text1"/>
                <w:sz w:val="24"/>
                <w:szCs w:val="24"/>
                <w:lang w:eastAsia="hu-HU"/>
              </w:rPr>
              <w:t xml:space="preserve">Ha a jogosult a dologért az átadástól </w:t>
            </w:r>
            <w:proofErr w:type="spellStart"/>
            <w:r w:rsidRPr="002F25AB">
              <w:rPr>
                <w:rFonts w:ascii="Times New Roman" w:eastAsia="Times New Roman" w:hAnsi="Times New Roman" w:cs="Times New Roman"/>
                <w:color w:val="000000" w:themeColor="text1"/>
                <w:sz w:val="24"/>
                <w:szCs w:val="24"/>
                <w:lang w:eastAsia="hu-HU"/>
              </w:rPr>
              <w:t>számítot</w:t>
            </w:r>
            <w:proofErr w:type="spellEnd"/>
            <w:r w:rsidRPr="002F25AB">
              <w:rPr>
                <w:rFonts w:ascii="Times New Roman" w:eastAsia="Times New Roman" w:hAnsi="Times New Roman" w:cs="Times New Roman"/>
                <w:color w:val="000000" w:themeColor="text1"/>
                <w:sz w:val="24"/>
                <w:szCs w:val="24"/>
                <w:lang w:eastAsia="hu-HU"/>
              </w:rPr>
              <w:t xml:space="preserve"> három hónap alatt nem jelentkezett, és a találó az átadáskor nem tartott igényt a dolog a tulajdonjogára, a jegyző a talált dolgot értékesíti. </w:t>
            </w:r>
          </w:p>
        </w:tc>
      </w:tr>
      <w:tr w:rsidR="002F25AB" w:rsidRPr="002F25AB" w:rsidTr="005C1A21">
        <w:tc>
          <w:tcPr>
            <w:tcW w:w="0" w:type="auto"/>
            <w:shd w:val="clear" w:color="auto" w:fill="FFFFFF"/>
            <w:tcMar>
              <w:top w:w="15" w:type="dxa"/>
              <w:left w:w="30" w:type="dxa"/>
              <w:bottom w:w="0" w:type="dxa"/>
              <w:right w:w="0" w:type="dxa"/>
            </w:tcMar>
            <w:vAlign w:val="center"/>
            <w:hideMark/>
          </w:tcPr>
          <w:p w:rsidR="002C5B30" w:rsidRPr="002F25AB" w:rsidRDefault="002C5B30" w:rsidP="005C1A21">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color w:val="000000" w:themeColor="text1"/>
                <w:sz w:val="24"/>
                <w:szCs w:val="24"/>
                <w:lang w:eastAsia="hu-HU"/>
              </w:rPr>
              <w:t>.</w:t>
            </w:r>
          </w:p>
        </w:tc>
      </w:tr>
      <w:tr w:rsidR="002F25AB" w:rsidRPr="002F25AB" w:rsidTr="005C1A21">
        <w:tc>
          <w:tcPr>
            <w:tcW w:w="0" w:type="auto"/>
            <w:shd w:val="clear" w:color="auto" w:fill="FFFFFF"/>
            <w:tcMar>
              <w:top w:w="15" w:type="dxa"/>
              <w:left w:w="30" w:type="dxa"/>
              <w:bottom w:w="0" w:type="dxa"/>
              <w:right w:w="0" w:type="dxa"/>
            </w:tcMar>
            <w:vAlign w:val="center"/>
            <w:hideMark/>
          </w:tcPr>
          <w:p w:rsidR="002C5B30" w:rsidRPr="002F25AB" w:rsidRDefault="002C5B30" w:rsidP="005C1A21">
            <w:pPr>
              <w:spacing w:after="0" w:line="240" w:lineRule="auto"/>
              <w:rPr>
                <w:rFonts w:ascii="Times New Roman" w:eastAsia="Times New Roman" w:hAnsi="Times New Roman" w:cs="Times New Roman"/>
                <w:color w:val="000000" w:themeColor="text1"/>
                <w:sz w:val="24"/>
                <w:szCs w:val="24"/>
                <w:lang w:eastAsia="hu-HU"/>
              </w:rPr>
            </w:pPr>
            <w:r w:rsidRPr="002F25AB">
              <w:rPr>
                <w:rFonts w:ascii="Times New Roman" w:eastAsia="Times New Roman" w:hAnsi="Times New Roman" w:cs="Times New Roman"/>
                <w:b/>
                <w:bCs/>
                <w:color w:val="000000" w:themeColor="text1"/>
                <w:sz w:val="24"/>
                <w:szCs w:val="24"/>
                <w:lang w:eastAsia="hu-HU"/>
              </w:rPr>
              <w:t>Felhívjuk az átvételre jogosult</w:t>
            </w:r>
            <w:r w:rsidRPr="002F25AB">
              <w:rPr>
                <w:rFonts w:ascii="Times New Roman" w:eastAsia="Times New Roman" w:hAnsi="Times New Roman" w:cs="Times New Roman"/>
                <w:color w:val="000000" w:themeColor="text1"/>
                <w:sz w:val="24"/>
                <w:szCs w:val="24"/>
                <w:lang w:eastAsia="hu-HU"/>
              </w:rPr>
              <w:t> (tulajdonos, bérlő, használó) </w:t>
            </w:r>
            <w:r w:rsidRPr="002F25AB">
              <w:rPr>
                <w:rFonts w:ascii="Times New Roman" w:eastAsia="Times New Roman" w:hAnsi="Times New Roman" w:cs="Times New Roman"/>
                <w:b/>
                <w:bCs/>
                <w:color w:val="000000" w:themeColor="text1"/>
                <w:sz w:val="24"/>
                <w:szCs w:val="24"/>
                <w:lang w:eastAsia="hu-HU"/>
              </w:rPr>
              <w:t>figyelmét arra, hogy a talált tárgy feletti rendelkezési jogot</w:t>
            </w:r>
            <w:r w:rsidRPr="002F25AB">
              <w:rPr>
                <w:rFonts w:ascii="Times New Roman" w:eastAsia="Times New Roman" w:hAnsi="Times New Roman" w:cs="Times New Roman"/>
                <w:color w:val="000000" w:themeColor="text1"/>
                <w:sz w:val="24"/>
                <w:szCs w:val="24"/>
                <w:lang w:eastAsia="hu-HU"/>
              </w:rPr>
              <w:t> (tulajdonjog, bérleti jog, használati jog) </w:t>
            </w:r>
            <w:r w:rsidRPr="002F25AB">
              <w:rPr>
                <w:rFonts w:ascii="Times New Roman" w:eastAsia="Times New Roman" w:hAnsi="Times New Roman" w:cs="Times New Roman"/>
                <w:b/>
                <w:bCs/>
                <w:color w:val="000000" w:themeColor="text1"/>
                <w:sz w:val="24"/>
                <w:szCs w:val="24"/>
                <w:lang w:eastAsia="hu-HU"/>
              </w:rPr>
              <w:t>hitelt érdemlően igazolnia kell</w:t>
            </w:r>
            <w:r w:rsidRPr="002F25AB">
              <w:rPr>
                <w:rFonts w:ascii="Times New Roman" w:eastAsia="Times New Roman" w:hAnsi="Times New Roman" w:cs="Times New Roman"/>
                <w:color w:val="000000" w:themeColor="text1"/>
                <w:sz w:val="24"/>
                <w:szCs w:val="24"/>
                <w:lang w:eastAsia="hu-HU"/>
              </w:rPr>
              <w:t> (például okmánnyal, irattal, egyéb bizonyítási eszközzel, pontos leírással), </w:t>
            </w:r>
            <w:r w:rsidRPr="002F25AB">
              <w:rPr>
                <w:rFonts w:ascii="Times New Roman" w:eastAsia="Times New Roman" w:hAnsi="Times New Roman" w:cs="Times New Roman"/>
                <w:b/>
                <w:bCs/>
                <w:color w:val="000000" w:themeColor="text1"/>
                <w:sz w:val="24"/>
                <w:szCs w:val="24"/>
                <w:lang w:eastAsia="hu-HU"/>
              </w:rPr>
              <w:t>és csak ennek vizsgálatát követően kerülhet kiadásra a tárgy, egy átadási-átvételi jegyzőkönyv felvétele mellett.</w:t>
            </w:r>
          </w:p>
        </w:tc>
      </w:tr>
    </w:tbl>
    <w:p w:rsidR="006F3E08" w:rsidRPr="002F25AB" w:rsidRDefault="006F3E08" w:rsidP="002C5B30">
      <w:pPr>
        <w:ind w:left="360"/>
        <w:rPr>
          <w:rFonts w:ascii="Times New Roman" w:hAnsi="Times New Roman" w:cs="Times New Roman"/>
          <w:b/>
          <w:bCs/>
          <w:color w:val="000000" w:themeColor="text1"/>
          <w:sz w:val="24"/>
          <w:szCs w:val="24"/>
        </w:rPr>
      </w:pPr>
    </w:p>
    <w:p w:rsidR="002C5B30" w:rsidRPr="002F25AB" w:rsidRDefault="002C5B30" w:rsidP="00167A05">
      <w:pPr>
        <w:pStyle w:val="Listaszerbekezds"/>
        <w:numPr>
          <w:ilvl w:val="0"/>
          <w:numId w:val="2"/>
        </w:numPr>
        <w:rPr>
          <w:rFonts w:ascii="Times New Roman" w:hAnsi="Times New Roman" w:cs="Times New Roman"/>
          <w:b/>
          <w:bCs/>
          <w:color w:val="000000" w:themeColor="text1"/>
          <w:sz w:val="24"/>
          <w:szCs w:val="24"/>
        </w:rPr>
      </w:pPr>
      <w:r w:rsidRPr="002F25AB">
        <w:rPr>
          <w:rFonts w:ascii="Times New Roman" w:hAnsi="Times New Roman" w:cs="Times New Roman"/>
          <w:b/>
          <w:bCs/>
          <w:color w:val="000000" w:themeColor="text1"/>
          <w:sz w:val="24"/>
          <w:szCs w:val="24"/>
        </w:rPr>
        <w:t xml:space="preserve">Illetékesség: </w:t>
      </w:r>
    </w:p>
    <w:p w:rsidR="002C5B30" w:rsidRPr="002F25AB" w:rsidRDefault="002C5B30" w:rsidP="002C5B30">
      <w:pPr>
        <w:rPr>
          <w:rFonts w:ascii="Times New Roman" w:hAnsi="Times New Roman" w:cs="Times New Roman"/>
          <w:b/>
          <w:bCs/>
          <w:color w:val="000000" w:themeColor="text1"/>
          <w:sz w:val="24"/>
          <w:szCs w:val="24"/>
        </w:rPr>
      </w:pPr>
      <w:r w:rsidRPr="002F25AB">
        <w:rPr>
          <w:rFonts w:ascii="Times New Roman" w:hAnsi="Times New Roman" w:cs="Times New Roman"/>
          <w:color w:val="000000" w:themeColor="text1"/>
          <w:sz w:val="24"/>
          <w:szCs w:val="24"/>
          <w:shd w:val="clear" w:color="auto" w:fill="FFFFFF"/>
        </w:rPr>
        <w:t>A találás helye szerinti települési önkormányzat jegyzője.</w:t>
      </w:r>
    </w:p>
    <w:p w:rsidR="002C5B30" w:rsidRPr="002F25AB" w:rsidRDefault="002C5B30" w:rsidP="002C5B30">
      <w:pPr>
        <w:ind w:left="360"/>
        <w:rPr>
          <w:rFonts w:ascii="Times New Roman" w:hAnsi="Times New Roman" w:cs="Times New Roman"/>
          <w:b/>
          <w:bCs/>
          <w:color w:val="000000" w:themeColor="text1"/>
          <w:sz w:val="24"/>
          <w:szCs w:val="24"/>
        </w:rPr>
      </w:pPr>
    </w:p>
    <w:p w:rsidR="002C5B30" w:rsidRPr="002F25AB" w:rsidRDefault="002C5B30" w:rsidP="002C5B30">
      <w:pPr>
        <w:pStyle w:val="Listaszerbekezds"/>
        <w:numPr>
          <w:ilvl w:val="0"/>
          <w:numId w:val="2"/>
        </w:numPr>
        <w:rPr>
          <w:rFonts w:ascii="Times New Roman" w:hAnsi="Times New Roman" w:cs="Times New Roman"/>
          <w:b/>
          <w:bCs/>
          <w:color w:val="000000" w:themeColor="text1"/>
          <w:sz w:val="24"/>
          <w:szCs w:val="24"/>
        </w:rPr>
      </w:pPr>
      <w:r w:rsidRPr="002F25AB">
        <w:rPr>
          <w:rFonts w:ascii="Times New Roman" w:hAnsi="Times New Roman" w:cs="Times New Roman"/>
          <w:b/>
          <w:bCs/>
          <w:color w:val="000000" w:themeColor="text1"/>
          <w:sz w:val="24"/>
          <w:szCs w:val="24"/>
        </w:rPr>
        <w:t xml:space="preserve">Eljárás Illetéke: </w:t>
      </w:r>
      <w:r w:rsidRPr="002F25AB">
        <w:rPr>
          <w:rFonts w:ascii="Times New Roman" w:hAnsi="Times New Roman" w:cs="Times New Roman"/>
          <w:color w:val="000000" w:themeColor="text1"/>
          <w:sz w:val="24"/>
          <w:szCs w:val="24"/>
        </w:rPr>
        <w:t>Illetékmentes eljárás</w:t>
      </w:r>
    </w:p>
    <w:p w:rsidR="002330A7" w:rsidRPr="002F25AB" w:rsidRDefault="002330A7" w:rsidP="002330A7">
      <w:pPr>
        <w:rPr>
          <w:rFonts w:ascii="Times New Roman" w:hAnsi="Times New Roman" w:cs="Times New Roman"/>
          <w:b/>
          <w:bCs/>
          <w:color w:val="000000" w:themeColor="text1"/>
          <w:sz w:val="24"/>
          <w:szCs w:val="24"/>
        </w:rPr>
      </w:pPr>
    </w:p>
    <w:p w:rsidR="002330A7" w:rsidRPr="002F25AB" w:rsidRDefault="002330A7" w:rsidP="002330A7">
      <w:pPr>
        <w:rPr>
          <w:rStyle w:val="Kiemels2"/>
          <w:rFonts w:ascii="Times New Roman" w:hAnsi="Times New Roman" w:cs="Times New Roman"/>
          <w:color w:val="000000" w:themeColor="text1"/>
          <w:sz w:val="24"/>
          <w:szCs w:val="24"/>
          <w:shd w:val="clear" w:color="auto" w:fill="FFFFFF"/>
        </w:rPr>
      </w:pPr>
      <w:r w:rsidRPr="002F25AB">
        <w:rPr>
          <w:rStyle w:val="Kiemels2"/>
          <w:rFonts w:ascii="Times New Roman" w:hAnsi="Times New Roman" w:cs="Times New Roman"/>
          <w:color w:val="000000" w:themeColor="text1"/>
          <w:sz w:val="24"/>
          <w:szCs w:val="24"/>
          <w:shd w:val="clear" w:color="auto" w:fill="FFFFFF"/>
        </w:rPr>
        <w:t>Alkalmazott jogszabályok:</w:t>
      </w:r>
    </w:p>
    <w:p w:rsidR="002330A7" w:rsidRPr="002F25AB" w:rsidRDefault="002330A7" w:rsidP="002330A7">
      <w:pPr>
        <w:pStyle w:val="Listaszerbekezds"/>
        <w:numPr>
          <w:ilvl w:val="0"/>
          <w:numId w:val="5"/>
        </w:numPr>
        <w:rPr>
          <w:rFonts w:ascii="Times New Roman" w:hAnsi="Times New Roman" w:cs="Times New Roman"/>
          <w:b/>
          <w:bCs/>
          <w:color w:val="000000" w:themeColor="text1"/>
          <w:sz w:val="24"/>
          <w:szCs w:val="24"/>
        </w:rPr>
      </w:pPr>
      <w:r w:rsidRPr="002F25AB">
        <w:rPr>
          <w:rFonts w:ascii="Times New Roman" w:hAnsi="Times New Roman" w:cs="Times New Roman"/>
          <w:color w:val="000000" w:themeColor="text1"/>
          <w:sz w:val="24"/>
          <w:szCs w:val="24"/>
          <w:shd w:val="clear" w:color="auto" w:fill="FFFFFF"/>
        </w:rPr>
        <w:t>a Polgári Törvénykönyvről szóló 2013. évi V. törvény 5:54-5:64. §</w:t>
      </w:r>
    </w:p>
    <w:p w:rsidR="002330A7" w:rsidRPr="002F25AB" w:rsidRDefault="002330A7" w:rsidP="002330A7">
      <w:pPr>
        <w:pStyle w:val="Listaszerbekezds"/>
        <w:numPr>
          <w:ilvl w:val="0"/>
          <w:numId w:val="5"/>
        </w:numPr>
        <w:rPr>
          <w:rFonts w:ascii="Times New Roman" w:hAnsi="Times New Roman" w:cs="Times New Roman"/>
          <w:b/>
          <w:bCs/>
          <w:color w:val="000000" w:themeColor="text1"/>
          <w:sz w:val="24"/>
          <w:szCs w:val="24"/>
        </w:rPr>
      </w:pPr>
      <w:r w:rsidRPr="002F25AB">
        <w:rPr>
          <w:rFonts w:ascii="Times New Roman" w:hAnsi="Times New Roman" w:cs="Times New Roman"/>
          <w:color w:val="000000" w:themeColor="text1"/>
          <w:sz w:val="24"/>
          <w:szCs w:val="24"/>
          <w:shd w:val="clear" w:color="auto" w:fill="FFFFFF"/>
        </w:rPr>
        <w:t>az illetékekről szóló 1990. évi XCIII. törvény 33. § (2) bekezdés 3. pont</w:t>
      </w:r>
    </w:p>
    <w:p w:rsidR="002330A7" w:rsidRPr="002F25AB" w:rsidRDefault="002330A7" w:rsidP="002330A7">
      <w:pPr>
        <w:pStyle w:val="Listaszerbekezds"/>
        <w:numPr>
          <w:ilvl w:val="0"/>
          <w:numId w:val="5"/>
        </w:numPr>
        <w:rPr>
          <w:rFonts w:ascii="Times New Roman" w:hAnsi="Times New Roman" w:cs="Times New Roman"/>
          <w:b/>
          <w:bCs/>
          <w:color w:val="000000" w:themeColor="text1"/>
          <w:sz w:val="24"/>
          <w:szCs w:val="24"/>
        </w:rPr>
      </w:pPr>
      <w:r w:rsidRPr="002F25AB">
        <w:rPr>
          <w:rFonts w:ascii="Times New Roman" w:hAnsi="Times New Roman" w:cs="Times New Roman"/>
          <w:color w:val="000000" w:themeColor="text1"/>
          <w:sz w:val="24"/>
          <w:szCs w:val="24"/>
          <w:shd w:val="clear" w:color="auto" w:fill="FFFFFF"/>
        </w:rPr>
        <w:t>a polgárok személyi adatainak és lakcímének nyilvántartásáról szóló 1992. évi LXVI. törvény 29. § (12) bekezdés</w:t>
      </w:r>
    </w:p>
    <w:p w:rsidR="002330A7" w:rsidRPr="002F25AB" w:rsidRDefault="002330A7" w:rsidP="002330A7">
      <w:pPr>
        <w:pStyle w:val="Listaszerbekezds"/>
        <w:numPr>
          <w:ilvl w:val="0"/>
          <w:numId w:val="5"/>
        </w:numPr>
        <w:rPr>
          <w:rFonts w:ascii="Times New Roman" w:hAnsi="Times New Roman" w:cs="Times New Roman"/>
          <w:b/>
          <w:bCs/>
          <w:color w:val="000000" w:themeColor="text1"/>
          <w:sz w:val="24"/>
          <w:szCs w:val="24"/>
        </w:rPr>
      </w:pPr>
      <w:r w:rsidRPr="002F25AB">
        <w:rPr>
          <w:rFonts w:ascii="Times New Roman" w:hAnsi="Times New Roman" w:cs="Times New Roman"/>
          <w:color w:val="000000" w:themeColor="text1"/>
          <w:sz w:val="24"/>
          <w:szCs w:val="24"/>
          <w:shd w:val="clear" w:color="auto" w:fill="FFFFFF"/>
        </w:rPr>
        <w:t>az általános közigazgatási rendtartásról szóló 2016. évi CL. törvény 15. § (2) bekezdés, 36. § (1) bekezdés, 121. § (1) bekezdés a) pont</w:t>
      </w:r>
    </w:p>
    <w:p w:rsidR="002330A7" w:rsidRPr="002F25AB" w:rsidRDefault="002330A7" w:rsidP="002330A7">
      <w:pPr>
        <w:pStyle w:val="Listaszerbekezds"/>
        <w:numPr>
          <w:ilvl w:val="0"/>
          <w:numId w:val="5"/>
        </w:numPr>
        <w:rPr>
          <w:rFonts w:ascii="Times New Roman" w:hAnsi="Times New Roman" w:cs="Times New Roman"/>
          <w:b/>
          <w:bCs/>
          <w:color w:val="000000" w:themeColor="text1"/>
          <w:sz w:val="24"/>
          <w:szCs w:val="24"/>
        </w:rPr>
      </w:pPr>
      <w:r w:rsidRPr="002F25AB">
        <w:rPr>
          <w:rFonts w:ascii="Times New Roman" w:hAnsi="Times New Roman" w:cs="Times New Roman"/>
          <w:color w:val="000000" w:themeColor="text1"/>
          <w:sz w:val="24"/>
          <w:szCs w:val="24"/>
          <w:shd w:val="clear" w:color="auto" w:fill="FFFFFF"/>
        </w:rPr>
        <w:t>az elektronikus ügyintézés és a bizalmi szolgáltatások általános szabályairól szóló 2015. évi CCXXII. törvény 60. §</w:t>
      </w:r>
    </w:p>
    <w:p w:rsidR="002330A7" w:rsidRPr="002F25AB" w:rsidRDefault="002330A7" w:rsidP="002330A7">
      <w:pPr>
        <w:pStyle w:val="Listaszerbekezds"/>
        <w:numPr>
          <w:ilvl w:val="0"/>
          <w:numId w:val="5"/>
        </w:numPr>
        <w:rPr>
          <w:rFonts w:ascii="Times New Roman" w:hAnsi="Times New Roman" w:cs="Times New Roman"/>
          <w:b/>
          <w:bCs/>
          <w:color w:val="000000" w:themeColor="text1"/>
          <w:sz w:val="24"/>
          <w:szCs w:val="24"/>
        </w:rPr>
      </w:pPr>
      <w:r w:rsidRPr="002F25AB">
        <w:rPr>
          <w:rFonts w:ascii="Times New Roman" w:hAnsi="Times New Roman" w:cs="Times New Roman"/>
          <w:color w:val="000000" w:themeColor="text1"/>
          <w:sz w:val="24"/>
          <w:szCs w:val="24"/>
          <w:shd w:val="clear" w:color="auto" w:fill="FFFFFF"/>
        </w:rPr>
        <w:t>Magyarország helyi önkormányzatairól szóló 2011. évi CLXXXIX. törvény 132. § (1) bekezdés i) pont, 132. § (2) bekezdés</w:t>
      </w:r>
    </w:p>
    <w:p w:rsidR="002330A7" w:rsidRPr="002F25AB" w:rsidRDefault="002330A7" w:rsidP="002330A7">
      <w:pPr>
        <w:pStyle w:val="Listaszerbekezds"/>
        <w:numPr>
          <w:ilvl w:val="0"/>
          <w:numId w:val="5"/>
        </w:numPr>
        <w:rPr>
          <w:rFonts w:ascii="Times New Roman" w:hAnsi="Times New Roman" w:cs="Times New Roman"/>
          <w:b/>
          <w:bCs/>
          <w:color w:val="000000" w:themeColor="text1"/>
          <w:sz w:val="24"/>
          <w:szCs w:val="24"/>
        </w:rPr>
      </w:pPr>
      <w:r w:rsidRPr="002F25AB">
        <w:rPr>
          <w:rFonts w:ascii="Times New Roman" w:hAnsi="Times New Roman" w:cs="Times New Roman"/>
          <w:color w:val="000000" w:themeColor="text1"/>
          <w:sz w:val="24"/>
          <w:szCs w:val="24"/>
          <w:shd w:val="clear" w:color="auto" w:fill="FFFFFF"/>
        </w:rPr>
        <w:t>a körözési nyilvántartási rendszerről és a személyek, dolgok felkutatásáról és azonosításáról szóló 2013. évi LXXXVIII. törvény</w:t>
      </w:r>
    </w:p>
    <w:p w:rsidR="002330A7" w:rsidRPr="002F25AB" w:rsidRDefault="002330A7" w:rsidP="002330A7">
      <w:pPr>
        <w:pStyle w:val="Listaszerbekezds"/>
        <w:numPr>
          <w:ilvl w:val="0"/>
          <w:numId w:val="5"/>
        </w:numPr>
        <w:rPr>
          <w:rFonts w:ascii="Times New Roman" w:hAnsi="Times New Roman" w:cs="Times New Roman"/>
          <w:b/>
          <w:bCs/>
          <w:color w:val="000000" w:themeColor="text1"/>
          <w:sz w:val="24"/>
          <w:szCs w:val="24"/>
        </w:rPr>
      </w:pPr>
      <w:r w:rsidRPr="002F25AB">
        <w:rPr>
          <w:rFonts w:ascii="Times New Roman" w:hAnsi="Times New Roman" w:cs="Times New Roman"/>
          <w:color w:val="000000" w:themeColor="text1"/>
          <w:sz w:val="24"/>
          <w:szCs w:val="24"/>
          <w:shd w:val="clear" w:color="auto" w:fill="FFFFFF"/>
        </w:rPr>
        <w:lastRenderedPageBreak/>
        <w:t>az információs önrendelkezési jogról és az információszabadságról szóló 2011. évi CXII. törvény</w:t>
      </w:r>
    </w:p>
    <w:p w:rsidR="002330A7" w:rsidRPr="002F25AB" w:rsidRDefault="002330A7" w:rsidP="002330A7">
      <w:pPr>
        <w:pStyle w:val="Listaszerbekezds"/>
        <w:numPr>
          <w:ilvl w:val="0"/>
          <w:numId w:val="5"/>
        </w:numPr>
        <w:rPr>
          <w:rFonts w:ascii="Times New Roman" w:hAnsi="Times New Roman" w:cs="Times New Roman"/>
          <w:b/>
          <w:bCs/>
          <w:color w:val="000000" w:themeColor="text1"/>
          <w:sz w:val="24"/>
          <w:szCs w:val="24"/>
        </w:rPr>
      </w:pPr>
      <w:r w:rsidRPr="002F25AB">
        <w:rPr>
          <w:rFonts w:ascii="Times New Roman" w:hAnsi="Times New Roman" w:cs="Times New Roman"/>
          <w:color w:val="000000" w:themeColor="text1"/>
          <w:sz w:val="24"/>
          <w:szCs w:val="24"/>
          <w:shd w:val="clear" w:color="auto" w:fill="FFFFFF"/>
        </w:rPr>
        <w:t>18/2017. (XII. 15.) IM rendelet a hatósági letétről, valamint a közigazgatási hatósági eljárássorán zár alá vett vagy lefoglalt dolgok tárolásáról és értékesítéséről</w:t>
      </w:r>
    </w:p>
    <w:p w:rsidR="002330A7" w:rsidRPr="002F25AB" w:rsidRDefault="002330A7" w:rsidP="002330A7">
      <w:pPr>
        <w:pStyle w:val="Listaszerbekezds"/>
        <w:numPr>
          <w:ilvl w:val="0"/>
          <w:numId w:val="5"/>
        </w:numPr>
        <w:rPr>
          <w:rFonts w:ascii="Times New Roman" w:hAnsi="Times New Roman" w:cs="Times New Roman"/>
          <w:b/>
          <w:bCs/>
          <w:color w:val="000000" w:themeColor="text1"/>
          <w:sz w:val="24"/>
          <w:szCs w:val="24"/>
        </w:rPr>
      </w:pPr>
      <w:r w:rsidRPr="002F25AB">
        <w:rPr>
          <w:rFonts w:ascii="Times New Roman" w:hAnsi="Times New Roman" w:cs="Times New Roman"/>
          <w:color w:val="000000" w:themeColor="text1"/>
          <w:sz w:val="24"/>
          <w:szCs w:val="24"/>
          <w:shd w:val="clear" w:color="auto" w:fill="FFFFFF"/>
        </w:rPr>
        <w:t>a személyazonosító igazolvány kiadásáról és az egységes arcképmás- és aláírás-felvételezés szabályairól szóló 414/2015. (XII. 23.) Korm. rendelet</w:t>
      </w:r>
    </w:p>
    <w:p w:rsidR="006F3E08" w:rsidRPr="002F25AB" w:rsidRDefault="006F3E08" w:rsidP="006F3E08">
      <w:pPr>
        <w:pStyle w:val="Listaszerbekezds"/>
        <w:rPr>
          <w:rFonts w:ascii="Times New Roman" w:hAnsi="Times New Roman" w:cs="Times New Roman"/>
          <w:b/>
          <w:bCs/>
          <w:color w:val="000000" w:themeColor="text1"/>
          <w:sz w:val="24"/>
          <w:szCs w:val="24"/>
        </w:rPr>
      </w:pPr>
    </w:p>
    <w:p w:rsidR="002330A7" w:rsidRPr="002F25AB" w:rsidRDefault="002330A7" w:rsidP="002330A7">
      <w:pPr>
        <w:spacing w:before="100" w:beforeAutospacing="1" w:after="100" w:afterAutospacing="1" w:line="240" w:lineRule="auto"/>
        <w:rPr>
          <w:rFonts w:ascii="Times New Roman" w:eastAsia="Calibri" w:hAnsi="Times New Roman" w:cs="Times New Roman"/>
          <w:b/>
          <w:bCs/>
          <w:color w:val="000000" w:themeColor="text1"/>
          <w:sz w:val="24"/>
          <w:szCs w:val="24"/>
          <w:lang w:eastAsia="hu-HU"/>
        </w:rPr>
      </w:pPr>
      <w:r w:rsidRPr="002F25AB">
        <w:rPr>
          <w:rFonts w:ascii="Times New Roman" w:eastAsia="Calibri" w:hAnsi="Times New Roman" w:cs="Times New Roman"/>
          <w:b/>
          <w:bCs/>
          <w:color w:val="000000" w:themeColor="text1"/>
          <w:sz w:val="24"/>
          <w:szCs w:val="24"/>
          <w:lang w:eastAsia="hu-HU"/>
        </w:rPr>
        <w:t>Zalaszentgróti Közös Önkormányzati Hivatala</w:t>
      </w:r>
    </w:p>
    <w:p w:rsidR="002330A7" w:rsidRPr="002F25AB" w:rsidRDefault="002330A7" w:rsidP="002330A7">
      <w:pPr>
        <w:spacing w:before="100" w:beforeAutospacing="1" w:after="100" w:afterAutospacing="1" w:line="240" w:lineRule="auto"/>
        <w:rPr>
          <w:rFonts w:ascii="Times New Roman" w:eastAsia="Calibri" w:hAnsi="Times New Roman" w:cs="Times New Roman"/>
          <w:color w:val="000000" w:themeColor="text1"/>
          <w:sz w:val="24"/>
          <w:szCs w:val="24"/>
          <w:lang w:eastAsia="hu-HU"/>
        </w:rPr>
      </w:pPr>
      <w:r w:rsidRPr="002F25AB">
        <w:rPr>
          <w:rFonts w:ascii="Times New Roman" w:eastAsia="Calibri" w:hAnsi="Times New Roman" w:cs="Times New Roman"/>
          <w:b/>
          <w:bCs/>
          <w:color w:val="000000" w:themeColor="text1"/>
          <w:sz w:val="24"/>
          <w:szCs w:val="24"/>
          <w:lang w:eastAsia="hu-HU"/>
        </w:rPr>
        <w:t>Címe:</w:t>
      </w:r>
      <w:r w:rsidRPr="002F25AB">
        <w:rPr>
          <w:rFonts w:ascii="Times New Roman" w:eastAsia="Calibri" w:hAnsi="Times New Roman" w:cs="Times New Roman"/>
          <w:color w:val="000000" w:themeColor="text1"/>
          <w:sz w:val="24"/>
          <w:szCs w:val="24"/>
          <w:lang w:eastAsia="hu-HU"/>
        </w:rPr>
        <w:t xml:space="preserve"> 8790 Zalaszentgrót, Dózsa </w:t>
      </w:r>
      <w:proofErr w:type="spellStart"/>
      <w:r w:rsidRPr="002F25AB">
        <w:rPr>
          <w:rFonts w:ascii="Times New Roman" w:eastAsia="Calibri" w:hAnsi="Times New Roman" w:cs="Times New Roman"/>
          <w:color w:val="000000" w:themeColor="text1"/>
          <w:sz w:val="24"/>
          <w:szCs w:val="24"/>
          <w:lang w:eastAsia="hu-HU"/>
        </w:rPr>
        <w:t>Gy</w:t>
      </w:r>
      <w:proofErr w:type="spellEnd"/>
      <w:r w:rsidRPr="002F25AB">
        <w:rPr>
          <w:rFonts w:ascii="Times New Roman" w:eastAsia="Calibri" w:hAnsi="Times New Roman" w:cs="Times New Roman"/>
          <w:color w:val="000000" w:themeColor="text1"/>
          <w:sz w:val="24"/>
          <w:szCs w:val="24"/>
          <w:lang w:eastAsia="hu-HU"/>
        </w:rPr>
        <w:t xml:space="preserve">. u. 1. </w:t>
      </w:r>
    </w:p>
    <w:p w:rsidR="002330A7" w:rsidRPr="002F25AB" w:rsidRDefault="002330A7" w:rsidP="002330A7">
      <w:pPr>
        <w:spacing w:before="100" w:beforeAutospacing="1" w:after="100" w:afterAutospacing="1" w:line="240" w:lineRule="auto"/>
        <w:rPr>
          <w:rFonts w:ascii="Times New Roman" w:eastAsia="Calibri" w:hAnsi="Times New Roman" w:cs="Times New Roman"/>
          <w:color w:val="000000" w:themeColor="text1"/>
          <w:sz w:val="24"/>
          <w:szCs w:val="24"/>
          <w:lang w:eastAsia="hu-HU"/>
        </w:rPr>
      </w:pPr>
      <w:r w:rsidRPr="002F25AB">
        <w:rPr>
          <w:rFonts w:ascii="Times New Roman" w:eastAsia="Calibri" w:hAnsi="Times New Roman" w:cs="Times New Roman"/>
          <w:b/>
          <w:bCs/>
          <w:color w:val="000000" w:themeColor="text1"/>
          <w:sz w:val="24"/>
          <w:szCs w:val="24"/>
          <w:lang w:eastAsia="hu-HU"/>
        </w:rPr>
        <w:t>Ügyfélfogadási időpontok</w:t>
      </w:r>
      <w:r w:rsidRPr="002F25AB">
        <w:rPr>
          <w:rFonts w:ascii="Times New Roman" w:eastAsia="Calibri" w:hAnsi="Times New Roman" w:cs="Times New Roman"/>
          <w:color w:val="000000" w:themeColor="text1"/>
          <w:sz w:val="24"/>
          <w:szCs w:val="24"/>
          <w:lang w:eastAsia="hu-HU"/>
        </w:rPr>
        <w:t xml:space="preserve">: </w:t>
      </w:r>
    </w:p>
    <w:p w:rsidR="002330A7" w:rsidRPr="002F25AB" w:rsidRDefault="002330A7" w:rsidP="002330A7">
      <w:pPr>
        <w:spacing w:before="100" w:beforeAutospacing="1" w:after="100" w:afterAutospacing="1" w:line="240" w:lineRule="auto"/>
        <w:rPr>
          <w:rFonts w:ascii="Times New Roman" w:eastAsia="Calibri" w:hAnsi="Times New Roman" w:cs="Times New Roman"/>
          <w:color w:val="000000" w:themeColor="text1"/>
          <w:sz w:val="24"/>
          <w:szCs w:val="24"/>
          <w:lang w:eastAsia="hu-HU"/>
        </w:rPr>
      </w:pPr>
      <w:r w:rsidRPr="002F25AB">
        <w:rPr>
          <w:rFonts w:ascii="Times New Roman" w:eastAsia="Calibri" w:hAnsi="Times New Roman" w:cs="Times New Roman"/>
          <w:color w:val="000000" w:themeColor="text1"/>
          <w:sz w:val="24"/>
          <w:szCs w:val="24"/>
          <w:lang w:eastAsia="hu-HU"/>
        </w:rPr>
        <w:t>hétfő: 8:00-12:00, 13:00-15:00</w:t>
      </w:r>
    </w:p>
    <w:p w:rsidR="002330A7" w:rsidRPr="002F25AB" w:rsidRDefault="002330A7" w:rsidP="002330A7">
      <w:pPr>
        <w:spacing w:before="100" w:beforeAutospacing="1" w:after="100" w:afterAutospacing="1" w:line="240" w:lineRule="auto"/>
        <w:rPr>
          <w:rFonts w:ascii="Times New Roman" w:eastAsia="Calibri" w:hAnsi="Times New Roman" w:cs="Times New Roman"/>
          <w:color w:val="000000" w:themeColor="text1"/>
          <w:sz w:val="24"/>
          <w:szCs w:val="24"/>
          <w:lang w:eastAsia="hu-HU"/>
        </w:rPr>
      </w:pPr>
      <w:r w:rsidRPr="002F25AB">
        <w:rPr>
          <w:rFonts w:ascii="Times New Roman" w:eastAsia="Calibri" w:hAnsi="Times New Roman" w:cs="Times New Roman"/>
          <w:color w:val="000000" w:themeColor="text1"/>
          <w:sz w:val="24"/>
          <w:szCs w:val="24"/>
          <w:lang w:eastAsia="hu-HU"/>
        </w:rPr>
        <w:t>Kedd: 8:00-12:00</w:t>
      </w:r>
    </w:p>
    <w:p w:rsidR="002330A7" w:rsidRPr="002F25AB" w:rsidRDefault="002330A7" w:rsidP="002330A7">
      <w:pPr>
        <w:spacing w:before="100" w:beforeAutospacing="1" w:after="100" w:afterAutospacing="1" w:line="240" w:lineRule="auto"/>
        <w:rPr>
          <w:rFonts w:ascii="Times New Roman" w:eastAsia="Calibri" w:hAnsi="Times New Roman" w:cs="Times New Roman"/>
          <w:color w:val="000000" w:themeColor="text1"/>
          <w:sz w:val="24"/>
          <w:szCs w:val="24"/>
          <w:lang w:eastAsia="hu-HU"/>
        </w:rPr>
      </w:pPr>
      <w:r w:rsidRPr="002F25AB">
        <w:rPr>
          <w:rFonts w:ascii="Times New Roman" w:eastAsia="Calibri" w:hAnsi="Times New Roman" w:cs="Times New Roman"/>
          <w:color w:val="000000" w:themeColor="text1"/>
          <w:sz w:val="24"/>
          <w:szCs w:val="24"/>
          <w:lang w:eastAsia="hu-HU"/>
        </w:rPr>
        <w:t>Szerda: nincs ügyfélfogadás</w:t>
      </w:r>
    </w:p>
    <w:p w:rsidR="002330A7" w:rsidRPr="002F25AB" w:rsidRDefault="002330A7" w:rsidP="002330A7">
      <w:pPr>
        <w:spacing w:before="100" w:beforeAutospacing="1" w:after="100" w:afterAutospacing="1" w:line="240" w:lineRule="auto"/>
        <w:rPr>
          <w:rFonts w:ascii="Times New Roman" w:eastAsia="Calibri" w:hAnsi="Times New Roman" w:cs="Times New Roman"/>
          <w:color w:val="000000" w:themeColor="text1"/>
          <w:sz w:val="24"/>
          <w:szCs w:val="24"/>
          <w:lang w:eastAsia="hu-HU"/>
        </w:rPr>
      </w:pPr>
      <w:r w:rsidRPr="002F25AB">
        <w:rPr>
          <w:rFonts w:ascii="Times New Roman" w:eastAsia="Calibri" w:hAnsi="Times New Roman" w:cs="Times New Roman"/>
          <w:color w:val="000000" w:themeColor="text1"/>
          <w:sz w:val="24"/>
          <w:szCs w:val="24"/>
          <w:lang w:eastAsia="hu-HU"/>
        </w:rPr>
        <w:t>Csütörtök: 8:00-12:00, 13:00-15:00</w:t>
      </w:r>
    </w:p>
    <w:p w:rsidR="002330A7" w:rsidRPr="002F25AB" w:rsidRDefault="002330A7" w:rsidP="002330A7">
      <w:pPr>
        <w:spacing w:before="100" w:beforeAutospacing="1" w:after="100" w:afterAutospacing="1" w:line="240" w:lineRule="auto"/>
        <w:rPr>
          <w:rFonts w:ascii="Times New Roman" w:eastAsia="Calibri" w:hAnsi="Times New Roman" w:cs="Times New Roman"/>
          <w:color w:val="000000" w:themeColor="text1"/>
          <w:sz w:val="24"/>
          <w:szCs w:val="24"/>
          <w:lang w:eastAsia="hu-HU"/>
        </w:rPr>
      </w:pPr>
      <w:r w:rsidRPr="002F25AB">
        <w:rPr>
          <w:rFonts w:ascii="Times New Roman" w:eastAsia="Calibri" w:hAnsi="Times New Roman" w:cs="Times New Roman"/>
          <w:color w:val="000000" w:themeColor="text1"/>
          <w:sz w:val="24"/>
          <w:szCs w:val="24"/>
          <w:lang w:eastAsia="hu-HU"/>
        </w:rPr>
        <w:t>Péntek: 8:00-12:00</w:t>
      </w:r>
      <w:r w:rsidRPr="002F25AB">
        <w:rPr>
          <w:rFonts w:ascii="Times New Roman" w:eastAsia="Calibri" w:hAnsi="Times New Roman" w:cs="Times New Roman"/>
          <w:color w:val="000000" w:themeColor="text1"/>
          <w:sz w:val="24"/>
          <w:szCs w:val="24"/>
          <w:lang w:eastAsia="hu-HU"/>
        </w:rPr>
        <w:br/>
      </w:r>
    </w:p>
    <w:p w:rsidR="002330A7" w:rsidRPr="002F25AB" w:rsidRDefault="002330A7" w:rsidP="002330A7">
      <w:pPr>
        <w:spacing w:before="100" w:beforeAutospacing="1" w:after="100" w:afterAutospacing="1" w:line="240" w:lineRule="auto"/>
        <w:rPr>
          <w:rFonts w:ascii="Times New Roman" w:eastAsia="Calibri" w:hAnsi="Times New Roman" w:cs="Times New Roman"/>
          <w:color w:val="000000" w:themeColor="text1"/>
          <w:sz w:val="24"/>
          <w:szCs w:val="24"/>
          <w:lang w:eastAsia="hu-HU"/>
        </w:rPr>
      </w:pPr>
      <w:r w:rsidRPr="002F25AB">
        <w:rPr>
          <w:rFonts w:ascii="Times New Roman" w:eastAsia="Calibri" w:hAnsi="Times New Roman" w:cs="Times New Roman"/>
          <w:b/>
          <w:bCs/>
          <w:color w:val="000000" w:themeColor="text1"/>
          <w:sz w:val="24"/>
          <w:szCs w:val="24"/>
          <w:lang w:eastAsia="hu-HU"/>
        </w:rPr>
        <w:t>Ügyintéző:</w:t>
      </w:r>
      <w:r w:rsidRPr="002F25AB">
        <w:rPr>
          <w:rFonts w:ascii="Times New Roman" w:eastAsia="Calibri" w:hAnsi="Times New Roman" w:cs="Times New Roman"/>
          <w:color w:val="000000" w:themeColor="text1"/>
          <w:sz w:val="24"/>
          <w:szCs w:val="24"/>
          <w:lang w:eastAsia="hu-HU"/>
        </w:rPr>
        <w:t xml:space="preserve"> </w:t>
      </w:r>
      <w:proofErr w:type="spellStart"/>
      <w:r w:rsidRPr="002F25AB">
        <w:rPr>
          <w:rFonts w:ascii="Times New Roman" w:eastAsia="Calibri" w:hAnsi="Times New Roman" w:cs="Times New Roman"/>
          <w:color w:val="000000" w:themeColor="text1"/>
          <w:sz w:val="24"/>
          <w:szCs w:val="24"/>
          <w:lang w:eastAsia="hu-HU"/>
        </w:rPr>
        <w:t>Gángó</w:t>
      </w:r>
      <w:proofErr w:type="spellEnd"/>
      <w:r w:rsidRPr="002F25AB">
        <w:rPr>
          <w:rFonts w:ascii="Times New Roman" w:eastAsia="Calibri" w:hAnsi="Times New Roman" w:cs="Times New Roman"/>
          <w:color w:val="000000" w:themeColor="text1"/>
          <w:sz w:val="24"/>
          <w:szCs w:val="24"/>
          <w:lang w:eastAsia="hu-HU"/>
        </w:rPr>
        <w:t>-Kató Edina (Zalaszentgrót, Tekenye) Tel.06-83/562-968</w:t>
      </w:r>
    </w:p>
    <w:p w:rsidR="002330A7" w:rsidRPr="002F25AB" w:rsidRDefault="002330A7" w:rsidP="002330A7">
      <w:pPr>
        <w:spacing w:before="100" w:beforeAutospacing="1" w:after="100" w:afterAutospacing="1" w:line="240" w:lineRule="auto"/>
        <w:rPr>
          <w:rFonts w:ascii="Times New Roman" w:eastAsia="Calibri" w:hAnsi="Times New Roman" w:cs="Times New Roman"/>
          <w:color w:val="000000" w:themeColor="text1"/>
          <w:sz w:val="24"/>
          <w:szCs w:val="24"/>
          <w:lang w:eastAsia="hu-HU"/>
        </w:rPr>
      </w:pPr>
      <w:r w:rsidRPr="002F25AB">
        <w:rPr>
          <w:rFonts w:ascii="Times New Roman" w:eastAsia="Calibri" w:hAnsi="Times New Roman" w:cs="Times New Roman"/>
          <w:color w:val="000000" w:themeColor="text1"/>
          <w:sz w:val="24"/>
          <w:szCs w:val="24"/>
          <w:lang w:eastAsia="hu-HU"/>
        </w:rPr>
        <w:t xml:space="preserve">                   </w:t>
      </w:r>
      <w:proofErr w:type="spellStart"/>
      <w:r w:rsidRPr="002F25AB">
        <w:rPr>
          <w:rFonts w:ascii="Times New Roman" w:eastAsia="Calibri" w:hAnsi="Times New Roman" w:cs="Times New Roman"/>
          <w:color w:val="000000" w:themeColor="text1"/>
          <w:sz w:val="24"/>
          <w:szCs w:val="24"/>
          <w:lang w:eastAsia="hu-HU"/>
        </w:rPr>
        <w:t>Csóti</w:t>
      </w:r>
      <w:proofErr w:type="spellEnd"/>
      <w:r w:rsidRPr="002F25AB">
        <w:rPr>
          <w:rFonts w:ascii="Times New Roman" w:eastAsia="Calibri" w:hAnsi="Times New Roman" w:cs="Times New Roman"/>
          <w:color w:val="000000" w:themeColor="text1"/>
          <w:sz w:val="24"/>
          <w:szCs w:val="24"/>
          <w:lang w:eastAsia="hu-HU"/>
        </w:rPr>
        <w:t xml:space="preserve"> Zsuzsanna (Zalavég) Tel.: 06-83/562-978</w:t>
      </w:r>
    </w:p>
    <w:p w:rsidR="00167A05" w:rsidRPr="002F25AB" w:rsidRDefault="00167A05" w:rsidP="0047715E">
      <w:pPr>
        <w:pStyle w:val="Listaszerbekezds"/>
        <w:rPr>
          <w:rFonts w:ascii="Times New Roman" w:hAnsi="Times New Roman" w:cs="Times New Roman"/>
          <w:color w:val="000000" w:themeColor="text1"/>
          <w:sz w:val="24"/>
          <w:szCs w:val="24"/>
        </w:rPr>
      </w:pPr>
    </w:p>
    <w:sectPr w:rsidR="00167A05" w:rsidRPr="002F25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077A1"/>
    <w:multiLevelType w:val="hybridMultilevel"/>
    <w:tmpl w:val="45CE62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E8762D8"/>
    <w:multiLevelType w:val="hybridMultilevel"/>
    <w:tmpl w:val="8FBA49BC"/>
    <w:lvl w:ilvl="0" w:tplc="040E000F">
      <w:start w:val="1"/>
      <w:numFmt w:val="decimal"/>
      <w:lvlText w:val="%1."/>
      <w:lvlJc w:val="left"/>
      <w:pPr>
        <w:ind w:left="78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514363C"/>
    <w:multiLevelType w:val="hybridMultilevel"/>
    <w:tmpl w:val="A07415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6D731AF"/>
    <w:multiLevelType w:val="hybridMultilevel"/>
    <w:tmpl w:val="93686C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8482823"/>
    <w:multiLevelType w:val="hybridMultilevel"/>
    <w:tmpl w:val="DDF0FE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6011BC1"/>
    <w:multiLevelType w:val="hybridMultilevel"/>
    <w:tmpl w:val="E73451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9BB7F4B"/>
    <w:multiLevelType w:val="hybridMultilevel"/>
    <w:tmpl w:val="6338F224"/>
    <w:lvl w:ilvl="0" w:tplc="040E000F">
      <w:start w:val="1"/>
      <w:numFmt w:val="decimal"/>
      <w:lvlText w:val="%1."/>
      <w:lvlJc w:val="left"/>
      <w:pPr>
        <w:ind w:left="78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EAE52CA"/>
    <w:multiLevelType w:val="hybridMultilevel"/>
    <w:tmpl w:val="19704144"/>
    <w:lvl w:ilvl="0" w:tplc="29F61A60">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1"/>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B5A"/>
    <w:rsid w:val="000858AB"/>
    <w:rsid w:val="00151B5A"/>
    <w:rsid w:val="00167A05"/>
    <w:rsid w:val="002330A7"/>
    <w:rsid w:val="002C5B30"/>
    <w:rsid w:val="002F25AB"/>
    <w:rsid w:val="0047715E"/>
    <w:rsid w:val="00563B02"/>
    <w:rsid w:val="006F3E08"/>
    <w:rsid w:val="007D6446"/>
    <w:rsid w:val="00961CE2"/>
    <w:rsid w:val="00983F8D"/>
    <w:rsid w:val="00BE14B0"/>
    <w:rsid w:val="00D26C1F"/>
    <w:rsid w:val="00F817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0D0B6"/>
  <w15:chartTrackingRefBased/>
  <w15:docId w15:val="{1972211B-CAD8-4521-83A7-946BD82B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7715E"/>
    <w:pPr>
      <w:ind w:left="720"/>
      <w:contextualSpacing/>
    </w:pPr>
  </w:style>
  <w:style w:type="character" w:styleId="Kiemels2">
    <w:name w:val="Strong"/>
    <w:basedOn w:val="Bekezdsalapbettpusa"/>
    <w:uiPriority w:val="22"/>
    <w:qFormat/>
    <w:rsid w:val="004771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68007">
      <w:bodyDiv w:val="1"/>
      <w:marLeft w:val="0"/>
      <w:marRight w:val="0"/>
      <w:marTop w:val="0"/>
      <w:marBottom w:val="0"/>
      <w:divBdr>
        <w:top w:val="none" w:sz="0" w:space="0" w:color="auto"/>
        <w:left w:val="none" w:sz="0" w:space="0" w:color="auto"/>
        <w:bottom w:val="none" w:sz="0" w:space="0" w:color="auto"/>
        <w:right w:val="none" w:sz="0" w:space="0" w:color="auto"/>
      </w:divBdr>
    </w:div>
    <w:div w:id="129246469">
      <w:bodyDiv w:val="1"/>
      <w:marLeft w:val="0"/>
      <w:marRight w:val="0"/>
      <w:marTop w:val="0"/>
      <w:marBottom w:val="0"/>
      <w:divBdr>
        <w:top w:val="none" w:sz="0" w:space="0" w:color="auto"/>
        <w:left w:val="none" w:sz="0" w:space="0" w:color="auto"/>
        <w:bottom w:val="none" w:sz="0" w:space="0" w:color="auto"/>
        <w:right w:val="none" w:sz="0" w:space="0" w:color="auto"/>
      </w:divBdr>
    </w:div>
    <w:div w:id="739257139">
      <w:bodyDiv w:val="1"/>
      <w:marLeft w:val="0"/>
      <w:marRight w:val="0"/>
      <w:marTop w:val="0"/>
      <w:marBottom w:val="0"/>
      <w:divBdr>
        <w:top w:val="none" w:sz="0" w:space="0" w:color="auto"/>
        <w:left w:val="none" w:sz="0" w:space="0" w:color="auto"/>
        <w:bottom w:val="none" w:sz="0" w:space="0" w:color="auto"/>
        <w:right w:val="none" w:sz="0" w:space="0" w:color="auto"/>
      </w:divBdr>
    </w:div>
    <w:div w:id="801727668">
      <w:bodyDiv w:val="1"/>
      <w:marLeft w:val="0"/>
      <w:marRight w:val="0"/>
      <w:marTop w:val="0"/>
      <w:marBottom w:val="0"/>
      <w:divBdr>
        <w:top w:val="none" w:sz="0" w:space="0" w:color="auto"/>
        <w:left w:val="none" w:sz="0" w:space="0" w:color="auto"/>
        <w:bottom w:val="none" w:sz="0" w:space="0" w:color="auto"/>
        <w:right w:val="none" w:sz="0" w:space="0" w:color="auto"/>
      </w:divBdr>
    </w:div>
    <w:div w:id="1042561620">
      <w:bodyDiv w:val="1"/>
      <w:marLeft w:val="0"/>
      <w:marRight w:val="0"/>
      <w:marTop w:val="0"/>
      <w:marBottom w:val="0"/>
      <w:divBdr>
        <w:top w:val="none" w:sz="0" w:space="0" w:color="auto"/>
        <w:left w:val="none" w:sz="0" w:space="0" w:color="auto"/>
        <w:bottom w:val="none" w:sz="0" w:space="0" w:color="auto"/>
        <w:right w:val="none" w:sz="0" w:space="0" w:color="auto"/>
      </w:divBdr>
    </w:div>
    <w:div w:id="1617247065">
      <w:bodyDiv w:val="1"/>
      <w:marLeft w:val="0"/>
      <w:marRight w:val="0"/>
      <w:marTop w:val="0"/>
      <w:marBottom w:val="0"/>
      <w:divBdr>
        <w:top w:val="none" w:sz="0" w:space="0" w:color="auto"/>
        <w:left w:val="none" w:sz="0" w:space="0" w:color="auto"/>
        <w:bottom w:val="none" w:sz="0" w:space="0" w:color="auto"/>
        <w:right w:val="none" w:sz="0" w:space="0" w:color="auto"/>
      </w:divBdr>
    </w:div>
    <w:div w:id="1688285684">
      <w:bodyDiv w:val="1"/>
      <w:marLeft w:val="0"/>
      <w:marRight w:val="0"/>
      <w:marTop w:val="0"/>
      <w:marBottom w:val="0"/>
      <w:divBdr>
        <w:top w:val="none" w:sz="0" w:space="0" w:color="auto"/>
        <w:left w:val="none" w:sz="0" w:space="0" w:color="auto"/>
        <w:bottom w:val="none" w:sz="0" w:space="0" w:color="auto"/>
        <w:right w:val="none" w:sz="0" w:space="0" w:color="auto"/>
      </w:divBdr>
    </w:div>
    <w:div w:id="1812403670">
      <w:bodyDiv w:val="1"/>
      <w:marLeft w:val="0"/>
      <w:marRight w:val="0"/>
      <w:marTop w:val="0"/>
      <w:marBottom w:val="0"/>
      <w:divBdr>
        <w:top w:val="none" w:sz="0" w:space="0" w:color="auto"/>
        <w:left w:val="none" w:sz="0" w:space="0" w:color="auto"/>
        <w:bottom w:val="none" w:sz="0" w:space="0" w:color="auto"/>
        <w:right w:val="none" w:sz="0" w:space="0" w:color="auto"/>
      </w:divBdr>
    </w:div>
    <w:div w:id="207087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7</Pages>
  <Words>1976</Words>
  <Characters>13641</Characters>
  <Application>Microsoft Office Word</Application>
  <DocSecurity>0</DocSecurity>
  <Lines>113</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Dell9</dc:creator>
  <cp:keywords/>
  <dc:description/>
  <cp:lastModifiedBy>Dell9</cp:lastModifiedBy>
  <cp:revision>8</cp:revision>
  <cp:lastPrinted>2020-06-04T14:34:00Z</cp:lastPrinted>
  <dcterms:created xsi:type="dcterms:W3CDTF">2020-06-04T09:08:00Z</dcterms:created>
  <dcterms:modified xsi:type="dcterms:W3CDTF">2020-06-05T06:05:00Z</dcterms:modified>
</cp:coreProperties>
</file>