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4ED" w:rsidRDefault="00E13258" w:rsidP="00E132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2/2023. (II. 16.) önkormányzati rendelete</w:t>
      </w:r>
    </w:p>
    <w:p w:rsidR="002874ED" w:rsidRDefault="00E132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anyakönyvi események engedélyezésének szabályairól és a szolgáltatások díjainak mértékéről szóló 10/2011. (VI.10.) rendelete módosításáról</w:t>
      </w:r>
    </w:p>
    <w:p w:rsidR="002874ED" w:rsidRDefault="00E13258">
      <w:pPr>
        <w:pStyle w:val="Szvegtrzs"/>
        <w:spacing w:before="220" w:after="0" w:line="240" w:lineRule="auto"/>
        <w:jc w:val="both"/>
      </w:pPr>
      <w:r>
        <w:t>Zalaszentgrót Város Önkormányzatának Képviselő-testületének feladat- és hatáskörében eljárva a polgármester a Magyarország helyi önkormányzatairól szóló 2011. évi CLXXXIX. törvény 6. § c) pontjában és a 42. §-</w:t>
      </w:r>
      <w:proofErr w:type="spellStart"/>
      <w:r>
        <w:t>ában</w:t>
      </w:r>
      <w:proofErr w:type="spellEnd"/>
      <w:r>
        <w:t>, valamint az anyakönyvi eljárásról szóló 2</w:t>
      </w:r>
      <w:r>
        <w:t>010. évi I. törvény 96. §-</w:t>
      </w:r>
      <w:proofErr w:type="spellStart"/>
      <w:r>
        <w:t>ában</w:t>
      </w:r>
      <w:proofErr w:type="spellEnd"/>
      <w:r>
        <w:t xml:space="preserve"> kapott felhatalmazás alapján, a képviselő-testületnek az anyakönyvi eljárásról szóló 2010. évi I. törvény 18-19. §-ban meghatározott feladatkörében eljárva az egyes anyakönyvi események engedélyezésének szabályairól és a szol</w:t>
      </w:r>
      <w:r>
        <w:t>gáltatások díjainak mértékéről szóló 10/2011. (VI. 10.) számú önkormányzati rendelet módosításáról a következőket rendeli el:</w:t>
      </w:r>
    </w:p>
    <w:p w:rsidR="002874ED" w:rsidRDefault="00E132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874ED" w:rsidRDefault="00E13258">
      <w:pPr>
        <w:pStyle w:val="Szvegtrzs"/>
        <w:spacing w:after="0" w:line="240" w:lineRule="auto"/>
        <w:jc w:val="both"/>
      </w:pPr>
      <w:r>
        <w:t>Az egyes anyakönyvi események engedélyezésének szabályairól és a szolgáltatások díjainak mértékéről szóló Zalaszentgrót város</w:t>
      </w:r>
      <w:r>
        <w:t xml:space="preserve"> képviselő testületének 10/2011 (</w:t>
      </w:r>
      <w:proofErr w:type="gramStart"/>
      <w:r>
        <w:t>VI.10..</w:t>
      </w:r>
      <w:proofErr w:type="gramEnd"/>
      <w:r>
        <w:t>) önkormányzati rendelete 3. § (1) bekezdése helyébe a következő rendelkezés lép:</w:t>
      </w:r>
    </w:p>
    <w:p w:rsidR="002874ED" w:rsidRDefault="00E13258">
      <w:pPr>
        <w:pStyle w:val="Szvegtrzs"/>
        <w:spacing w:before="240" w:after="0" w:line="240" w:lineRule="auto"/>
        <w:jc w:val="both"/>
      </w:pPr>
      <w:r>
        <w:t>„(1) Az anyakönyvi esemény tartása esetén a többletszolgáltatás ellentételezéseként jelen rendeletben meghatározott mértékű díjat kell</w:t>
      </w:r>
      <w:r>
        <w:t xml:space="preserve"> fizetni.</w:t>
      </w:r>
    </w:p>
    <w:p w:rsidR="002874ED" w:rsidRDefault="00E132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hivatali időn belül és hivatali helyiségen kívül 15.000,-Ft/alkalom</w:t>
      </w:r>
    </w:p>
    <w:p w:rsidR="002874ED" w:rsidRDefault="00E132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hivatali időn kívül és hivatali helyiségben 25.000,- Ft/alkalom</w:t>
      </w:r>
    </w:p>
    <w:p w:rsidR="002874ED" w:rsidRDefault="00E1325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hivatali időn kívül és hivatali helyiségen kívül 30.000,- Ft/alkalom”</w:t>
      </w:r>
    </w:p>
    <w:p w:rsidR="002874ED" w:rsidRDefault="00E132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874ED" w:rsidRDefault="00E13258">
      <w:pPr>
        <w:pStyle w:val="Szvegtrzs"/>
        <w:spacing w:after="0" w:line="240" w:lineRule="auto"/>
        <w:jc w:val="both"/>
      </w:pPr>
      <w:r>
        <w:t xml:space="preserve">Az egyes anyakönyvi események </w:t>
      </w:r>
      <w:r>
        <w:t>engedélyezésének szabályairól és a szolgáltatások díjainak mértékéről szóló Zalaszentgrót város képviselő testületének 10/2011 (</w:t>
      </w:r>
      <w:proofErr w:type="gramStart"/>
      <w:r>
        <w:t>VI.10..</w:t>
      </w:r>
      <w:proofErr w:type="gramEnd"/>
      <w:r>
        <w:t>) önkormányzati rendelete 4. § (1) bekezdése helyébe a következő rendelkezés lép:</w:t>
      </w:r>
    </w:p>
    <w:p w:rsidR="002874ED" w:rsidRDefault="00E13258">
      <w:pPr>
        <w:pStyle w:val="Szvegtrzs"/>
        <w:spacing w:before="240" w:after="240" w:line="240" w:lineRule="auto"/>
        <w:jc w:val="both"/>
      </w:pPr>
      <w:r>
        <w:t>„(1) A hivatali munkaidőn kívüli anyakö</w:t>
      </w:r>
      <w:r>
        <w:t>nyvi eseményen közreműködő anyakönyvvezetőt bruttó 15.000.-Ft/alkalom díjazás illeti meg, amennyiben az anyakönyvvezető nem a köztisztviselők jogállásáról szóló törvényben meghatározott szabadidőt választja.”</w:t>
      </w:r>
    </w:p>
    <w:p w:rsidR="002874ED" w:rsidRDefault="00E132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874ED" w:rsidRDefault="00E13258">
      <w:pPr>
        <w:pStyle w:val="Szvegtrzs"/>
        <w:spacing w:after="0" w:line="240" w:lineRule="auto"/>
        <w:jc w:val="both"/>
      </w:pPr>
      <w:r>
        <w:t>Ez a rendelet 2023. április 1-jén lép hatá</w:t>
      </w:r>
      <w:r>
        <w:t>lyba, és 2023. április 2-án hatályát veszti.</w:t>
      </w:r>
    </w:p>
    <w:p w:rsidR="00E13258" w:rsidRDefault="00E13258">
      <w:pPr>
        <w:pStyle w:val="Szvegtrzs"/>
        <w:spacing w:after="0" w:line="240" w:lineRule="auto"/>
        <w:jc w:val="both"/>
      </w:pPr>
    </w:p>
    <w:p w:rsidR="00E13258" w:rsidRDefault="00E13258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2874ED">
        <w:tc>
          <w:tcPr>
            <w:tcW w:w="4818" w:type="dxa"/>
          </w:tcPr>
          <w:p w:rsidR="002874ED" w:rsidRDefault="00E13258">
            <w:pPr>
              <w:pStyle w:val="Szvegtrzs"/>
              <w:spacing w:after="0" w:line="240" w:lineRule="auto"/>
              <w:jc w:val="center"/>
            </w:pPr>
            <w:bookmarkStart w:id="0" w:name="_Hlk126840694"/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2874ED" w:rsidRDefault="00E13258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  <w:bookmarkEnd w:id="0"/>
    </w:tbl>
    <w:p w:rsidR="002874ED" w:rsidRDefault="002874ED"/>
    <w:p w:rsidR="00E13258" w:rsidRDefault="00E13258"/>
    <w:p w:rsidR="00E13258" w:rsidRDefault="00E13258">
      <w:r>
        <w:t>A rendelet 2023. február 16. napján kihirdetésre került.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E13258" w:rsidTr="00480514">
        <w:tc>
          <w:tcPr>
            <w:tcW w:w="4818" w:type="dxa"/>
          </w:tcPr>
          <w:p w:rsidR="00E13258" w:rsidRDefault="00E13258" w:rsidP="00480514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0" w:type="dxa"/>
          </w:tcPr>
          <w:p w:rsidR="00E13258" w:rsidRDefault="00E13258" w:rsidP="00480514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E13258" w:rsidRDefault="00E13258">
      <w:bookmarkStart w:id="1" w:name="_GoBack"/>
      <w:bookmarkEnd w:id="1"/>
    </w:p>
    <w:p w:rsidR="00E13258" w:rsidRDefault="00E13258">
      <w:pPr>
        <w:sectPr w:rsidR="00E1325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2874ED" w:rsidRDefault="002874ED">
      <w:pPr>
        <w:pStyle w:val="Szvegtrzs"/>
        <w:spacing w:after="0"/>
        <w:jc w:val="center"/>
      </w:pPr>
    </w:p>
    <w:p w:rsidR="002874ED" w:rsidRDefault="00E1325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2874ED" w:rsidRDefault="00E1325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2874ED" w:rsidRDefault="00E13258">
      <w:pPr>
        <w:pStyle w:val="Szvegtrzs"/>
        <w:spacing w:line="240" w:lineRule="auto"/>
        <w:jc w:val="both"/>
      </w:pPr>
      <w:r>
        <w:t xml:space="preserve">A </w:t>
      </w:r>
      <w:r>
        <w:t xml:space="preserve">Magyarország helyi önkormányzatairól szóló 2011. évi CLXXXIX. törvény (a továbbiakban: </w:t>
      </w:r>
      <w:proofErr w:type="spellStart"/>
      <w:r>
        <w:t>Mötv</w:t>
      </w:r>
      <w:proofErr w:type="spellEnd"/>
      <w:r>
        <w:t>.) 6. § c) pontja alapján a helyi önkormányzat feladatai ellátása során</w:t>
      </w:r>
      <w:r>
        <w:rPr>
          <w:i/>
          <w:iCs/>
        </w:rPr>
        <w:t> </w:t>
      </w:r>
      <w:r>
        <w:t>egyes közszolgáltatások igénybevételét - törvény felhatalmazása alapján - rendeletében feltét</w:t>
      </w:r>
      <w:r>
        <w:t xml:space="preserve">elekhez kötheti. Az </w:t>
      </w:r>
      <w:proofErr w:type="spellStart"/>
      <w:r>
        <w:t>Mötv</w:t>
      </w:r>
      <w:proofErr w:type="spellEnd"/>
      <w:r>
        <w:t>. 42. § 1. pontja értelmében a rendeletalkotás a képviselő-testület hatásköréből nem ruházható át. Az anyakönyvi eljárásról szóló 2010. évi I. törvény 96. §-</w:t>
      </w:r>
      <w:proofErr w:type="spellStart"/>
      <w:r>
        <w:t>ában</w:t>
      </w:r>
      <w:proofErr w:type="spellEnd"/>
      <w:r>
        <w:t xml:space="preserve"> kapott felhatalmazás alapján a települési önkormányzat rendeletben hat</w:t>
      </w:r>
      <w:r>
        <w:t>ározza meg a hivatali helyiségen kívüli, valamint a hivatali munkaidőn kívül történő házasságkötés és bejegyzett élettársi kapcsolat létesítése engedélyezésének szabályait, valamint rendeletben állapíthatja meg a hivatali helyiségen kívüli, valamint a hiva</w:t>
      </w:r>
      <w:r>
        <w:t>tali munkaidőn kívül történő házasságkötés és bejegyzett élettársi kapcsolat létesítése esetén a többletszolgáltatás ellentételezéseként az önkormányzat részére, valamint az anyakönyvvezető részére fizetendő díj mértékét. Zalaszentgrót Város Önkormányzatán</w:t>
      </w:r>
      <w:r>
        <w:t>ak Képviselő-testülete a 10/2011. (VI. 10.) számú önkormányzati rendeletében rendelkezik az egyes anyakönyvi események engedélyezésének szabályairól és a szolgáltatások díjainak mértékéről. </w:t>
      </w:r>
    </w:p>
    <w:p w:rsidR="002874ED" w:rsidRDefault="00E1325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2874ED" w:rsidRDefault="00E1325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2874ED" w:rsidRDefault="00E13258">
      <w:pPr>
        <w:pStyle w:val="Szvegtrzs"/>
        <w:spacing w:line="240" w:lineRule="auto"/>
        <w:jc w:val="both"/>
      </w:pPr>
      <w:r>
        <w:t xml:space="preserve">A rendelet 1. §-a az anyakönyvi </w:t>
      </w:r>
      <w:r>
        <w:t>események tartása esetén a többletszolgáltatás díjait tartalmazza.</w:t>
      </w:r>
    </w:p>
    <w:p w:rsidR="002874ED" w:rsidRDefault="00E1325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2874ED" w:rsidRDefault="00E13258">
      <w:pPr>
        <w:pStyle w:val="Szvegtrzs"/>
        <w:spacing w:line="240" w:lineRule="auto"/>
        <w:jc w:val="both"/>
      </w:pPr>
      <w:r>
        <w:t>A rendelet 2. §-a az anyakönyvvezető díjazását tartalmazza.</w:t>
      </w:r>
    </w:p>
    <w:p w:rsidR="002874ED" w:rsidRDefault="00E1325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2874ED" w:rsidRDefault="00E13258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hatálybaléptető és a hatályon kívül helyező rendelkezéseket tartalmazza. </w:t>
      </w:r>
    </w:p>
    <w:sectPr w:rsidR="002874E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13258">
      <w:r>
        <w:separator/>
      </w:r>
    </w:p>
  </w:endnote>
  <w:endnote w:type="continuationSeparator" w:id="0">
    <w:p w:rsidR="00000000" w:rsidRDefault="00E13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4ED" w:rsidRDefault="00E1325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4ED" w:rsidRDefault="00E1325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13258">
      <w:r>
        <w:separator/>
      </w:r>
    </w:p>
  </w:footnote>
  <w:footnote w:type="continuationSeparator" w:id="0">
    <w:p w:rsidR="00000000" w:rsidRDefault="00E13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534CB"/>
    <w:multiLevelType w:val="multilevel"/>
    <w:tmpl w:val="280C9F3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ED"/>
    <w:rsid w:val="002874ED"/>
    <w:rsid w:val="00E1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E733"/>
  <w15:docId w15:val="{1A871D35-1C7C-4DF7-ADD8-F57DC910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2</cp:revision>
  <dcterms:created xsi:type="dcterms:W3CDTF">2023-02-09T12:12:00Z</dcterms:created>
  <dcterms:modified xsi:type="dcterms:W3CDTF">2023-02-09T12:12:00Z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