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5263F" w14:textId="61882E64" w:rsidR="000414CF" w:rsidRDefault="00D57955" w:rsidP="00D579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>Szám: 1-9/2023.</w:t>
      </w:r>
    </w:p>
    <w:p w14:paraId="15A9CF4B" w14:textId="3D1C4D4C" w:rsidR="00D57955" w:rsidRPr="003D0576" w:rsidRDefault="00556318" w:rsidP="000414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57955" w:rsidRPr="003D0576">
        <w:rPr>
          <w:rFonts w:ascii="Times New Roman" w:hAnsi="Times New Roman"/>
          <w:sz w:val="24"/>
          <w:szCs w:val="24"/>
        </w:rPr>
        <w:t>. sz. napirendi pont</w:t>
      </w:r>
    </w:p>
    <w:p w14:paraId="2E82357B" w14:textId="77777777" w:rsidR="00D57955" w:rsidRPr="003D0576" w:rsidRDefault="00D57955" w:rsidP="00D57955">
      <w:pPr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44A833A" w14:textId="77777777" w:rsidR="00D57955" w:rsidRPr="003D0576" w:rsidRDefault="00D57955" w:rsidP="00D57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D0576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14:paraId="49993637" w14:textId="77777777" w:rsidR="00D57955" w:rsidRPr="003D0576" w:rsidRDefault="00D57955" w:rsidP="00D57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0576">
        <w:rPr>
          <w:rFonts w:ascii="Times New Roman" w:hAnsi="Times New Roman"/>
          <w:b/>
          <w:sz w:val="24"/>
          <w:szCs w:val="24"/>
        </w:rPr>
        <w:t>Zalaszentgrót Város Önkormányzata Képviselő-testületének</w:t>
      </w:r>
    </w:p>
    <w:p w14:paraId="15C1B646" w14:textId="0F740352" w:rsidR="00D57955" w:rsidRDefault="00D57955" w:rsidP="00D57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0576">
        <w:rPr>
          <w:rFonts w:ascii="Times New Roman" w:hAnsi="Times New Roman"/>
          <w:b/>
          <w:sz w:val="24"/>
          <w:szCs w:val="24"/>
        </w:rPr>
        <w:t>2023. október 26-i</w:t>
      </w:r>
      <w:r w:rsidR="00613F4A">
        <w:rPr>
          <w:rFonts w:ascii="Times New Roman" w:hAnsi="Times New Roman"/>
          <w:b/>
          <w:sz w:val="24"/>
          <w:szCs w:val="24"/>
        </w:rPr>
        <w:t xml:space="preserve"> rendes,</w:t>
      </w:r>
      <w:r w:rsidRPr="003D0576">
        <w:rPr>
          <w:rFonts w:ascii="Times New Roman" w:hAnsi="Times New Roman"/>
          <w:b/>
          <w:sz w:val="24"/>
          <w:szCs w:val="24"/>
        </w:rPr>
        <w:t xml:space="preserve"> nyilvános</w:t>
      </w:r>
      <w:bookmarkStart w:id="0" w:name="_GoBack"/>
      <w:bookmarkEnd w:id="0"/>
      <w:r w:rsidRPr="003D0576">
        <w:rPr>
          <w:rFonts w:ascii="Times New Roman" w:hAnsi="Times New Roman"/>
          <w:b/>
          <w:sz w:val="24"/>
          <w:szCs w:val="24"/>
        </w:rPr>
        <w:t xml:space="preserve"> ülésére</w:t>
      </w:r>
    </w:p>
    <w:p w14:paraId="437A4A2F" w14:textId="77777777" w:rsidR="00D57955" w:rsidRPr="003D0576" w:rsidRDefault="00D57955" w:rsidP="00D57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7CD41A" w14:textId="07AEA5FA" w:rsidR="00D57955" w:rsidRDefault="00D57955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3D0576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Hlk148359004"/>
      <w:bookmarkStart w:id="2" w:name="_Hlk147826942"/>
      <w:r w:rsidRPr="00D57955">
        <w:rPr>
          <w:rFonts w:ascii="Times New Roman" w:hAnsi="Times New Roman"/>
          <w:sz w:val="24"/>
          <w:szCs w:val="24"/>
        </w:rPr>
        <w:t>Az EFOP-1.2.11-16-2017-00052</w:t>
      </w:r>
      <w:r w:rsidR="005033EF">
        <w:rPr>
          <w:rFonts w:ascii="Times New Roman" w:hAnsi="Times New Roman"/>
          <w:sz w:val="24"/>
          <w:szCs w:val="24"/>
        </w:rPr>
        <w:t xml:space="preserve"> – </w:t>
      </w:r>
      <w:r w:rsidRPr="00D57955">
        <w:rPr>
          <w:rFonts w:ascii="Times New Roman" w:hAnsi="Times New Roman"/>
          <w:sz w:val="24"/>
          <w:szCs w:val="24"/>
        </w:rPr>
        <w:t xml:space="preserve">Fecskeház Program </w:t>
      </w:r>
      <w:proofErr w:type="spellStart"/>
      <w:r w:rsidRPr="00D57955">
        <w:rPr>
          <w:rFonts w:ascii="Times New Roman" w:hAnsi="Times New Roman"/>
          <w:sz w:val="24"/>
          <w:szCs w:val="24"/>
        </w:rPr>
        <w:t>Újragondolv</w:t>
      </w:r>
      <w:r w:rsidR="005033EF">
        <w:rPr>
          <w:rFonts w:ascii="Times New Roman" w:hAnsi="Times New Roman"/>
          <w:sz w:val="24"/>
          <w:szCs w:val="24"/>
        </w:rPr>
        <w:t>a</w:t>
      </w:r>
      <w:proofErr w:type="spellEnd"/>
      <w:r w:rsidR="005033EF">
        <w:rPr>
          <w:rFonts w:ascii="Times New Roman" w:hAnsi="Times New Roman"/>
          <w:sz w:val="24"/>
          <w:szCs w:val="24"/>
        </w:rPr>
        <w:t xml:space="preserve"> – </w:t>
      </w:r>
      <w:r w:rsidRPr="00D57955">
        <w:rPr>
          <w:rFonts w:ascii="Times New Roman" w:hAnsi="Times New Roman"/>
          <w:sz w:val="24"/>
          <w:szCs w:val="24"/>
        </w:rPr>
        <w:t>pályázat lezárása</w:t>
      </w:r>
      <w:bookmarkEnd w:id="1"/>
    </w:p>
    <w:bookmarkEnd w:id="2"/>
    <w:p w14:paraId="60E1B9EB" w14:textId="77777777" w:rsidR="00D57955" w:rsidRPr="003D0576" w:rsidRDefault="00D57955" w:rsidP="00D57955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4EA6495B" w14:textId="77777777" w:rsidR="00D57955" w:rsidRDefault="00D57955" w:rsidP="00D579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0576">
        <w:rPr>
          <w:rFonts w:ascii="Times New Roman" w:hAnsi="Times New Roman"/>
          <w:b/>
          <w:sz w:val="24"/>
          <w:szCs w:val="24"/>
        </w:rPr>
        <w:t>Tisztelt Képviselő-testület!</w:t>
      </w:r>
    </w:p>
    <w:p w14:paraId="5C5911DB" w14:textId="77777777" w:rsidR="00D57955" w:rsidRDefault="00D57955" w:rsidP="00D579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0EEAAE" w14:textId="77777777" w:rsidR="00D57955" w:rsidRDefault="00D57955" w:rsidP="00D57955">
      <w:pPr>
        <w:pStyle w:val="Nincstrkz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Ahogy az ismert, Zalaszentgrót Város Önkormányzata az </w:t>
      </w:r>
      <w:r>
        <w:rPr>
          <w:rFonts w:ascii="Times New Roman" w:hAnsi="Times New Roman" w:cs="Times New Roman"/>
          <w:b/>
          <w:sz w:val="24"/>
          <w:szCs w:val="24"/>
        </w:rPr>
        <w:t xml:space="preserve">EFOP-1.2.11-16-2017-00052 azonosítószámú Fecskeház Program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Újragondolva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című projekt </w:t>
      </w:r>
      <w:r>
        <w:rPr>
          <w:rFonts w:ascii="Times New Roman" w:hAnsi="Times New Roman" w:cs="Times New Roman"/>
          <w:sz w:val="24"/>
          <w:szCs w:val="24"/>
        </w:rPr>
        <w:t xml:space="preserve">megvalósítására támogatást nyert. Támogatási kérelem benyújtása: 2017. június 27. Az elnyert támogatás összege: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hu-HU"/>
        </w:rPr>
        <w:t>84.761.522,- Ft.</w:t>
      </w:r>
      <w:r w:rsidR="00BF2BE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hu-HU"/>
        </w:rPr>
        <w:t xml:space="preserve"> A projekt a Zalai Hazatérők Egyesületével konzorciumban valósult meg. </w:t>
      </w:r>
    </w:p>
    <w:p w14:paraId="374DF32C" w14:textId="77777777" w:rsidR="00BF2BE4" w:rsidRDefault="00BF2BE4" w:rsidP="00D5795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476B048" w14:textId="77777777" w:rsidR="00D57955" w:rsidRDefault="00D57955" w:rsidP="00D5795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projekt szakmai-műszaki tartalmáról a T. Képviselő-testület már több alkalommal kapott tájékoztatást, amelyből megállapítható, hogy a projekt nagyon összetett; tartalmazza egyrészt az építési beruházást, másrészt a szakember foglalkoztatását, harmadrészt a fiatalokat segítő tanácsadásokat, kompetenciafejlesztést, workshopokat és a helyi gazdasági lehetőségekre alapuló gazdaságfejlesztési cselekvési terv elkészítését is. </w:t>
      </w:r>
    </w:p>
    <w:p w14:paraId="18559712" w14:textId="77777777" w:rsidR="00D57955" w:rsidRPr="009E5C73" w:rsidRDefault="00D57955" w:rsidP="00D579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6914A02" w14:textId="77777777" w:rsidR="00D57955" w:rsidRDefault="00D57955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294">
        <w:rPr>
          <w:rFonts w:ascii="Times New Roman" w:hAnsi="Times New Roman"/>
          <w:sz w:val="24"/>
          <w:szCs w:val="24"/>
        </w:rPr>
        <w:t>A projekt a 2017. évben megszületett támogatói döntés ellenére – az időközben felmerült, m</w:t>
      </w:r>
      <w:r w:rsidR="008F5294" w:rsidRPr="008F5294">
        <w:rPr>
          <w:rFonts w:ascii="Times New Roman" w:hAnsi="Times New Roman"/>
          <w:sz w:val="24"/>
          <w:szCs w:val="24"/>
        </w:rPr>
        <w:t>e</w:t>
      </w:r>
      <w:r w:rsidRPr="008F5294">
        <w:rPr>
          <w:rFonts w:ascii="Times New Roman" w:hAnsi="Times New Roman"/>
          <w:sz w:val="24"/>
          <w:szCs w:val="24"/>
        </w:rPr>
        <w:t>gvalósítással kapcsolatos, a pályázati felhívásban nem részletezett tisztázandó kérdések</w:t>
      </w:r>
      <w:r w:rsidR="008F5294" w:rsidRPr="008F5294">
        <w:rPr>
          <w:rFonts w:ascii="Times New Roman" w:hAnsi="Times New Roman"/>
          <w:sz w:val="24"/>
          <w:szCs w:val="24"/>
        </w:rPr>
        <w:t>re vonatkozó, elhúzódó egyeztetések miatt – amelyről a T. Képviselő-testület a 2019. május 30-án tartott ülésen kapott tájékoztatást – végül 2019. július 01. napján léphetett a megvalósítás fázisába, amely  – a  COVID járvány miatt – az eredetileg tervezett 2022. június 30-i zárás helyett 202</w:t>
      </w:r>
      <w:r w:rsidR="008F5294">
        <w:rPr>
          <w:rFonts w:ascii="Times New Roman" w:hAnsi="Times New Roman"/>
          <w:sz w:val="24"/>
          <w:szCs w:val="24"/>
        </w:rPr>
        <w:t>2</w:t>
      </w:r>
      <w:r w:rsidR="008F5294" w:rsidRPr="008F5294">
        <w:rPr>
          <w:rFonts w:ascii="Times New Roman" w:hAnsi="Times New Roman"/>
          <w:sz w:val="24"/>
          <w:szCs w:val="24"/>
        </w:rPr>
        <w:t xml:space="preserve">. december 31-én befejeződött. </w:t>
      </w:r>
    </w:p>
    <w:p w14:paraId="2ED0F89B" w14:textId="77777777" w:rsidR="008F5294" w:rsidRDefault="008F5294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DE2FE5" w14:textId="77777777" w:rsidR="008F5294" w:rsidRDefault="008F5294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projekt megvalósítása alatt – az évente lehívásra kerülő előlegek miatt – a pénzügyi elszámolás folyamatos volt, a mérföldkőhöz kapcsolódó, valamint a projekt megvalósítását követő záró szakmai beszámoló az előírt határidőn belül benyújtásra került. A projekt vonatkozásában 2023. május 11-én </w:t>
      </w:r>
      <w:r w:rsidR="00C63986">
        <w:rPr>
          <w:rFonts w:ascii="Times New Roman" w:hAnsi="Times New Roman"/>
          <w:sz w:val="24"/>
          <w:szCs w:val="24"/>
        </w:rPr>
        <w:t xml:space="preserve">a Miniszterelnökség Ügyfélszolgálati és Ellenőrzési Főosztály Helyszíni Ellenőrzés és Iratkezelési Osztálya részéről </w:t>
      </w:r>
      <w:r>
        <w:rPr>
          <w:rFonts w:ascii="Times New Roman" w:hAnsi="Times New Roman"/>
          <w:sz w:val="24"/>
          <w:szCs w:val="24"/>
        </w:rPr>
        <w:t>helyszíni ellenőrzésre került sor, amely ellenőrzés mind a pénzügyi, mind a szakmai előírások megvalósítását volt hivatott kontrollálni</w:t>
      </w:r>
      <w:r w:rsidR="00BF2BE4">
        <w:rPr>
          <w:rFonts w:ascii="Times New Roman" w:hAnsi="Times New Roman"/>
          <w:sz w:val="24"/>
          <w:szCs w:val="24"/>
        </w:rPr>
        <w:t>. Az ellenőrzési jegyzőkönyv Zalaszentgrót Város Önkormányzata tekintetében észrevételt nem tett,</w:t>
      </w:r>
      <w:r w:rsidR="00C63986">
        <w:rPr>
          <w:rFonts w:ascii="Times New Roman" w:hAnsi="Times New Roman"/>
          <w:sz w:val="24"/>
          <w:szCs w:val="24"/>
        </w:rPr>
        <w:t xml:space="preserve"> hiánypótlást nem írt elő, a Zalai Hazatérők Egyesülete vonatkozásában</w:t>
      </w:r>
      <w:r w:rsidR="00BF2BE4">
        <w:rPr>
          <w:rFonts w:ascii="Times New Roman" w:hAnsi="Times New Roman"/>
          <w:sz w:val="24"/>
          <w:szCs w:val="24"/>
        </w:rPr>
        <w:t xml:space="preserve"> </w:t>
      </w:r>
      <w:r w:rsidR="00C63986">
        <w:rPr>
          <w:rFonts w:ascii="Times New Roman" w:hAnsi="Times New Roman"/>
          <w:sz w:val="24"/>
          <w:szCs w:val="24"/>
        </w:rPr>
        <w:t xml:space="preserve">előírt hiányosságok pótlása határidőben megtörtént, így 2023. június 5-én értesítés érkezett intézkedés teljesülésének elfogadásáról. </w:t>
      </w:r>
      <w:proofErr w:type="spellStart"/>
      <w:r w:rsidR="00C63986">
        <w:rPr>
          <w:rFonts w:ascii="Times New Roman" w:hAnsi="Times New Roman"/>
          <w:sz w:val="24"/>
          <w:szCs w:val="24"/>
        </w:rPr>
        <w:t>Ugyanazen</w:t>
      </w:r>
      <w:proofErr w:type="spellEnd"/>
      <w:r w:rsidR="00C63986">
        <w:rPr>
          <w:rFonts w:ascii="Times New Roman" w:hAnsi="Times New Roman"/>
          <w:sz w:val="24"/>
          <w:szCs w:val="24"/>
        </w:rPr>
        <w:t xml:space="preserve"> a napon az EPTK felületen hiánypótlási felhívás érkezett, amely az előírt határidőben belül teljesítésre került. 2023. szeptember 11-én ismét hiánypótlás érkezett, majd ennek teljesítését követően 2023. október 12-én megint hiánypótlás megküldésére került sor az Irányító Hatóság részéről. </w:t>
      </w:r>
    </w:p>
    <w:p w14:paraId="63E03902" w14:textId="77777777" w:rsidR="00C63986" w:rsidRDefault="00C63986" w:rsidP="00D579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BF7F33F" w14:textId="63459C7B" w:rsidR="008F5294" w:rsidRDefault="00C63986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BD8">
        <w:rPr>
          <w:rFonts w:ascii="Times New Roman" w:hAnsi="Times New Roman"/>
          <w:sz w:val="24"/>
          <w:szCs w:val="24"/>
        </w:rPr>
        <w:t xml:space="preserve">A fent említett hiánypótlások egyik tárgyköre Zalaszentgrót Város Önkormányzata által nyújtott pénzbeli ösztönző támogatások nyújtására vonatkozik. </w:t>
      </w:r>
    </w:p>
    <w:p w14:paraId="00910217" w14:textId="77777777" w:rsidR="00DC200F" w:rsidRPr="00E75BD8" w:rsidRDefault="00DC200F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3B727B" w14:textId="77777777" w:rsidR="00E75BD8" w:rsidRDefault="00E75BD8" w:rsidP="00E75BD8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Zalaszentgrót Város Önkormányzata a hivatkozott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projekt keretében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pénzbeli ösztönző támogatást nyújtott 2 fordulóban, 12-12 hónap időtartamban, összesen 20 olyan fiatal számára, akik Zalaszentgróton a támogatás eredményeként életvitelszerűen a településen tartózkodnak, valamint állandó lakcímmel rendelkeznek.</w:t>
      </w:r>
      <w:r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14:paraId="1DA3B42C" w14:textId="77777777" w:rsidR="00E75BD8" w:rsidRDefault="00E75BD8" w:rsidP="00E75BD8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 pénzbeli ösztönző támogatásra való jogosultság pályázat útján, egyedi, előre kidolgozott és meghatározott feltételrendszer alapján került elbírálásra. A pályáztatás 2 fordulóban zajlott. </w:t>
      </w:r>
    </w:p>
    <w:p w14:paraId="2C43CD82" w14:textId="77777777" w:rsidR="00E75BD8" w:rsidRDefault="00E75BD8" w:rsidP="00E75BD8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Az 1. forduló keretében pénzbeli ösztönző támogatás nyújtásának időszaka: 2021. január 01- 2021. december 31. </w:t>
      </w:r>
    </w:p>
    <w:p w14:paraId="402FBFAE" w14:textId="77777777" w:rsidR="00E75BD8" w:rsidRDefault="00E75BD8" w:rsidP="00E75BD8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Az erre vonatkozó pályázati felhívást a képviselő-testület a 107/2020. (IX. 24.) számú képviselő-testületi határozatában fogadta el, amely a pályázat benyújtására vonatkozó határidő meghosszabbítása miatt a 111/2020. (X.29.) számú határozattal módosításra került. </w:t>
      </w:r>
    </w:p>
    <w:p w14:paraId="02D94CAF" w14:textId="77777777" w:rsidR="00E75BD8" w:rsidRPr="00E75BD8" w:rsidRDefault="00E75BD8" w:rsidP="00E75BD8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75BD8">
        <w:rPr>
          <w:rFonts w:ascii="Times New Roman" w:hAnsi="Times New Roman"/>
          <w:sz w:val="24"/>
          <w:szCs w:val="24"/>
        </w:rPr>
        <w:t>A 2.</w:t>
      </w:r>
      <w:r w:rsidRPr="00E75BD8">
        <w:rPr>
          <w:rFonts w:ascii="Times New Roman" w:eastAsia="Times New Roman" w:hAnsi="Times New Roman"/>
          <w:color w:val="000000"/>
          <w:sz w:val="24"/>
          <w:szCs w:val="24"/>
        </w:rPr>
        <w:t xml:space="preserve"> forduló keretében pénzbeli ösztönző támogatás nyújtásának időszaka: 202</w:t>
      </w:r>
      <w:r>
        <w:rPr>
          <w:rFonts w:ascii="Times New Roman" w:eastAsia="Times New Roman" w:hAnsi="Times New Roman"/>
          <w:color w:val="000000"/>
          <w:sz w:val="24"/>
          <w:szCs w:val="24"/>
        </w:rPr>
        <w:t>1</w:t>
      </w:r>
      <w:r w:rsidRPr="00E75BD8">
        <w:rPr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május</w:t>
      </w:r>
      <w:r w:rsidRPr="00E75BD8">
        <w:rPr>
          <w:rFonts w:ascii="Times New Roman" w:eastAsia="Times New Roman" w:hAnsi="Times New Roman"/>
          <w:color w:val="000000"/>
          <w:sz w:val="24"/>
          <w:szCs w:val="24"/>
        </w:rPr>
        <w:t xml:space="preserve"> 01- 202</w:t>
      </w:r>
      <w:r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Pr="00E75BD8">
        <w:rPr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április 30. </w:t>
      </w:r>
      <w:r w:rsidRPr="00E75BD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Az erre vonatkozó pályázati felhívást a képviselő-testület a 28/2021. (III. 28.) számú képviselő-testületi határozatában fogadta el. </w:t>
      </w:r>
    </w:p>
    <w:p w14:paraId="655F7A36" w14:textId="77777777" w:rsidR="00E75BD8" w:rsidRDefault="00E75BD8" w:rsidP="00D579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Mindkét esetben pályázati eljárás érvényes és eredményes volt, amelynek köszönhetően 12 hónapon keresztül összesen 20, a pályázati eljárásban részt vett fiatal részesült havonta nettó 15.000 Ft összegű támogatásban.</w:t>
      </w:r>
    </w:p>
    <w:p w14:paraId="1AE06302" w14:textId="77777777" w:rsidR="00841D80" w:rsidRDefault="00841D80" w:rsidP="00D579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42F1BC" w14:textId="77777777" w:rsidR="00841D80" w:rsidRDefault="00841D80" w:rsidP="00841D80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</w:rPr>
        <w:t>A helyi ösztönzők nyújtásának feltételei az alábbiak:</w:t>
      </w:r>
    </w:p>
    <w:p w14:paraId="7C408100" w14:textId="0B5D3803" w:rsidR="00841D80" w:rsidRDefault="00841D80" w:rsidP="00C555E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Támogatásban részesített fiatalok számára kötelez</w:t>
      </w:r>
      <w:r w:rsidR="00C555E3">
        <w:rPr>
          <w:rFonts w:ascii="Times New Roman" w:eastAsia="Times New Roman" w:hAnsi="Times New Roman"/>
          <w:color w:val="000000"/>
          <w:sz w:val="24"/>
          <w:szCs w:val="24"/>
        </w:rPr>
        <w:t xml:space="preserve">ő </w:t>
      </w:r>
      <w:r>
        <w:rPr>
          <w:rFonts w:ascii="Times New Roman" w:eastAsia="Times New Roman" w:hAnsi="Times New Roman"/>
          <w:color w:val="000000"/>
          <w:sz w:val="24"/>
          <w:szCs w:val="24"/>
        </w:rPr>
        <w:t>közösségi célú önkéntes tevékenység végzése a településen.</w:t>
      </w:r>
    </w:p>
    <w:p w14:paraId="51A1D6AF" w14:textId="77777777" w:rsidR="00841D80" w:rsidRDefault="00841D80" w:rsidP="00841D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a célcsoport: a 18-35 év közötti korosztály.</w:t>
      </w:r>
    </w:p>
    <w:p w14:paraId="48B5D0D0" w14:textId="77777777" w:rsidR="00841D80" w:rsidRDefault="00841D80" w:rsidP="00841D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a támogatás formája, mértéke: pénzbeli támogatás, amelynek mértéke havi maximum 15.000 Ft; 12 hónapra Az ösztönzők odaítélésénél előnyt élvez, aki a tervezés folyamatában is részt vesz.</w:t>
      </w:r>
    </w:p>
    <w:p w14:paraId="0218A238" w14:textId="77777777" w:rsidR="00841D80" w:rsidRDefault="00841D80" w:rsidP="00841D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a támogatható fiatalok száma: 10 fő /év;</w:t>
      </w:r>
    </w:p>
    <w:p w14:paraId="0613EBFB" w14:textId="77777777" w:rsidR="00841D80" w:rsidRDefault="00841D80" w:rsidP="00841D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az elbírálásnál előnyt élveznek a 25 év alattiak, valamint a felsőfokú végzettséggel, vagy hiányszakmában dolgozók;</w:t>
      </w:r>
    </w:p>
    <w:p w14:paraId="4550A10D" w14:textId="77777777" w:rsidR="00841D80" w:rsidRDefault="00841D80" w:rsidP="00841D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az ösztönzők elbírálása nem szociális rászorultsági alapon történik, </w:t>
      </w:r>
    </w:p>
    <w:p w14:paraId="413F4847" w14:textId="77777777" w:rsidR="00841D80" w:rsidRDefault="00841D80" w:rsidP="00841D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az ösztönzőben részesített fiataloknak kötelező együttműködni a Zalai Hazatérők Egyesületével, az általuk szervezett találkozókon részt venni.</w:t>
      </w:r>
    </w:p>
    <w:p w14:paraId="33C4B12C" w14:textId="77777777" w:rsidR="00841D80" w:rsidRPr="00702071" w:rsidRDefault="00841D80" w:rsidP="00841D8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071">
        <w:rPr>
          <w:rFonts w:ascii="Times New Roman" w:hAnsi="Times New Roman"/>
          <w:sz w:val="24"/>
          <w:szCs w:val="24"/>
        </w:rPr>
        <w:t>Kizáró okként került megfogalmazásra, ha a pályázó állandó lakóhelye a településen van, de nem Magyarországon rendelkezik munkahellyel és életvitelszerűen nem a településen tartózkodik.</w:t>
      </w:r>
    </w:p>
    <w:p w14:paraId="1BCDB59C" w14:textId="77777777" w:rsidR="00841D80" w:rsidRPr="00702071" w:rsidRDefault="00841D80" w:rsidP="00841D80">
      <w:pPr>
        <w:pStyle w:val="Listaszerbekezds"/>
        <w:numPr>
          <w:ilvl w:val="0"/>
          <w:numId w:val="5"/>
        </w:numPr>
        <w:suppressAutoHyphens w:val="0"/>
        <w:spacing w:after="0" w:line="240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702071">
        <w:rPr>
          <w:rFonts w:ascii="Times New Roman" w:hAnsi="Times New Roman"/>
          <w:sz w:val="24"/>
          <w:szCs w:val="24"/>
        </w:rPr>
        <w:t xml:space="preserve">A pályázat elbírálása és a támogatás folyósítása alatt életvitelszerűen a településen él: a magánszemély számára az a lakóingatlan szolgál ténylegesen, életvitelszerűen </w:t>
      </w:r>
      <w:proofErr w:type="spellStart"/>
      <w:r w:rsidRPr="00702071">
        <w:rPr>
          <w:rFonts w:ascii="Times New Roman" w:hAnsi="Times New Roman"/>
          <w:sz w:val="24"/>
          <w:szCs w:val="24"/>
        </w:rPr>
        <w:t>lakóhelyéül</w:t>
      </w:r>
      <w:proofErr w:type="spellEnd"/>
      <w:r w:rsidRPr="00702071">
        <w:rPr>
          <w:rFonts w:ascii="Times New Roman" w:hAnsi="Times New Roman"/>
          <w:sz w:val="24"/>
          <w:szCs w:val="24"/>
        </w:rPr>
        <w:t xml:space="preserve">, ahonnan életét szervezi, ahol a magánszemély az életviteléhez szükséges tevékenységeket legjellemzőbben folytatja, amely családi élete </w:t>
      </w:r>
      <w:proofErr w:type="spellStart"/>
      <w:r w:rsidRPr="00702071">
        <w:rPr>
          <w:rFonts w:ascii="Times New Roman" w:hAnsi="Times New Roman"/>
          <w:sz w:val="24"/>
          <w:szCs w:val="24"/>
        </w:rPr>
        <w:t>helyszínéül</w:t>
      </w:r>
      <w:proofErr w:type="spellEnd"/>
      <w:r w:rsidRPr="00702071">
        <w:rPr>
          <w:rFonts w:ascii="Times New Roman" w:hAnsi="Times New Roman"/>
          <w:sz w:val="24"/>
          <w:szCs w:val="24"/>
        </w:rPr>
        <w:t xml:space="preserve"> szolgál, amely vonatkozásában közüzemi szolgáltatásokat vesz igénybe, illetve amely elsődleges elérhetőségi címeként jelenik meg a hatóságoknál, közműszolgáltatóknál.)</w:t>
      </w:r>
    </w:p>
    <w:p w14:paraId="3DBCE63B" w14:textId="77777777" w:rsidR="005D2167" w:rsidRPr="003D0576" w:rsidRDefault="005D2167" w:rsidP="00D579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2D946FE" w14:textId="16213E4E" w:rsidR="00D57955" w:rsidRDefault="00D57955" w:rsidP="00D579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4600444" w14:textId="42905495" w:rsidR="00DC200F" w:rsidRDefault="00DC200F" w:rsidP="00D579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609B497" w14:textId="2D61E43E" w:rsidR="00DC200F" w:rsidRDefault="00DC200F" w:rsidP="00D579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A3E6C8B" w14:textId="77777777" w:rsidR="00DC200F" w:rsidRDefault="00DC200F" w:rsidP="00DC200F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A pénzbeli ösztönző támogatás eredményeként a helyi fiatalokkal való együttműködés során tapasztalható volt a helyi közügyek iránti érdeklődés és a találkozókon való aktív közreműködés. A közösségért végzett munka további megerősítése a város és a helyi ifjúsági egyesület kiemelt feladata lesz a jövőben is. </w:t>
      </w:r>
    </w:p>
    <w:p w14:paraId="6994161D" w14:textId="77777777" w:rsidR="00DC200F" w:rsidRDefault="00DC200F" w:rsidP="00DC200F">
      <w:pPr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 IKT-2017-104-I1-00040956/0000255 iktatószámú, „Felszólítás záró kifizetési igénylés és záró beszámoló hiánypótlására” tárgyú hiánypótlás szerint „</w:t>
      </w:r>
      <w:r w:rsidRPr="00576C19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a Felhívás </w:t>
      </w: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keretében</w:t>
      </w:r>
      <w:r w:rsidRPr="00576C19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</w:t>
      </w:r>
      <w:proofErr w:type="gramStart"/>
      <w:r w:rsidRPr="00576C19">
        <w:rPr>
          <w:rFonts w:ascii="Times New Roman" w:eastAsia="Times New Roman" w:hAnsi="Times New Roman"/>
          <w:i/>
          <w:sz w:val="24"/>
          <w:szCs w:val="24"/>
          <w:lang w:eastAsia="hu-HU"/>
        </w:rPr>
        <w:t>tanulói,</w:t>
      </w:r>
      <w:proofErr w:type="gramEnd"/>
      <w:r w:rsidRPr="00576C19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vagy foglalkoztatási jogviszony igazolása nélkül nem </w:t>
      </w:r>
      <w:proofErr w:type="spellStart"/>
      <w:r w:rsidRPr="00576C19">
        <w:rPr>
          <w:rFonts w:ascii="Times New Roman" w:eastAsia="Times New Roman" w:hAnsi="Times New Roman"/>
          <w:i/>
          <w:sz w:val="24"/>
          <w:szCs w:val="24"/>
          <w:lang w:eastAsia="hu-HU"/>
        </w:rPr>
        <w:t>elszámolhatóak</w:t>
      </w:r>
      <w:proofErr w:type="spellEnd"/>
      <w:r w:rsidRPr="00576C19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figyelembe véve, hogy a Felhívás 3.4.1.1.Szakmai elvárások 2. Ösztönzők és támogatások pontja leírja, hogy az ösztönző olyan fiatalnak adható, aki az adott településen hiányzó tevékenységnek/foglalkozásnak számító területen helyezkedik el</w:t>
      </w: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.”</w:t>
      </w:r>
    </w:p>
    <w:p w14:paraId="7B639778" w14:textId="2ACEEC03" w:rsidR="00DC200F" w:rsidRPr="00DC200F" w:rsidRDefault="00DC200F" w:rsidP="00DC20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C200F">
        <w:rPr>
          <w:rFonts w:ascii="Times New Roman" w:eastAsia="Times New Roman" w:hAnsi="Times New Roman"/>
          <w:sz w:val="24"/>
          <w:szCs w:val="24"/>
          <w:lang w:eastAsia="hu-HU"/>
        </w:rPr>
        <w:t xml:space="preserve">A Felhívás hivatkozott pontja a következőket rögzíti: </w:t>
      </w:r>
    </w:p>
    <w:p w14:paraId="5F40E736" w14:textId="57F2DE54" w:rsidR="00DC200F" w:rsidRDefault="00DC200F" w:rsidP="00DC20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</w:p>
    <w:p w14:paraId="1B4822F2" w14:textId="77A7A22A" w:rsidR="00DC200F" w:rsidRDefault="00DC200F" w:rsidP="00DC20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EC568D">
        <w:rPr>
          <w:rFonts w:ascii="Times New Roman" w:eastAsia="Times New Roman" w:hAnsi="Times New Roman"/>
          <w:i/>
          <w:sz w:val="24"/>
          <w:szCs w:val="24"/>
          <w:lang w:eastAsia="hu-HU"/>
        </w:rPr>
        <w:t>„Célcsoport munkaerő-piaci hátrány kompenzálása céljából, a település közössége számára fontos, hiányzó tevékenységnek, foglalkozásnak számító szakember hiánypótlását szolgáló, a fenti területen elhelyezkedő olyan fiatalnak adható, aki a támogatási kérelmet benyújtó településen a támogatás eredményeként életvitelszerűen a településen tartózkodik, valamint állandó lakcímmel rendelkezik</w:t>
      </w: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.”</w:t>
      </w:r>
    </w:p>
    <w:p w14:paraId="1E1C42CA" w14:textId="77777777" w:rsidR="004B2E5C" w:rsidRDefault="004B2E5C" w:rsidP="00DC20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928BB29" w14:textId="35219B22" w:rsidR="00895456" w:rsidRPr="00DC200F" w:rsidRDefault="004B2E5C" w:rsidP="00895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fentiek alapján az Irányító Hatóság a hatályos jogszabályi rendelkezésekkel ellentmondóan értelmezi a tartózkodási hely fogalmát, mivel azt nem </w:t>
      </w:r>
      <w:r w:rsidRPr="004B2E5C">
        <w:rPr>
          <w:rFonts w:ascii="Times New Roman" w:eastAsia="Times New Roman" w:hAnsi="Times New Roman"/>
          <w:sz w:val="24"/>
          <w:szCs w:val="24"/>
          <w:lang w:eastAsia="hu-HU"/>
        </w:rPr>
        <w:t>a polgárok személyi adatainak és lakcímének nyilvántartásáról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</w:t>
      </w:r>
      <w:r w:rsidRPr="004B2E5C">
        <w:rPr>
          <w:rFonts w:ascii="Times New Roman" w:eastAsia="Times New Roman" w:hAnsi="Times New Roman"/>
          <w:sz w:val="24"/>
          <w:szCs w:val="24"/>
          <w:lang w:eastAsia="hu-HU"/>
        </w:rPr>
        <w:t>1992. évi LXVI. törvény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nek megfelelően alkalmazza, nevezetesen nem tekinti tartózkodási helynek </w:t>
      </w:r>
      <w:r w:rsidRPr="004B2E5C">
        <w:rPr>
          <w:rFonts w:ascii="Times New Roman" w:eastAsia="Times New Roman" w:hAnsi="Times New Roman"/>
          <w:sz w:val="24"/>
          <w:szCs w:val="24"/>
          <w:lang w:eastAsia="hu-HU"/>
        </w:rPr>
        <w:t>annak a lakásnak a cím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ét</w:t>
      </w:r>
      <w:r w:rsidRPr="004B2E5C">
        <w:rPr>
          <w:rFonts w:ascii="Times New Roman" w:eastAsia="Times New Roman" w:hAnsi="Times New Roman"/>
          <w:sz w:val="24"/>
          <w:szCs w:val="24"/>
          <w:lang w:eastAsia="hu-HU"/>
        </w:rPr>
        <w:t>, ahol a polgár – a lakóhely-változtatás szándéka nélkül – három hónapnál hosszabb ideig tartózkodik.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Sajnálatos módon a pályázati felhívás sem rögzíti egyértelműen azon elvárást a támogatás elszámolhatósága érdekében, amely szerint kizárólag a helyi lakóhelyű és helyi foglalkoztatási jogviszonnyal rendelkezőt lehet támogatásban részesíteni. A hivatkozott felhívás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>nak az elszámolási időszak végén történő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szűkítő és jelentősen aggályos értelmezés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>ének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szakmai és jogi szempontok mentén történő egyeztetése során alapvetően szóban egyetértettek az alkalmazott gyakorlat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>unkk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al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>. Fontos azt is megjegyezni, hogy a projekt megvalósítása és annak elszámolása során az irányító szerv az elvégzett ellenőrzések alkalmával erre sem iránymutatást, sem szakmai támogatást nem nyújtott</w:t>
      </w:r>
      <w:r w:rsidR="00404876">
        <w:rPr>
          <w:rFonts w:ascii="Times New Roman" w:eastAsia="Times New Roman" w:hAnsi="Times New Roman"/>
          <w:sz w:val="24"/>
          <w:szCs w:val="24"/>
          <w:lang w:eastAsia="hu-HU"/>
        </w:rPr>
        <w:t>;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 xml:space="preserve"> a pályázati felhívás vonatkozó rendelkezésével összefüggésben kiegészítő tájékoztatást </w:t>
      </w:r>
      <w:r w:rsidR="00404876">
        <w:rPr>
          <w:rFonts w:ascii="Times New Roman" w:eastAsia="Times New Roman" w:hAnsi="Times New Roman"/>
          <w:sz w:val="24"/>
          <w:szCs w:val="24"/>
          <w:lang w:eastAsia="hu-HU"/>
        </w:rPr>
        <w:t>sem adott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>. Az is tény továbbá, hogy a neves</w:t>
      </w:r>
      <w:r w:rsidR="00404876">
        <w:rPr>
          <w:rFonts w:ascii="Times New Roman" w:eastAsia="Times New Roman" w:hAnsi="Times New Roman"/>
          <w:sz w:val="24"/>
          <w:szCs w:val="24"/>
          <w:lang w:eastAsia="hu-HU"/>
        </w:rPr>
        <w:t>í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>tett probléma nem egyedi, hanem a szóban kapott tájékoztatás szerint minden hasonló pályázat kapcsán tömegesen felmerült</w:t>
      </w:r>
      <w:r w:rsidR="00404876">
        <w:rPr>
          <w:rFonts w:ascii="Times New Roman" w:eastAsia="Times New Roman" w:hAnsi="Times New Roman"/>
          <w:sz w:val="24"/>
          <w:szCs w:val="24"/>
          <w:lang w:eastAsia="hu-HU"/>
        </w:rPr>
        <w:t>, mely alkalmazott gyakorlatunk megfelelőségét is igazolja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DC200F" w:rsidRPr="00DC200F">
        <w:rPr>
          <w:rFonts w:ascii="Times New Roman" w:eastAsia="Times New Roman" w:hAnsi="Times New Roman"/>
          <w:sz w:val="24"/>
          <w:szCs w:val="24"/>
          <w:lang w:eastAsia="hu-HU"/>
        </w:rPr>
        <w:t>Az Irányító Hatóság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="00DC200F" w:rsidRPr="00DC200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>le</w:t>
      </w:r>
      <w:r w:rsidR="00DC200F" w:rsidRPr="00DC200F">
        <w:rPr>
          <w:rFonts w:ascii="Times New Roman" w:eastAsia="Times New Roman" w:hAnsi="Times New Roman"/>
          <w:sz w:val="24"/>
          <w:szCs w:val="24"/>
          <w:lang w:eastAsia="hu-HU"/>
        </w:rPr>
        <w:t>folytatott többszöri egyeztetés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 xml:space="preserve">ek ellenére ragaszkodik azon </w:t>
      </w:r>
      <w:r w:rsidR="00DC200F">
        <w:rPr>
          <w:rFonts w:ascii="Times New Roman" w:eastAsia="Times New Roman" w:hAnsi="Times New Roman"/>
          <w:sz w:val="24"/>
          <w:szCs w:val="24"/>
          <w:lang w:eastAsia="hu-HU"/>
        </w:rPr>
        <w:t>értelmez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>éshez</w:t>
      </w:r>
      <w:r w:rsidR="00DC200F">
        <w:rPr>
          <w:rFonts w:ascii="Times New Roman" w:eastAsia="Times New Roman" w:hAnsi="Times New Roman"/>
          <w:sz w:val="24"/>
          <w:szCs w:val="24"/>
          <w:lang w:eastAsia="hu-HU"/>
        </w:rPr>
        <w:t xml:space="preserve">, hogy 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 xml:space="preserve">a tartózkodási helyként </w:t>
      </w:r>
      <w:r w:rsidR="00DC200F">
        <w:rPr>
          <w:rFonts w:ascii="Times New Roman" w:eastAsia="Times New Roman" w:hAnsi="Times New Roman"/>
          <w:sz w:val="24"/>
          <w:szCs w:val="24"/>
          <w:lang w:eastAsia="hu-HU"/>
        </w:rPr>
        <w:t xml:space="preserve">kizárólag a 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>helyi</w:t>
      </w:r>
      <w:r w:rsidR="00DC200F">
        <w:rPr>
          <w:rFonts w:ascii="Times New Roman" w:eastAsia="Times New Roman" w:hAnsi="Times New Roman"/>
          <w:sz w:val="24"/>
          <w:szCs w:val="24"/>
          <w:lang w:eastAsia="hu-HU"/>
        </w:rPr>
        <w:t xml:space="preserve"> foglalkoztatást</w:t>
      </w:r>
      <w:r w:rsidR="00895456">
        <w:rPr>
          <w:rFonts w:ascii="Times New Roman" w:eastAsia="Times New Roman" w:hAnsi="Times New Roman"/>
          <w:sz w:val="24"/>
          <w:szCs w:val="24"/>
          <w:lang w:eastAsia="hu-HU"/>
        </w:rPr>
        <w:t xml:space="preserve"> lehet elfogadni. Mivel a pénzbeli ösztönző támogatásban részesített 20 fő közül </w:t>
      </w:r>
      <w:r w:rsidR="00895456" w:rsidRPr="00DC200F">
        <w:rPr>
          <w:rFonts w:ascii="Times New Roman" w:eastAsia="Times New Roman" w:hAnsi="Times New Roman"/>
          <w:sz w:val="24"/>
          <w:szCs w:val="24"/>
          <w:lang w:eastAsia="hu-HU"/>
        </w:rPr>
        <w:t>4 fő esetében az elszámoláshoz csatolt munkáltatói igazolások nem helyi (Zalaszentgrót) foglalkoztatási viszonyt igazolnak, így azok elszámolás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>a a jelenlegi helyzetben kérdéses.</w:t>
      </w:r>
      <w:r w:rsidR="00895456" w:rsidRPr="00DC200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3D0D2EDF" w14:textId="26683642" w:rsidR="00DC200F" w:rsidRDefault="00DC200F" w:rsidP="00DC20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</w:p>
    <w:p w14:paraId="06F65168" w14:textId="44DE376A" w:rsidR="00895456" w:rsidRDefault="00895456" w:rsidP="00DC20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Mindezekre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70251">
        <w:rPr>
          <w:rFonts w:ascii="Times New Roman" w:eastAsia="Times New Roman" w:hAnsi="Times New Roman"/>
          <w:sz w:val="24"/>
          <w:szCs w:val="24"/>
          <w:lang w:eastAsia="hu-HU"/>
        </w:rPr>
        <w:t xml:space="preserve">tekintettel </w:t>
      </w:r>
      <w:r w:rsidR="00404876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C70251">
        <w:rPr>
          <w:rFonts w:ascii="Times New Roman" w:eastAsia="Times New Roman" w:hAnsi="Times New Roman"/>
          <w:sz w:val="24"/>
          <w:szCs w:val="24"/>
          <w:lang w:eastAsia="hu-HU"/>
        </w:rPr>
        <w:t>elszámolásra benyújtott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4 fő vonatkozásában összesen bruttó 974.808 Ft azaz Kilencszázhetvennégyezer-nyolcszáznyolc Forint 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>további szakmai és jogi érvényesítését elengedhetetlennek tartom, azonban a projekt záróidőszakra</w:t>
      </w:r>
      <w:r w:rsidR="00404876">
        <w:rPr>
          <w:rFonts w:ascii="Times New Roman" w:eastAsia="Times New Roman" w:hAnsi="Times New Roman"/>
          <w:sz w:val="24"/>
          <w:szCs w:val="24"/>
          <w:lang w:eastAsia="hu-HU"/>
        </w:rPr>
        <w:t xml:space="preserve"> (2023. december </w:t>
      </w:r>
      <w:r w:rsidR="0040487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31.)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 xml:space="preserve"> történő lezárásához elengedhete</w:t>
      </w:r>
      <w:r w:rsidR="00404876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C70251">
        <w:rPr>
          <w:rFonts w:ascii="Times New Roman" w:eastAsia="Times New Roman" w:hAnsi="Times New Roman"/>
          <w:sz w:val="24"/>
          <w:szCs w:val="24"/>
          <w:lang w:eastAsia="hu-HU"/>
        </w:rPr>
        <w:t xml:space="preserve">len </w:t>
      </w:r>
      <w:r w:rsidR="00404876">
        <w:rPr>
          <w:rFonts w:ascii="Times New Roman" w:eastAsia="Times New Roman" w:hAnsi="Times New Roman"/>
          <w:sz w:val="24"/>
          <w:szCs w:val="24"/>
          <w:lang w:eastAsia="hu-HU"/>
        </w:rPr>
        <w:t xml:space="preserve">a pénzügyi zárás fedezeteként a kérdéses összeg önkormányzati finanszírozásának biztosítása. </w:t>
      </w:r>
    </w:p>
    <w:p w14:paraId="54385C51" w14:textId="77777777" w:rsidR="00DC200F" w:rsidRDefault="00DC200F" w:rsidP="00DC20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48544C8" w14:textId="20D4C815" w:rsidR="00D57955" w:rsidRPr="003D0576" w:rsidRDefault="00D57955" w:rsidP="00D579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Pénzügyi és Ügyrendi </w:t>
      </w: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>Bizottság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előterjesztést megtárgyalta és a</w:t>
      </w:r>
      <w:r w:rsidR="000021D5">
        <w:rPr>
          <w:rFonts w:ascii="Times New Roman" w:eastAsia="Times New Roman" w:hAnsi="Times New Roman"/>
          <w:sz w:val="24"/>
          <w:szCs w:val="24"/>
          <w:lang w:eastAsia="hu-HU"/>
        </w:rPr>
        <w:t>z 58/</w:t>
      </w: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>2023. (X. 19.) számú határozatában javasolja Zalaszentgrót Város Önkormányzat Képviselő-testületének a határozati javasla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tok</w:t>
      </w: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 xml:space="preserve"> elfogadását.</w:t>
      </w:r>
    </w:p>
    <w:p w14:paraId="77AC8392" w14:textId="77777777" w:rsidR="00D57955" w:rsidRPr="003D0576" w:rsidRDefault="00D57955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406CDB" w14:textId="77777777" w:rsidR="00D57955" w:rsidRPr="003D0576" w:rsidRDefault="00D57955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 xml:space="preserve">Kérem a Tisztelt Képviselő-testületet, hogy vitassa meg és fogadja el a következő határozati javaslatot: </w:t>
      </w:r>
    </w:p>
    <w:p w14:paraId="329CC7EE" w14:textId="77777777" w:rsidR="00D57955" w:rsidRPr="003D0576" w:rsidRDefault="00D57955" w:rsidP="00D579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AEBC0B" w14:textId="77777777" w:rsidR="00D57955" w:rsidRDefault="00D57955" w:rsidP="00D579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D0576">
        <w:rPr>
          <w:rFonts w:ascii="Times New Roman" w:hAnsi="Times New Roman"/>
          <w:b/>
          <w:sz w:val="24"/>
          <w:szCs w:val="24"/>
        </w:rPr>
        <w:t xml:space="preserve"> </w:t>
      </w:r>
      <w:r w:rsidRPr="003D0576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14:paraId="2170CFE2" w14:textId="77777777" w:rsidR="00D57955" w:rsidRDefault="00D57955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1A7D15" w14:textId="259CBFC6" w:rsidR="007436F0" w:rsidRDefault="00D57955" w:rsidP="00D579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D0576">
        <w:rPr>
          <w:rFonts w:ascii="Times New Roman" w:hAnsi="Times New Roman"/>
          <w:sz w:val="24"/>
          <w:szCs w:val="24"/>
        </w:rPr>
        <w:t>Zalaszentgrót Város Önkormányzata Képviselő-</w:t>
      </w:r>
      <w:r w:rsidRPr="00895456">
        <w:rPr>
          <w:rFonts w:ascii="Times New Roman" w:hAnsi="Times New Roman"/>
          <w:sz w:val="24"/>
          <w:szCs w:val="24"/>
        </w:rPr>
        <w:t xml:space="preserve">testülete </w:t>
      </w:r>
      <w:r w:rsidR="00404876" w:rsidRPr="00CD6968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hu-HU"/>
        </w:rPr>
        <w:t>Zalaszentgrót Város Önkormányzata, mint kedvezményezett</w:t>
      </w:r>
      <w:r w:rsidR="00404876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hu-HU"/>
        </w:rPr>
        <w:t xml:space="preserve"> részére megítélt, </w:t>
      </w:r>
      <w:r w:rsidR="00895456" w:rsidRPr="00895456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hu-HU"/>
        </w:rPr>
        <w:t>EFOP-</w:t>
      </w:r>
      <w:r w:rsidR="00895456" w:rsidRPr="00CD6968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hu-HU"/>
        </w:rPr>
        <w:t>1.2.11-16-2017-00052 azonosítószámú, „</w:t>
      </w:r>
      <w:r w:rsidR="00895456" w:rsidRPr="00CD6968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hu-HU"/>
        </w:rPr>
        <w:t xml:space="preserve">Fecskeház Program </w:t>
      </w:r>
      <w:proofErr w:type="spellStart"/>
      <w:r w:rsidR="00895456" w:rsidRPr="00CD6968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hu-HU"/>
        </w:rPr>
        <w:t>Újragondolva</w:t>
      </w:r>
      <w:proofErr w:type="spellEnd"/>
      <w:r w:rsidR="00895456" w:rsidRPr="00CD6968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hu-HU"/>
        </w:rPr>
        <w:t>” című projekt</w:t>
      </w:r>
      <w:r w:rsidR="00404876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hu-HU"/>
        </w:rPr>
        <w:t xml:space="preserve"> befejezését tudomásul veszi és az elszámolás során</w:t>
      </w:r>
      <w:r w:rsidR="00404876" w:rsidRPr="00CD6968">
        <w:rPr>
          <w:rFonts w:ascii="Times New Roman" w:hAnsi="Times New Roman"/>
          <w:sz w:val="24"/>
          <w:szCs w:val="24"/>
        </w:rPr>
        <w:t xml:space="preserve"> a célcsoportba tartozó fiatalok részére</w:t>
      </w:r>
      <w:r w:rsidR="00404876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hu-HU"/>
        </w:rPr>
        <w:t xml:space="preserve"> biztosított </w:t>
      </w:r>
      <w:r w:rsidR="00895456" w:rsidRPr="00CD6968">
        <w:rPr>
          <w:rFonts w:ascii="Times New Roman" w:hAnsi="Times New Roman"/>
          <w:sz w:val="24"/>
          <w:szCs w:val="24"/>
        </w:rPr>
        <w:t>helyi ösztönző támogatás</w:t>
      </w:r>
      <w:r w:rsidR="00404876">
        <w:rPr>
          <w:rFonts w:ascii="Times New Roman" w:hAnsi="Times New Roman"/>
          <w:sz w:val="24"/>
          <w:szCs w:val="24"/>
        </w:rPr>
        <w:t>ból</w:t>
      </w:r>
      <w:r w:rsidR="000715C3">
        <w:rPr>
          <w:rFonts w:ascii="Times New Roman" w:hAnsi="Times New Roman"/>
          <w:sz w:val="24"/>
          <w:szCs w:val="24"/>
        </w:rPr>
        <w:t xml:space="preserve"> </w:t>
      </w:r>
      <w:r w:rsidR="000715C3">
        <w:rPr>
          <w:rFonts w:ascii="Times New Roman" w:eastAsia="Times New Roman" w:hAnsi="Times New Roman"/>
          <w:sz w:val="24"/>
          <w:szCs w:val="24"/>
          <w:lang w:eastAsia="hu-HU"/>
        </w:rPr>
        <w:t xml:space="preserve">bruttó 974.808 Ft azaz Kilencszázhetvennégyezer-nyolcszáznyolc Forint összeget </w:t>
      </w:r>
      <w:r w:rsidR="000715C3" w:rsidRPr="000715C3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0715C3">
        <w:rPr>
          <w:rFonts w:ascii="Times New Roman" w:eastAsia="Times New Roman" w:hAnsi="Times New Roman"/>
          <w:sz w:val="24"/>
          <w:szCs w:val="24"/>
          <w:lang w:eastAsia="hu-HU"/>
        </w:rPr>
        <w:t xml:space="preserve">z önkormányzat 2023. évi költségvetésének </w:t>
      </w:r>
      <w:r w:rsidR="00AE2206">
        <w:rPr>
          <w:rFonts w:ascii="Times New Roman" w:eastAsia="Times New Roman" w:hAnsi="Times New Roman"/>
          <w:sz w:val="24"/>
          <w:szCs w:val="24"/>
          <w:lang w:eastAsia="hu-HU"/>
        </w:rPr>
        <w:t>működési</w:t>
      </w:r>
      <w:r w:rsidR="00627518">
        <w:rPr>
          <w:rFonts w:ascii="Times New Roman" w:eastAsia="Times New Roman" w:hAnsi="Times New Roman"/>
          <w:sz w:val="24"/>
          <w:szCs w:val="24"/>
          <w:lang w:eastAsia="hu-HU"/>
        </w:rPr>
        <w:t xml:space="preserve"> tartaléka</w:t>
      </w:r>
      <w:r w:rsidR="00AE220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0715C3">
        <w:rPr>
          <w:rFonts w:ascii="Times New Roman" w:eastAsia="Times New Roman" w:hAnsi="Times New Roman"/>
          <w:sz w:val="24"/>
          <w:szCs w:val="24"/>
          <w:lang w:eastAsia="hu-HU"/>
        </w:rPr>
        <w:t>terhére biztosítja.</w:t>
      </w:r>
    </w:p>
    <w:p w14:paraId="7DB5EB67" w14:textId="4714C178" w:rsidR="00404876" w:rsidRDefault="00404876" w:rsidP="00D579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24F022C" w14:textId="5FFFF52A" w:rsidR="00404876" w:rsidRDefault="00404876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>Zalaszentgrót Város Önkormányzata Képviselő-</w:t>
      </w:r>
      <w:r w:rsidRPr="00895456">
        <w:rPr>
          <w:rFonts w:ascii="Times New Roman" w:hAnsi="Times New Roman"/>
          <w:sz w:val="24"/>
          <w:szCs w:val="24"/>
        </w:rPr>
        <w:t>testülete</w:t>
      </w:r>
      <w:r>
        <w:rPr>
          <w:rFonts w:ascii="Times New Roman" w:hAnsi="Times New Roman"/>
          <w:sz w:val="24"/>
          <w:szCs w:val="24"/>
        </w:rPr>
        <w:t xml:space="preserve"> felhatalmazza a polgármestert, hogy a pályázati támogatásból történő elszámolás érdekében tegye meg a szükséges intézkedéseket.</w:t>
      </w:r>
    </w:p>
    <w:p w14:paraId="796D2D70" w14:textId="77777777" w:rsidR="00404876" w:rsidRPr="007436F0" w:rsidRDefault="00404876" w:rsidP="00D579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52B658D" w14:textId="2ACDE510" w:rsidR="007436F0" w:rsidRPr="007436F0" w:rsidRDefault="007436F0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6F0">
        <w:rPr>
          <w:rFonts w:ascii="Times New Roman" w:hAnsi="Times New Roman"/>
          <w:sz w:val="24"/>
          <w:szCs w:val="24"/>
          <w:u w:val="single"/>
        </w:rPr>
        <w:t>Határidő</w:t>
      </w:r>
      <w:r w:rsidRPr="007436F0">
        <w:rPr>
          <w:rFonts w:ascii="Times New Roman" w:hAnsi="Times New Roman"/>
          <w:sz w:val="24"/>
          <w:szCs w:val="24"/>
        </w:rPr>
        <w:t xml:space="preserve">: azonnal </w:t>
      </w:r>
    </w:p>
    <w:p w14:paraId="09209F0F" w14:textId="37D95561" w:rsidR="007436F0" w:rsidRDefault="007436F0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6F0">
        <w:rPr>
          <w:rFonts w:ascii="Times New Roman" w:hAnsi="Times New Roman"/>
          <w:sz w:val="24"/>
          <w:szCs w:val="24"/>
          <w:u w:val="single"/>
        </w:rPr>
        <w:t>Felelős</w:t>
      </w:r>
      <w:r w:rsidRPr="007436F0">
        <w:rPr>
          <w:rFonts w:ascii="Times New Roman" w:hAnsi="Times New Roman"/>
          <w:sz w:val="24"/>
          <w:szCs w:val="24"/>
        </w:rPr>
        <w:t>: Baracskai József polgármester</w:t>
      </w:r>
    </w:p>
    <w:p w14:paraId="27AD376B" w14:textId="77777777" w:rsidR="007436F0" w:rsidRPr="007436F0" w:rsidRDefault="007436F0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1B51CE" w14:textId="5723ED24" w:rsidR="00D57955" w:rsidRDefault="00D57955" w:rsidP="00D5795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84D7119" w14:textId="77777777" w:rsidR="00EB683B" w:rsidRPr="003D0576" w:rsidRDefault="00EB683B" w:rsidP="00D5795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B1E2035" w14:textId="6A5FB072" w:rsidR="00D57955" w:rsidRDefault="00D57955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b/>
          <w:sz w:val="24"/>
          <w:szCs w:val="24"/>
        </w:rPr>
        <w:t>Zalaszentgrót</w:t>
      </w:r>
      <w:r w:rsidRPr="003D0576">
        <w:rPr>
          <w:rFonts w:ascii="Times New Roman" w:hAnsi="Times New Roman"/>
          <w:sz w:val="24"/>
          <w:szCs w:val="24"/>
        </w:rPr>
        <w:t xml:space="preserve">, 2023. október </w:t>
      </w:r>
      <w:r w:rsidR="00006D2A">
        <w:rPr>
          <w:rFonts w:ascii="Times New Roman" w:hAnsi="Times New Roman"/>
          <w:sz w:val="24"/>
          <w:szCs w:val="24"/>
        </w:rPr>
        <w:t>20</w:t>
      </w:r>
      <w:r w:rsidRPr="003D0576">
        <w:rPr>
          <w:rFonts w:ascii="Times New Roman" w:hAnsi="Times New Roman"/>
          <w:sz w:val="24"/>
          <w:szCs w:val="24"/>
        </w:rPr>
        <w:t>.</w:t>
      </w:r>
    </w:p>
    <w:p w14:paraId="7400E492" w14:textId="614DA91A" w:rsidR="00EB683B" w:rsidRDefault="00EB683B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5D3238" w14:textId="351B81EA" w:rsidR="00EB683B" w:rsidRDefault="00EB683B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53C11A" w14:textId="77777777" w:rsidR="00EB683B" w:rsidRDefault="00EB683B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5FDEDB" w14:textId="77777777" w:rsidR="00EB683B" w:rsidRPr="003D0576" w:rsidRDefault="00EB683B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C658F6" w14:textId="77777777" w:rsidR="00D57955" w:rsidRPr="003D0576" w:rsidRDefault="00D57955" w:rsidP="00D579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b/>
          <w:sz w:val="24"/>
          <w:szCs w:val="24"/>
        </w:rPr>
        <w:t>Baracskai József</w:t>
      </w:r>
    </w:p>
    <w:p w14:paraId="7D4FA8AF" w14:textId="77777777" w:rsidR="00D57955" w:rsidRPr="003D0576" w:rsidRDefault="00D57955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  <w:t xml:space="preserve">  polgármester</w:t>
      </w:r>
    </w:p>
    <w:p w14:paraId="7407412D" w14:textId="3CF53EBE" w:rsidR="00D57955" w:rsidRDefault="00D57955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74C7EE" w14:textId="4626C52F" w:rsidR="00EB683B" w:rsidRDefault="00EB683B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67801A" w14:textId="15AA5218" w:rsidR="00EB683B" w:rsidRDefault="00EB683B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1C24BB" w14:textId="4CB9F4BF" w:rsidR="00EB683B" w:rsidRDefault="00EB683B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EF22EC" w14:textId="77777777" w:rsidR="00EB683B" w:rsidRPr="003D0576" w:rsidRDefault="00EB683B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5C4213" w14:textId="77777777" w:rsidR="00D57955" w:rsidRPr="003D0576" w:rsidRDefault="00D57955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 xml:space="preserve">A határozati javaslatban foglaltak a </w:t>
      </w:r>
    </w:p>
    <w:p w14:paraId="4F5FADF1" w14:textId="77777777" w:rsidR="00D57955" w:rsidRPr="003D0576" w:rsidRDefault="00D57955" w:rsidP="00D57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>törvényességi előírásoknak megfelelnek.</w:t>
      </w:r>
    </w:p>
    <w:p w14:paraId="24A0C4A1" w14:textId="77777777" w:rsidR="00D57955" w:rsidRPr="003D0576" w:rsidRDefault="00D57955" w:rsidP="00D57955">
      <w:pPr>
        <w:spacing w:after="0" w:line="240" w:lineRule="auto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  <w:r w:rsidRPr="003D0576">
        <w:rPr>
          <w:rFonts w:ascii="Times New Roman" w:hAnsi="Times New Roman"/>
          <w:b/>
          <w:sz w:val="24"/>
          <w:szCs w:val="24"/>
        </w:rPr>
        <w:t>Dr. Simon Beáta</w:t>
      </w:r>
    </w:p>
    <w:p w14:paraId="46A4124E" w14:textId="77777777" w:rsidR="00D57955" w:rsidRPr="003D0576" w:rsidRDefault="00D57955" w:rsidP="00D57955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 xml:space="preserve">       jegyz</w:t>
      </w:r>
      <w:r>
        <w:rPr>
          <w:rFonts w:ascii="Times New Roman" w:hAnsi="Times New Roman"/>
          <w:sz w:val="24"/>
          <w:szCs w:val="24"/>
        </w:rPr>
        <w:t>ő</w:t>
      </w:r>
    </w:p>
    <w:p w14:paraId="1F5F0E8F" w14:textId="77777777" w:rsidR="009B506D" w:rsidRDefault="009B506D"/>
    <w:sectPr w:rsidR="009B506D" w:rsidSect="00DA79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04557" w14:textId="77777777" w:rsidR="009B116F" w:rsidRDefault="007436F0">
      <w:pPr>
        <w:spacing w:after="0" w:line="240" w:lineRule="auto"/>
      </w:pPr>
      <w:r>
        <w:separator/>
      </w:r>
    </w:p>
  </w:endnote>
  <w:endnote w:type="continuationSeparator" w:id="0">
    <w:p w14:paraId="66DD95F0" w14:textId="77777777" w:rsidR="009B116F" w:rsidRDefault="00743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5F53E" w14:textId="77777777" w:rsidR="00DA799F" w:rsidRDefault="00841D80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14:paraId="702E0B6F" w14:textId="77777777" w:rsidR="00DA799F" w:rsidRDefault="00613F4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F9CD0" w14:textId="77777777" w:rsidR="009B116F" w:rsidRDefault="007436F0">
      <w:pPr>
        <w:spacing w:after="0" w:line="240" w:lineRule="auto"/>
      </w:pPr>
      <w:r>
        <w:separator/>
      </w:r>
    </w:p>
  </w:footnote>
  <w:footnote w:type="continuationSeparator" w:id="0">
    <w:p w14:paraId="6F5C149C" w14:textId="77777777" w:rsidR="009B116F" w:rsidRDefault="00743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2E3C0" w14:textId="77777777" w:rsidR="00DA799F" w:rsidRDefault="00D57955">
    <w:pPr>
      <w:pStyle w:val="lfej"/>
    </w:pPr>
    <w:r>
      <w:rPr>
        <w:noProof/>
      </w:rPr>
      <w:drawing>
        <wp:inline distT="0" distB="0" distL="0" distR="0" wp14:anchorId="46C73842" wp14:editId="63C624F3">
          <wp:extent cx="5762625" cy="100965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75E5B"/>
    <w:multiLevelType w:val="hybridMultilevel"/>
    <w:tmpl w:val="DD161560"/>
    <w:lvl w:ilvl="0" w:tplc="D7BA7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942D0"/>
    <w:multiLevelType w:val="multilevel"/>
    <w:tmpl w:val="C44E85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3E6618EF"/>
    <w:multiLevelType w:val="hybridMultilevel"/>
    <w:tmpl w:val="96641E82"/>
    <w:lvl w:ilvl="0" w:tplc="D05ABA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47036"/>
    <w:multiLevelType w:val="hybridMultilevel"/>
    <w:tmpl w:val="C936BA3C"/>
    <w:lvl w:ilvl="0" w:tplc="2CC0507A">
      <w:start w:val="2013"/>
      <w:numFmt w:val="bullet"/>
      <w:lvlText w:val="-"/>
      <w:lvlJc w:val="left"/>
      <w:pPr>
        <w:ind w:left="1065" w:hanging="360"/>
      </w:pPr>
      <w:rPr>
        <w:rFonts w:ascii="Times New Roman" w:eastAsia="Lucida Sans Unicode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7A24778B"/>
    <w:multiLevelType w:val="hybridMultilevel"/>
    <w:tmpl w:val="FFB8EC3E"/>
    <w:lvl w:ilvl="0" w:tplc="5F6E6292">
      <w:start w:val="20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955"/>
    <w:rsid w:val="000021D5"/>
    <w:rsid w:val="00006D2A"/>
    <w:rsid w:val="000414CF"/>
    <w:rsid w:val="000715C3"/>
    <w:rsid w:val="00131AB6"/>
    <w:rsid w:val="00404876"/>
    <w:rsid w:val="004B2E5C"/>
    <w:rsid w:val="005033EF"/>
    <w:rsid w:val="00556318"/>
    <w:rsid w:val="005D2167"/>
    <w:rsid w:val="00613F4A"/>
    <w:rsid w:val="00627518"/>
    <w:rsid w:val="007436F0"/>
    <w:rsid w:val="00755477"/>
    <w:rsid w:val="00841D80"/>
    <w:rsid w:val="00895456"/>
    <w:rsid w:val="008F5294"/>
    <w:rsid w:val="009B116F"/>
    <w:rsid w:val="009B506D"/>
    <w:rsid w:val="00AE2206"/>
    <w:rsid w:val="00BF2BE4"/>
    <w:rsid w:val="00C555E3"/>
    <w:rsid w:val="00C63986"/>
    <w:rsid w:val="00C70251"/>
    <w:rsid w:val="00D57955"/>
    <w:rsid w:val="00DC200F"/>
    <w:rsid w:val="00E75BD8"/>
    <w:rsid w:val="00EB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D25DD"/>
  <w15:chartTrackingRefBased/>
  <w15:docId w15:val="{96023BB5-57E0-45BB-B8C5-ABCDE5C5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5795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D57955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eastAsia="Lucida Sans Unicode" w:cs="Calibri"/>
      <w:kern w:val="1"/>
    </w:rPr>
  </w:style>
  <w:style w:type="character" w:customStyle="1" w:styleId="lfejChar">
    <w:name w:val="Élőfej Char"/>
    <w:basedOn w:val="Bekezdsalapbettpusa"/>
    <w:link w:val="lfej"/>
    <w:rsid w:val="00D57955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rsid w:val="00D57955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eastAsia="Lucida Sans Unicode" w:cs="Calibri"/>
      <w:kern w:val="1"/>
    </w:rPr>
  </w:style>
  <w:style w:type="character" w:customStyle="1" w:styleId="llbChar">
    <w:name w:val="Élőláb Char"/>
    <w:basedOn w:val="Bekezdsalapbettpusa"/>
    <w:link w:val="llb"/>
    <w:uiPriority w:val="99"/>
    <w:rsid w:val="00D57955"/>
    <w:rPr>
      <w:rFonts w:ascii="Calibri" w:eastAsia="Lucida Sans Unicode" w:hAnsi="Calibri" w:cs="Calibri"/>
      <w:kern w:val="1"/>
    </w:rPr>
  </w:style>
  <w:style w:type="paragraph" w:styleId="Listaszerbekezds">
    <w:name w:val="List Paragraph"/>
    <w:basedOn w:val="Norml"/>
    <w:uiPriority w:val="34"/>
    <w:qFormat/>
    <w:rsid w:val="00D57955"/>
    <w:pPr>
      <w:suppressAutoHyphens/>
      <w:spacing w:after="200" w:line="276" w:lineRule="auto"/>
      <w:ind w:left="720"/>
      <w:contextualSpacing/>
    </w:pPr>
    <w:rPr>
      <w:rFonts w:eastAsia="Lucida Sans Unicode" w:cs="Calibri"/>
      <w:kern w:val="1"/>
    </w:rPr>
  </w:style>
  <w:style w:type="character" w:styleId="Hiperhivatkozs">
    <w:name w:val="Hyperlink"/>
    <w:uiPriority w:val="99"/>
    <w:unhideWhenUsed/>
    <w:rsid w:val="00D57955"/>
    <w:rPr>
      <w:color w:val="0563C1"/>
      <w:u w:val="single"/>
    </w:rPr>
  </w:style>
  <w:style w:type="paragraph" w:styleId="Nincstrkz">
    <w:name w:val="No Spacing"/>
    <w:uiPriority w:val="99"/>
    <w:qFormat/>
    <w:rsid w:val="00D57955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  <w:style w:type="character" w:styleId="Jegyzethivatkozs">
    <w:name w:val="annotation reference"/>
    <w:basedOn w:val="Bekezdsalapbettpusa"/>
    <w:uiPriority w:val="99"/>
    <w:semiHidden/>
    <w:unhideWhenUsed/>
    <w:rsid w:val="00841D8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41D80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41D80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41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8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1319</Words>
  <Characters>9104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Valaki</cp:lastModifiedBy>
  <cp:revision>16</cp:revision>
  <dcterms:created xsi:type="dcterms:W3CDTF">2023-10-16T11:04:00Z</dcterms:created>
  <dcterms:modified xsi:type="dcterms:W3CDTF">2023-10-20T09:35:00Z</dcterms:modified>
</cp:coreProperties>
</file>