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DFF" w:rsidRDefault="00943CC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</w:t>
      </w:r>
      <w:r w:rsidRPr="00FB1ABF">
        <w:rPr>
          <w:b/>
          <w:bCs/>
        </w:rPr>
        <w:t>testületének 4/2024. (IV. 2.) önkormányzati</w:t>
      </w:r>
      <w:r>
        <w:rPr>
          <w:b/>
          <w:bCs/>
        </w:rPr>
        <w:t xml:space="preserve"> rendelete</w:t>
      </w:r>
    </w:p>
    <w:p w:rsidR="00BB2DFF" w:rsidRDefault="00943CC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szociális ellátásokról és szolgáltatásokról szóló 12/2021. (V. 14.) önkormányzati rendelet módosításáról</w:t>
      </w:r>
    </w:p>
    <w:p w:rsidR="00BB2DFF" w:rsidRDefault="00943CC4">
      <w:pPr>
        <w:pStyle w:val="Szvegtrzs"/>
        <w:spacing w:before="220" w:after="0" w:line="240" w:lineRule="auto"/>
        <w:jc w:val="both"/>
      </w:pPr>
      <w:r>
        <w:t>Zalaszentgrót Város Önkormányzatának Képviselő-testülete az Alaptörvény 32. cikk (2) bekezdésében és a szociális igazgatásról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és 8a. pontjaiban meghatározott feladatkörében eljárva az egyes szociális ellátásokról és szolgáltatásokról szóló 12/2021. (V.14.) önkormányzati rendelet módosításáról a következőket rendeli el.</w:t>
      </w:r>
    </w:p>
    <w:p w:rsidR="00BB2DFF" w:rsidRDefault="00943C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B2DFF" w:rsidRDefault="00943CC4">
      <w:pPr>
        <w:pStyle w:val="Szvegtrzs"/>
        <w:spacing w:after="0" w:line="240" w:lineRule="auto"/>
        <w:jc w:val="both"/>
      </w:pPr>
      <w:r>
        <w:t>Hatályát veszti az egyes szociális ellátásokról és szolgáltatásokról szóló 12/2021. (V. 14.) önkormányzati rendelet 19. § (</w:t>
      </w:r>
      <w:proofErr w:type="gramStart"/>
      <w:r>
        <w:t>4)–</w:t>
      </w:r>
      <w:proofErr w:type="gramEnd"/>
      <w:r>
        <w:t>(8) bekezdése.</w:t>
      </w:r>
    </w:p>
    <w:p w:rsidR="00BB2DFF" w:rsidRDefault="00943CC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B2DFF" w:rsidRDefault="00943CC4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  <w:r>
        <w:t xml:space="preserve">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  <w:r>
        <w:t xml:space="preserve">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jegyző</w:t>
      </w: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  <w:r>
        <w:t>A rendelet 2024.</w:t>
      </w:r>
      <w:r w:rsidR="00FB1ABF">
        <w:t xml:space="preserve"> április 2</w:t>
      </w:r>
      <w:r>
        <w:t xml:space="preserve">-án kihirdetésre került. </w:t>
      </w: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943CC4" w:rsidRDefault="00943CC4">
      <w:pPr>
        <w:pStyle w:val="Szvegtrzs"/>
        <w:spacing w:after="0" w:line="240" w:lineRule="auto"/>
        <w:jc w:val="both"/>
      </w:pPr>
    </w:p>
    <w:p w:rsidR="00943CC4" w:rsidRDefault="00943CC4">
      <w:pPr>
        <w:pStyle w:val="Szvegtrzs"/>
        <w:spacing w:after="0" w:line="240" w:lineRule="auto"/>
        <w:jc w:val="both"/>
        <w:sectPr w:rsidR="00943CC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BB2DFF" w:rsidRDefault="00BB2DFF">
      <w:pPr>
        <w:pStyle w:val="Szvegtrzs"/>
        <w:spacing w:after="0"/>
        <w:jc w:val="center"/>
      </w:pPr>
    </w:p>
    <w:p w:rsidR="00BB2DFF" w:rsidRDefault="00943CC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BB2DFF" w:rsidRDefault="00943CC4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BB2DFF" w:rsidRDefault="00943CC4">
      <w:pPr>
        <w:pStyle w:val="Szvegtrzs"/>
        <w:spacing w:after="160" w:line="240" w:lineRule="auto"/>
        <w:jc w:val="both"/>
      </w:pPr>
      <w:r>
        <w:t>A szociális igazgatásról és szociális ellátásokról szóló 1993. évi III. törvény (a továbbiakban: Sztv.) 2015. március 1-jéig a szociális rászorultságtól függő pénzbeli ellátások között szabályozta a lakásfenntartási támogatást, illetve külön cím alatt az aktív korúak ellátását.</w:t>
      </w:r>
    </w:p>
    <w:p w:rsidR="00BB2DFF" w:rsidRDefault="00943CC4">
      <w:pPr>
        <w:pStyle w:val="Szvegtrzs"/>
        <w:spacing w:after="160" w:line="240" w:lineRule="auto"/>
        <w:jc w:val="both"/>
      </w:pPr>
      <w:r>
        <w:t>A szociális ellátások rendszere 2015. március 1-jétől megváltozott. A Sztv. korábban is kizárólag a lakásfenntartási támogatásra és az aktív korúak ellátására való jogosultság feltételei körében tette lehetővé a rendezett lakókörülmények vizsgálatának előírását az önkormányzat által.</w:t>
      </w:r>
    </w:p>
    <w:p w:rsidR="00BB2DFF" w:rsidRDefault="00943CC4">
      <w:pPr>
        <w:pStyle w:val="Szvegtrzs"/>
        <w:spacing w:after="160" w:line="240" w:lineRule="auto"/>
        <w:jc w:val="both"/>
      </w:pPr>
      <w:bookmarkStart w:id="0" w:name="_GoBack"/>
      <w:bookmarkEnd w:id="0"/>
      <w:r>
        <w:t>Az Sztv. 26. §-a alapján a települési önkormányzat képviselő-testülete a hatáskörébe tartozó pénzbeli ellátásokat kiegészítheti, és a szociálisan rászorultak részére – a rendeletében meghatározott módon és feltételek szerint – más pénzbeli támogatásokat is megállapíthat.</w:t>
      </w:r>
    </w:p>
    <w:p w:rsidR="00BB2DFF" w:rsidRDefault="00943CC4">
      <w:pPr>
        <w:pStyle w:val="Szvegtrzs"/>
        <w:spacing w:after="160" w:line="240" w:lineRule="auto"/>
        <w:jc w:val="both"/>
      </w:pPr>
      <w:r>
        <w:t>A Kúria a Köf.5030/2019/3. számú határozatában rámutatott arra, hogy Sztv. által intézményesített települési pénzbeli támogatás önkormányzati rendelettel történő nem szociális szempont szerinti szabályozása ellentétes az Sztv. 26. §-</w:t>
      </w:r>
      <w:proofErr w:type="spellStart"/>
      <w:r>
        <w:t>ában</w:t>
      </w:r>
      <w:proofErr w:type="spellEnd"/>
      <w:r>
        <w:t xml:space="preserve"> meghatározott rászorultsági elvvel.  A Kúria már több döntésében is rögzítette, hogy önkormányzati rendeletben felhatalmazás hiányában nem lehet a szociális támogatás feltételévé tenni nem szociális célú szempontokat, vagyis a </w:t>
      </w:r>
      <w:r>
        <w:rPr>
          <w:b/>
          <w:bCs/>
        </w:rPr>
        <w:t>helyi önkormányzatok szociális tárgyú rendeletei</w:t>
      </w:r>
      <w:r>
        <w:t xml:space="preserve"> a települési támogatás esetében - felhatalmazás hiányában - </w:t>
      </w:r>
      <w:r>
        <w:rPr>
          <w:b/>
          <w:bCs/>
        </w:rPr>
        <w:t xml:space="preserve">nem írhatnak elő lakókörnyezet rendezettségéhez kapcsolódó feltételt. </w:t>
      </w:r>
    </w:p>
    <w:p w:rsidR="00BB2DFF" w:rsidRDefault="00943CC4">
      <w:pPr>
        <w:pStyle w:val="Szvegtrzs"/>
        <w:spacing w:after="160" w:line="240" w:lineRule="auto"/>
        <w:jc w:val="both"/>
      </w:pPr>
      <w:r>
        <w:t>A fentiek alapján áttekintésre került a tárgyban érintett rendelet, amelynek 19.§-ha rendelkezik a lakhatáshoz kapcsolódó települési támogatásra vonatkozó szabályokról. Ezen szabályok között szerepel a lakókörnyezet rendezettségéhez kapcsolódó feltétel is, amelyet – a fent hivatkozott, Kúria általi döntések alapján – hatályon kívül helyezni szükséges.</w:t>
      </w:r>
    </w:p>
    <w:p w:rsidR="00BB2DFF" w:rsidRDefault="00943CC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BB2DFF" w:rsidRDefault="00943CC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1.§-hoz</w:t>
      </w:r>
    </w:p>
    <w:p w:rsidR="00BB2DFF" w:rsidRDefault="00943CC4">
      <w:pPr>
        <w:pStyle w:val="Szvegtrzs"/>
        <w:spacing w:after="160"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lakókörnyezett rendezettségével összefüggő szabályok hatályo</w:t>
      </w:r>
      <w:r w:rsidR="009A7E49">
        <w:t xml:space="preserve">n </w:t>
      </w:r>
      <w:r>
        <w:t>kívül helyezéséről rendelkezik. </w:t>
      </w:r>
    </w:p>
    <w:p w:rsidR="00BB2DFF" w:rsidRDefault="00943CC4">
      <w:pPr>
        <w:pStyle w:val="Szvegtrzs"/>
        <w:spacing w:after="160" w:line="240" w:lineRule="auto"/>
        <w:jc w:val="center"/>
        <w:rPr>
          <w:b/>
          <w:bCs/>
        </w:rPr>
      </w:pPr>
      <w:r>
        <w:rPr>
          <w:b/>
          <w:bCs/>
        </w:rPr>
        <w:t>2.§-hoz</w:t>
      </w:r>
    </w:p>
    <w:p w:rsidR="00BB2DFF" w:rsidRDefault="00943CC4">
      <w:pPr>
        <w:pStyle w:val="Szvegtrzs"/>
        <w:spacing w:after="160"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rendelet hatálybalépésének és hatályvesztésének időpontját határozza meg. </w:t>
      </w:r>
    </w:p>
    <w:sectPr w:rsidR="00BB2DF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33A" w:rsidRDefault="00943CC4">
      <w:r>
        <w:separator/>
      </w:r>
    </w:p>
  </w:endnote>
  <w:endnote w:type="continuationSeparator" w:id="0">
    <w:p w:rsidR="00B5433A" w:rsidRDefault="0094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DFF" w:rsidRDefault="00943CC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DFF" w:rsidRDefault="00943CC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33A" w:rsidRDefault="00943CC4">
      <w:r>
        <w:separator/>
      </w:r>
    </w:p>
  </w:footnote>
  <w:footnote w:type="continuationSeparator" w:id="0">
    <w:p w:rsidR="00B5433A" w:rsidRDefault="00943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408D2"/>
    <w:multiLevelType w:val="multilevel"/>
    <w:tmpl w:val="3F9CCD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FF"/>
    <w:rsid w:val="004A0F0B"/>
    <w:rsid w:val="00834001"/>
    <w:rsid w:val="00943CC4"/>
    <w:rsid w:val="009A7E49"/>
    <w:rsid w:val="00B5433A"/>
    <w:rsid w:val="00BB2DFF"/>
    <w:rsid w:val="00BF55A6"/>
    <w:rsid w:val="00FB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2507"/>
  <w15:docId w15:val="{53FD9AED-D8BD-4063-B3A9-D84B6440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7</cp:revision>
  <dcterms:created xsi:type="dcterms:W3CDTF">2024-03-05T08:33:00Z</dcterms:created>
  <dcterms:modified xsi:type="dcterms:W3CDTF">2024-03-18T07:08:00Z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