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20ADB" w14:textId="3FC141A5" w:rsidR="00366159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55306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D2060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438286B" w14:textId="08167C2A" w:rsidR="00C06A91" w:rsidRPr="004F3B8E" w:rsidRDefault="00D674EE" w:rsidP="00366159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F236B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06E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06A91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14:paraId="6661613B" w14:textId="05EC14F7" w:rsidR="00F71BD0" w:rsidRDefault="00F71BD0" w:rsidP="00C9464F">
      <w:pPr>
        <w:spacing w:after="0" w:line="24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4CECFA75" w14:textId="77777777" w:rsidR="00C9464F" w:rsidRDefault="00C9464F" w:rsidP="00C9464F">
      <w:pPr>
        <w:spacing w:after="0" w:line="24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3CD44E26" w14:textId="6ED46CDE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37C6EDEF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65A2B367" w14:textId="35402219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D206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április 25</w:t>
      </w:r>
      <w:r w:rsidR="006360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5119FC0C" w14:textId="3A513338" w:rsidR="00F71BD0" w:rsidRDefault="00F71BD0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826C794" w14:textId="77777777" w:rsidR="00C9464F" w:rsidRPr="004F3B8E" w:rsidRDefault="00C9464F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6CA5E1EB" w14:textId="69F79F0A" w:rsidR="00C06A91" w:rsidRPr="004F3B8E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4665">
        <w:rPr>
          <w:rFonts w:ascii="Times New Roman" w:hAnsi="Times New Roman" w:cs="Times New Roman"/>
          <w:color w:val="000000" w:themeColor="text1"/>
          <w:sz w:val="24"/>
          <w:szCs w:val="24"/>
        </w:rPr>
        <w:t>Állami ingatlan megigénylése</w:t>
      </w:r>
    </w:p>
    <w:p w14:paraId="45993AD7" w14:textId="6CE7442E" w:rsidR="00E11C17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2F8128" w14:textId="77777777" w:rsidR="00F71BD0" w:rsidRPr="004F3B8E" w:rsidRDefault="00F71BD0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732213" w14:textId="77777777" w:rsidR="002A04F8" w:rsidRPr="004F3B8E" w:rsidRDefault="003E5989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35EEEFD2" w14:textId="1887080E" w:rsidR="00B639EF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4CC75F" w14:textId="77777777" w:rsidR="006C726F" w:rsidRDefault="006C726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580E8C" w14:textId="5B9D2610" w:rsidR="00742DB3" w:rsidRDefault="00BB1115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Magyar</w:t>
      </w:r>
      <w:r w:rsidR="0058147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ország Kormánya által </w:t>
      </w:r>
      <w:r w:rsidR="00742DB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meghirdetett Magyar Falu Program támoga</w:t>
      </w:r>
      <w:r w:rsidR="00E855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tási rendszer fontos eleme,</w:t>
      </w:r>
      <w:r w:rsidR="00742DB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az 5000 lélekszám alatti települések önkormányzatai részére, az állami feladatellátáshoz nem szükséges ingatlanok (ingatlanrészek</w:t>
      </w:r>
      <w:r w:rsidR="00940F0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  <w:r w:rsidR="00742DB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tulajdonba adása.</w:t>
      </w:r>
    </w:p>
    <w:p w14:paraId="00B12EE3" w14:textId="6D4EDBE4" w:rsidR="00D20600" w:rsidRDefault="00940F04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2023. évben </w:t>
      </w:r>
      <w:r w:rsidR="00D2060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Maradványvagyon-hasznosító Zrt. megkereste Zalaszentgrót Város Önkormányzatát, hogy </w:t>
      </w:r>
      <w:r w:rsidR="009761B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többek között </w:t>
      </w:r>
      <w:r w:rsidR="00D2060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</w:t>
      </w:r>
      <w:r w:rsidR="009761B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Magyar Állam kizárólagos tulajdonát képező Zalaszentgrót 13917, 13918, 13920, 13921 és a 13922 hrsz.-ú ingatlanok tulajdonjogát ingyenesen átruházza az önkormányzat részére. </w:t>
      </w:r>
    </w:p>
    <w:p w14:paraId="1618EBB8" w14:textId="77777777" w:rsidR="00D20600" w:rsidRDefault="00D20600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EB1E4F9" w14:textId="76D5F41A" w:rsidR="00455097" w:rsidRDefault="00455097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Az állami ingatlanok</w:t>
      </w:r>
      <w:r w:rsidR="00DA10D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tulajdonjogának átruházása </w:t>
      </w:r>
      <w:r w:rsidR="00D20F7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</w:t>
      </w:r>
      <w:r w:rsidR="00DA10D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z önkormányzatok részére egyedülálló lehetőséget jelent</w:t>
      </w:r>
      <w:r w:rsidR="00D3716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14:paraId="5A253D1D" w14:textId="77777777" w:rsidR="00061721" w:rsidRDefault="00061721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FFFF873" w14:textId="39B50039" w:rsidR="00AA5362" w:rsidRDefault="00AA5362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Az állami vagyon önkormányzatok részére történő átengedését az alábbi jogszabályok szabályozzák:</w:t>
      </w:r>
    </w:p>
    <w:p w14:paraId="6FD64FF0" w14:textId="0D45D718" w:rsidR="00AA5362" w:rsidRPr="00AA5362" w:rsidRDefault="00AA5362" w:rsidP="00AA5362">
      <w:pPr>
        <w:pStyle w:val="Listaszerbekezds"/>
        <w:numPr>
          <w:ilvl w:val="0"/>
          <w:numId w:val="29"/>
        </w:num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állami vagyonról szóló 2007. évi CVI. törvény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Vtv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14:paraId="4B5967F2" w14:textId="5990AE9B" w:rsidR="00AA5362" w:rsidRPr="00AA5362" w:rsidRDefault="00AA5362" w:rsidP="00AA5362">
      <w:pPr>
        <w:pStyle w:val="Listaszerbekezds"/>
        <w:numPr>
          <w:ilvl w:val="0"/>
          <w:numId w:val="29"/>
        </w:num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351EA4">
        <w:rPr>
          <w:rFonts w:ascii="Times New Roman" w:hAnsi="Times New Roman" w:cs="Times New Roman"/>
          <w:sz w:val="24"/>
          <w:szCs w:val="24"/>
          <w:lang w:eastAsia="hu-HU"/>
        </w:rPr>
        <w:t>z állami vagyonnal való gazdálkodásról szóló 254/2007. (X.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351EA4">
        <w:rPr>
          <w:rFonts w:ascii="Times New Roman" w:hAnsi="Times New Roman" w:cs="Times New Roman"/>
          <w:sz w:val="24"/>
          <w:szCs w:val="24"/>
          <w:lang w:eastAsia="hu-HU"/>
        </w:rPr>
        <w:t>4.) Korm. rendelet (a továbbiakban: Vhr.)</w:t>
      </w:r>
    </w:p>
    <w:p w14:paraId="1E874880" w14:textId="4D3DA28F" w:rsidR="00AA5362" w:rsidRDefault="00AA5362" w:rsidP="00AA5362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44B0AB0" w14:textId="6104ACFC" w:rsidR="00AA5362" w:rsidRPr="00E8551A" w:rsidRDefault="00AA5362" w:rsidP="00AA5362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</w:t>
      </w:r>
      <w:proofErr w:type="spellStart"/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Vtv</w:t>
      </w:r>
      <w:proofErr w:type="spellEnd"/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 36.§ (2) bekezdésének c) pontja alapján</w:t>
      </w:r>
      <w:r w:rsidR="00E855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E855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az állami vagyon tulajdonjoga</w:t>
      </w:r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 helyi önkormányzat javára – törvényben, vagy törvény felhatalmazása alapján kiadott jogszabályban foglalt feladatai elősegítése érdekében – </w:t>
      </w:r>
      <w:r w:rsidRPr="00E855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ingyenesen átruházható.</w:t>
      </w:r>
    </w:p>
    <w:p w14:paraId="50922037" w14:textId="472FE753" w:rsidR="00AA5362" w:rsidRPr="00E8551A" w:rsidRDefault="00AA5362" w:rsidP="00AA5362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433E386" w14:textId="5C7AE3D3" w:rsidR="00AA5362" w:rsidRDefault="00AA5362" w:rsidP="00AA5362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Vhr. 50. § (2) bekezdése értelmében az ingyenes önkormányzati tulajdonba adási kérelemnek az alábbiakat kell tartalmaznia:</w:t>
      </w:r>
    </w:p>
    <w:p w14:paraId="7182FF13" w14:textId="77777777" w:rsidR="00F71BD0" w:rsidRPr="00AA5362" w:rsidRDefault="00F71BD0" w:rsidP="00AA5362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14:paraId="063B3FC4" w14:textId="50FCDC3B" w:rsidR="00E8551A" w:rsidRPr="00C9464F" w:rsidRDefault="00AA5362" w:rsidP="00C9464F">
      <w:pPr>
        <w:pStyle w:val="Listaszerbekezds"/>
        <w:numPr>
          <w:ilvl w:val="0"/>
          <w:numId w:val="44"/>
        </w:num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C9464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tulajdonba adásra vonatkozó igényt megjelölve a </w:t>
      </w:r>
      <w:r w:rsidR="00E8551A" w:rsidRPr="00C9464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konkrét felhasználási célt, </w:t>
      </w:r>
      <w:r w:rsidRPr="00C9464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adott ingatlanra vonatkozó, egyedileg meghatározott pontos célkitűzést, valamint a segítendő feladatot; vagy egyéb </w:t>
      </w:r>
      <w:r w:rsidR="00E8551A" w:rsidRPr="00C9464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vonatkozó jogszabályban </w:t>
      </w:r>
      <w:r w:rsidRPr="00C9464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meghatározott valamely konkrét önkormányzati feladatot és az azt előíró jogszabályi rendelkezést;</w:t>
      </w:r>
    </w:p>
    <w:p w14:paraId="254B3354" w14:textId="77777777" w:rsidR="00C9464F" w:rsidRPr="00C9464F" w:rsidRDefault="00C9464F" w:rsidP="00C9464F">
      <w:pPr>
        <w:pStyle w:val="Listaszerbekezds"/>
        <w:tabs>
          <w:tab w:val="left" w:pos="4395"/>
        </w:tabs>
        <w:spacing w:after="0" w:line="240" w:lineRule="atLeast"/>
        <w:ind w:left="106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DE04E10" w14:textId="49806B8C" w:rsidR="00E8551A" w:rsidRDefault="00AA5362" w:rsidP="00E8551A">
      <w:pPr>
        <w:tabs>
          <w:tab w:val="left" w:pos="4395"/>
        </w:tabs>
        <w:spacing w:after="0" w:line="240" w:lineRule="atLeast"/>
        <w:ind w:left="70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>b) az önkormányzat nyilatkozatát arról, hogy vállal</w:t>
      </w:r>
      <w:r w:rsidR="00E855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ja a tulajdonba adás érdekében </w:t>
      </w:r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felmerülő költségek - ideértve a művelési á</w:t>
      </w:r>
      <w:r w:rsidR="00E855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g szükséges megváltoztatásának </w:t>
      </w:r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költségét – megtérítését;</w:t>
      </w:r>
    </w:p>
    <w:p w14:paraId="5EAAA636" w14:textId="77777777" w:rsidR="00F71BD0" w:rsidRDefault="00F71BD0" w:rsidP="00E8551A">
      <w:pPr>
        <w:tabs>
          <w:tab w:val="left" w:pos="4395"/>
        </w:tabs>
        <w:spacing w:after="0" w:line="240" w:lineRule="atLeast"/>
        <w:ind w:left="70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0B5A1E0B" w14:textId="77777777" w:rsidR="00E8551A" w:rsidRDefault="00AA5362" w:rsidP="00E8551A">
      <w:pPr>
        <w:tabs>
          <w:tab w:val="left" w:pos="4395"/>
        </w:tabs>
        <w:spacing w:after="0" w:line="240" w:lineRule="atLeast"/>
        <w:ind w:left="70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c) a képviselő-testület vagy közgyűlés határozatát, amely az állami vagyon igénylés</w:t>
      </w:r>
      <w:r w:rsidR="00E855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éről hozott döntést tartalmazza;</w:t>
      </w:r>
    </w:p>
    <w:p w14:paraId="675E3501" w14:textId="77777777" w:rsidR="00E8551A" w:rsidRDefault="00E8551A" w:rsidP="00E8551A">
      <w:pPr>
        <w:tabs>
          <w:tab w:val="left" w:pos="4395"/>
        </w:tabs>
        <w:spacing w:after="0" w:line="240" w:lineRule="atLeast"/>
        <w:ind w:left="70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BA4F201" w14:textId="77777777" w:rsidR="002463A4" w:rsidRDefault="00AA5362" w:rsidP="002463A4">
      <w:pPr>
        <w:tabs>
          <w:tab w:val="left" w:pos="4395"/>
        </w:tabs>
        <w:spacing w:after="0" w:line="240" w:lineRule="atLeast"/>
        <w:ind w:left="70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d) védettség (örökségvédelmi, természetvédelmi, i</w:t>
      </w:r>
      <w:r w:rsidR="00E855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lletve </w:t>
      </w:r>
      <w:proofErr w:type="spellStart"/>
      <w:r w:rsidR="00E855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Natura</w:t>
      </w:r>
      <w:proofErr w:type="spellEnd"/>
      <w:r w:rsidR="00E855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2000) fennállása </w:t>
      </w:r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esetén annak megjelölését, valamint az ahhoz kapcsolód</w:t>
      </w:r>
      <w:r w:rsidR="00E8551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ó kötelezettségek </w:t>
      </w:r>
      <w:r w:rsidRPr="00AA536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vállalását;</w:t>
      </w:r>
    </w:p>
    <w:p w14:paraId="29779658" w14:textId="0F894987" w:rsidR="002463A4" w:rsidRDefault="002463A4" w:rsidP="002463A4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0D6747F" w14:textId="77777777" w:rsidR="006C726F" w:rsidRDefault="006C726F" w:rsidP="002463A4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B2E17AC" w14:textId="61E50181" w:rsidR="002463A4" w:rsidRPr="002463A4" w:rsidRDefault="002463A4" w:rsidP="002463A4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463A4">
        <w:rPr>
          <w:rFonts w:ascii="Times New Roman" w:hAnsi="Times New Roman" w:cs="Times New Roman"/>
          <w:sz w:val="24"/>
          <w:szCs w:val="24"/>
          <w:lang w:eastAsia="hu-HU"/>
        </w:rPr>
        <w:t xml:space="preserve">Az ingyenes tulajdonba adásra vonatkozó </w:t>
      </w:r>
      <w:r w:rsidRPr="00956C86">
        <w:rPr>
          <w:rFonts w:ascii="Times New Roman" w:hAnsi="Times New Roman" w:cs="Times New Roman"/>
          <w:sz w:val="24"/>
          <w:szCs w:val="24"/>
          <w:lang w:eastAsia="hu-HU"/>
        </w:rPr>
        <w:t>eljárási szabályok</w:t>
      </w:r>
      <w:r w:rsidRPr="002463A4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</w:p>
    <w:p w14:paraId="224EF40F" w14:textId="77777777" w:rsidR="002463A4" w:rsidRPr="002463A4" w:rsidRDefault="002463A4" w:rsidP="002463A4">
      <w:p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9F59D5E" w14:textId="000B7423" w:rsidR="002463A4" w:rsidRPr="002463A4" w:rsidRDefault="002463A4" w:rsidP="00BD1050">
      <w:pPr>
        <w:pStyle w:val="Listaszerbekezds"/>
        <w:numPr>
          <w:ilvl w:val="0"/>
          <w:numId w:val="32"/>
        </w:numPr>
        <w:tabs>
          <w:tab w:val="left" w:pos="2265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3A4">
        <w:rPr>
          <w:rFonts w:ascii="Times New Roman" w:hAnsi="Times New Roman" w:cs="Times New Roman"/>
          <w:sz w:val="24"/>
          <w:szCs w:val="24"/>
          <w:lang w:eastAsia="hu-HU"/>
        </w:rPr>
        <w:t>az M</w:t>
      </w:r>
      <w:r w:rsidR="009761BF">
        <w:rPr>
          <w:rFonts w:ascii="Times New Roman" w:hAnsi="Times New Roman" w:cs="Times New Roman"/>
          <w:sz w:val="24"/>
          <w:szCs w:val="24"/>
          <w:lang w:eastAsia="hu-HU"/>
        </w:rPr>
        <w:t>VH</w:t>
      </w:r>
      <w:r w:rsidRPr="002463A4">
        <w:rPr>
          <w:rFonts w:ascii="Times New Roman" w:hAnsi="Times New Roman" w:cs="Times New Roman"/>
          <w:sz w:val="24"/>
          <w:szCs w:val="24"/>
          <w:lang w:eastAsia="hu-HU"/>
        </w:rPr>
        <w:t xml:space="preserve"> Zrt. a kérelmet megvizsgálja abból a szempontból, hogy az megfelel-e a jogszabályokban előírt alaki és tartalmi követelményeknek;</w:t>
      </w:r>
    </w:p>
    <w:p w14:paraId="6EA308A5" w14:textId="4E7E004F" w:rsidR="002463A4" w:rsidRPr="002463A4" w:rsidRDefault="002463A4" w:rsidP="00BD1050">
      <w:pPr>
        <w:numPr>
          <w:ilvl w:val="0"/>
          <w:numId w:val="32"/>
        </w:numPr>
        <w:tabs>
          <w:tab w:val="left" w:pos="2265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3A4">
        <w:rPr>
          <w:rFonts w:ascii="Times New Roman" w:hAnsi="Times New Roman" w:cs="Times New Roman"/>
          <w:sz w:val="24"/>
          <w:szCs w:val="24"/>
          <w:lang w:eastAsia="hu-HU"/>
        </w:rPr>
        <w:t xml:space="preserve">az önkormányzatok javára ingyenes átruházható vagyonelemekre összesített bruttó forgalmi értéke a </w:t>
      </w:r>
      <w:proofErr w:type="spellStart"/>
      <w:r w:rsidRPr="002463A4">
        <w:rPr>
          <w:rFonts w:ascii="Times New Roman" w:hAnsi="Times New Roman" w:cs="Times New Roman"/>
          <w:sz w:val="24"/>
          <w:szCs w:val="24"/>
          <w:lang w:eastAsia="hu-HU"/>
        </w:rPr>
        <w:t>Vtv</w:t>
      </w:r>
      <w:proofErr w:type="spellEnd"/>
      <w:r w:rsidRPr="002463A4">
        <w:rPr>
          <w:rFonts w:ascii="Times New Roman" w:hAnsi="Times New Roman" w:cs="Times New Roman"/>
          <w:sz w:val="24"/>
          <w:szCs w:val="24"/>
          <w:lang w:eastAsia="hu-HU"/>
        </w:rPr>
        <w:t>. 36.§ (4) bekezdése alapján nem haladhatja meg az adott évre vonatkozó központi költségvetési törvényben meghatározott éves keretösszeget. Ennek alapján az M</w:t>
      </w:r>
      <w:r w:rsidR="009761BF">
        <w:rPr>
          <w:rFonts w:ascii="Times New Roman" w:hAnsi="Times New Roman" w:cs="Times New Roman"/>
          <w:sz w:val="24"/>
          <w:szCs w:val="24"/>
          <w:lang w:eastAsia="hu-HU"/>
        </w:rPr>
        <w:t>VH</w:t>
      </w:r>
      <w:r w:rsidRPr="002463A4">
        <w:rPr>
          <w:rFonts w:ascii="Times New Roman" w:hAnsi="Times New Roman" w:cs="Times New Roman"/>
          <w:sz w:val="24"/>
          <w:szCs w:val="24"/>
          <w:lang w:eastAsia="hu-HU"/>
        </w:rPr>
        <w:t xml:space="preserve"> Zrt. a döntéshozatal</w:t>
      </w:r>
      <w:r w:rsidR="00403E6D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Pr="002463A4">
        <w:rPr>
          <w:rFonts w:ascii="Times New Roman" w:hAnsi="Times New Roman" w:cs="Times New Roman"/>
          <w:sz w:val="24"/>
          <w:szCs w:val="24"/>
          <w:lang w:eastAsia="hu-HU"/>
        </w:rPr>
        <w:t xml:space="preserve"> megelőzően az érintett ingatlan becsült forgalmi értékét is megállapítja.</w:t>
      </w:r>
    </w:p>
    <w:p w14:paraId="7F8F988D" w14:textId="35A27CE4" w:rsidR="002463A4" w:rsidRPr="002463A4" w:rsidRDefault="002463A4" w:rsidP="00BD1050">
      <w:pPr>
        <w:numPr>
          <w:ilvl w:val="0"/>
          <w:numId w:val="32"/>
        </w:numPr>
        <w:tabs>
          <w:tab w:val="left" w:pos="2265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3A4">
        <w:rPr>
          <w:rFonts w:ascii="Times New Roman" w:hAnsi="Times New Roman" w:cs="Times New Roman"/>
          <w:sz w:val="24"/>
          <w:szCs w:val="24"/>
          <w:lang w:eastAsia="hu-HU"/>
        </w:rPr>
        <w:t xml:space="preserve">az alaki és formai feltételeknek megfelelő kezdeményezést az </w:t>
      </w:r>
      <w:r w:rsidR="009E08F9">
        <w:rPr>
          <w:rFonts w:ascii="Times New Roman" w:hAnsi="Times New Roman" w:cs="Times New Roman"/>
          <w:sz w:val="24"/>
          <w:szCs w:val="24"/>
          <w:lang w:eastAsia="hu-HU"/>
        </w:rPr>
        <w:t>MVH</w:t>
      </w:r>
      <w:r w:rsidRPr="002463A4">
        <w:rPr>
          <w:rFonts w:ascii="Times New Roman" w:hAnsi="Times New Roman" w:cs="Times New Roman"/>
          <w:sz w:val="24"/>
          <w:szCs w:val="24"/>
          <w:lang w:eastAsia="hu-HU"/>
        </w:rPr>
        <w:t xml:space="preserve"> Zrt. vagyongazdálkodási, költségvetési és elhelyezési szempontból is megvizsgálja és dönt arról, hogy ingyenesen vagy ellenérték fejében történő tulajdonba adását, vagy az érintett ingatlanok egyéb módon történő hasznosítását támogatja-e. </w:t>
      </w:r>
    </w:p>
    <w:p w14:paraId="42DC47BE" w14:textId="174BDF92" w:rsidR="002463A4" w:rsidRPr="002463A4" w:rsidRDefault="002463A4" w:rsidP="00BD1050">
      <w:pPr>
        <w:numPr>
          <w:ilvl w:val="0"/>
          <w:numId w:val="32"/>
        </w:numPr>
        <w:tabs>
          <w:tab w:val="left" w:pos="2265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3A4">
        <w:rPr>
          <w:rFonts w:ascii="Times New Roman" w:hAnsi="Times New Roman" w:cs="Times New Roman"/>
          <w:sz w:val="24"/>
          <w:szCs w:val="24"/>
          <w:lang w:eastAsia="hu-HU"/>
        </w:rPr>
        <w:t>amennyiben a kérelem nem felel meg a követelményeknek, az M</w:t>
      </w:r>
      <w:r w:rsidR="009E08F9">
        <w:rPr>
          <w:rFonts w:ascii="Times New Roman" w:hAnsi="Times New Roman" w:cs="Times New Roman"/>
          <w:sz w:val="24"/>
          <w:szCs w:val="24"/>
          <w:lang w:eastAsia="hu-HU"/>
        </w:rPr>
        <w:t>VH</w:t>
      </w:r>
      <w:r w:rsidRPr="002463A4">
        <w:rPr>
          <w:rFonts w:ascii="Times New Roman" w:hAnsi="Times New Roman" w:cs="Times New Roman"/>
          <w:sz w:val="24"/>
          <w:szCs w:val="24"/>
          <w:lang w:eastAsia="hu-HU"/>
        </w:rPr>
        <w:t xml:space="preserve"> Zrt. az önkormányzatot hiánypótlásra szólítja fel.</w:t>
      </w:r>
    </w:p>
    <w:p w14:paraId="17B91ADE" w14:textId="13841740" w:rsidR="002463A4" w:rsidRPr="002463A4" w:rsidRDefault="002463A4" w:rsidP="00BD1050">
      <w:pPr>
        <w:numPr>
          <w:ilvl w:val="0"/>
          <w:numId w:val="32"/>
        </w:numPr>
        <w:tabs>
          <w:tab w:val="left" w:pos="2265"/>
        </w:tabs>
        <w:spacing w:after="0" w:line="240" w:lineRule="auto"/>
        <w:ind w:left="993" w:hanging="30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3A4">
        <w:rPr>
          <w:rFonts w:ascii="Times New Roman" w:hAnsi="Times New Roman" w:cs="Times New Roman"/>
          <w:sz w:val="24"/>
          <w:szCs w:val="24"/>
          <w:lang w:eastAsia="hu-HU"/>
        </w:rPr>
        <w:t>a kérelmek tárgyában a Kormány nyilvános határozat formájában hoz döntést. A döntésre az MNV Zrt. negyedévente tesz javaslatot a Kormány részére. Ugyanakkor évente önkormányzatonként 10 millió Ft nyilvántartási értékig az M</w:t>
      </w:r>
      <w:r w:rsidR="003773D9">
        <w:rPr>
          <w:rFonts w:ascii="Times New Roman" w:hAnsi="Times New Roman" w:cs="Times New Roman"/>
          <w:sz w:val="24"/>
          <w:szCs w:val="24"/>
          <w:lang w:eastAsia="hu-HU"/>
        </w:rPr>
        <w:t>NV</w:t>
      </w:r>
      <w:r w:rsidRPr="002463A4">
        <w:rPr>
          <w:rFonts w:ascii="Times New Roman" w:hAnsi="Times New Roman" w:cs="Times New Roman"/>
          <w:sz w:val="24"/>
          <w:szCs w:val="24"/>
          <w:lang w:eastAsia="hu-HU"/>
        </w:rPr>
        <w:t xml:space="preserve"> Zrt. Igazgatósága saját hatáskörben jogosult dönteni.</w:t>
      </w:r>
    </w:p>
    <w:p w14:paraId="33487E22" w14:textId="5E3FE54E" w:rsidR="002463A4" w:rsidRDefault="002463A4" w:rsidP="002463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4CD1E1" w14:textId="77777777" w:rsidR="006C726F" w:rsidRPr="002463A4" w:rsidRDefault="006C726F" w:rsidP="002463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1B9CC3" w14:textId="77777777" w:rsidR="002463A4" w:rsidRPr="002463A4" w:rsidRDefault="002463A4" w:rsidP="002463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3A4">
        <w:rPr>
          <w:rFonts w:ascii="Times New Roman" w:hAnsi="Times New Roman" w:cs="Times New Roman"/>
          <w:sz w:val="24"/>
          <w:szCs w:val="24"/>
        </w:rPr>
        <w:t xml:space="preserve">Fontos kiemelni azokat az okokat, amelyek a tulajdonba adást kizárják. Ezen </w:t>
      </w:r>
      <w:r w:rsidRPr="002463A4">
        <w:rPr>
          <w:rFonts w:ascii="Times New Roman" w:hAnsi="Times New Roman" w:cs="Times New Roman"/>
          <w:sz w:val="24"/>
          <w:szCs w:val="24"/>
          <w:u w:val="single"/>
        </w:rPr>
        <w:t>kizáró okokat</w:t>
      </w:r>
      <w:r w:rsidRPr="002463A4">
        <w:rPr>
          <w:rFonts w:ascii="Times New Roman" w:hAnsi="Times New Roman" w:cs="Times New Roman"/>
          <w:sz w:val="24"/>
          <w:szCs w:val="24"/>
        </w:rPr>
        <w:t xml:space="preserve"> a Vhr. 51.§ (2) bekezdése tartalmazza:</w:t>
      </w:r>
    </w:p>
    <w:p w14:paraId="6159F0CE" w14:textId="77777777" w:rsidR="002463A4" w:rsidRPr="002463A4" w:rsidRDefault="002463A4" w:rsidP="002463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7F45D" w14:textId="77777777" w:rsidR="002463A4" w:rsidRPr="002463A4" w:rsidRDefault="002463A4" w:rsidP="00820AEF">
      <w:pPr>
        <w:numPr>
          <w:ilvl w:val="0"/>
          <w:numId w:val="3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463A4">
        <w:rPr>
          <w:rFonts w:ascii="Times New Roman" w:hAnsi="Times New Roman" w:cs="Times New Roman"/>
          <w:sz w:val="24"/>
          <w:szCs w:val="24"/>
        </w:rPr>
        <w:t>Nem adható ingyenesen tulajdonba az olyan vagyonelem, amely valamely állami feladat ellátásához vagy – értékesítése esetén – a feladat finanszírozási forrásának biztosításához, illetve a költségvetési bevételi előirányzatok teljesítéséhez szükséges.</w:t>
      </w:r>
    </w:p>
    <w:p w14:paraId="5EE67258" w14:textId="77777777" w:rsidR="002463A4" w:rsidRPr="002463A4" w:rsidRDefault="002463A4" w:rsidP="00820AEF">
      <w:pPr>
        <w:numPr>
          <w:ilvl w:val="0"/>
          <w:numId w:val="3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463A4">
        <w:rPr>
          <w:rFonts w:ascii="Times New Roman" w:hAnsi="Times New Roman" w:cs="Times New Roman"/>
          <w:sz w:val="24"/>
          <w:szCs w:val="24"/>
        </w:rPr>
        <w:t>nem nyújtható be olyan vagyontárgy ingyenes tulajdonba adására vonatkozó kezdeményezés, amely nem tartozik az állami tulajdon fogalomkörébe.</w:t>
      </w:r>
    </w:p>
    <w:p w14:paraId="49BD7CA6" w14:textId="0D585ED8" w:rsidR="002463A4" w:rsidRPr="002463A4" w:rsidRDefault="002463A4" w:rsidP="00820AEF">
      <w:pPr>
        <w:numPr>
          <w:ilvl w:val="0"/>
          <w:numId w:val="3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463A4">
        <w:rPr>
          <w:rFonts w:ascii="Times New Roman" w:hAnsi="Times New Roman" w:cs="Times New Roman"/>
          <w:sz w:val="24"/>
          <w:szCs w:val="24"/>
        </w:rPr>
        <w:t xml:space="preserve">korlátot fogalmaz meg a sportról szóló 2004. évi I. törvény 64.§ (4) bekezdése, mivel akként rendelkezik, hogy a </w:t>
      </w:r>
      <w:r w:rsidRPr="002463A4">
        <w:rPr>
          <w:rFonts w:ascii="Times New Roman" w:hAnsi="Times New Roman" w:cs="Times New Roman"/>
          <w:sz w:val="24"/>
          <w:szCs w:val="24"/>
          <w:lang w:eastAsia="hu-HU"/>
        </w:rPr>
        <w:t>sportcélú ingatlan ingyenes tulajdonba adásának kezdeményezésekor az sporttelepként nyilvántartott ingatlant 15 évi</w:t>
      </w:r>
      <w:r w:rsidR="00061721">
        <w:rPr>
          <w:rFonts w:ascii="Times New Roman" w:hAnsi="Times New Roman" w:cs="Times New Roman"/>
          <w:sz w:val="24"/>
          <w:szCs w:val="24"/>
          <w:lang w:eastAsia="hu-HU"/>
        </w:rPr>
        <w:t>g</w:t>
      </w:r>
      <w:r w:rsidRPr="002463A4">
        <w:rPr>
          <w:rFonts w:ascii="Times New Roman" w:hAnsi="Times New Roman" w:cs="Times New Roman"/>
          <w:sz w:val="24"/>
          <w:szCs w:val="24"/>
          <w:lang w:eastAsia="hu-HU"/>
        </w:rPr>
        <w:t xml:space="preserve"> elsődlegesen sportcélokra kell használni.</w:t>
      </w:r>
    </w:p>
    <w:p w14:paraId="0563CE9D" w14:textId="77777777" w:rsidR="002463A4" w:rsidRPr="002463A4" w:rsidRDefault="002463A4" w:rsidP="002463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A1C7F" w14:textId="77777777" w:rsidR="002463A4" w:rsidRPr="002463A4" w:rsidRDefault="002463A4" w:rsidP="002463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3A4">
        <w:rPr>
          <w:rFonts w:ascii="Times New Roman" w:hAnsi="Times New Roman" w:cs="Times New Roman"/>
          <w:sz w:val="24"/>
          <w:szCs w:val="24"/>
        </w:rPr>
        <w:t xml:space="preserve">Az ingyenes tulajdonba adással járó az </w:t>
      </w:r>
      <w:r w:rsidRPr="00BD1050">
        <w:rPr>
          <w:rFonts w:ascii="Times New Roman" w:hAnsi="Times New Roman" w:cs="Times New Roman"/>
          <w:sz w:val="24"/>
          <w:szCs w:val="24"/>
        </w:rPr>
        <w:t>önkormányzatot terhelő kötelezettségek</w:t>
      </w:r>
      <w:r w:rsidRPr="002463A4">
        <w:rPr>
          <w:rFonts w:ascii="Times New Roman" w:hAnsi="Times New Roman" w:cs="Times New Roman"/>
          <w:sz w:val="24"/>
          <w:szCs w:val="24"/>
        </w:rPr>
        <w:t xml:space="preserve"> a nemzeti vagyonról szóló 2011. évi CXCVI. törvény 13.§-a alapján az alábbiak:</w:t>
      </w:r>
    </w:p>
    <w:p w14:paraId="76242E91" w14:textId="77777777" w:rsidR="002463A4" w:rsidRPr="002463A4" w:rsidRDefault="002463A4" w:rsidP="002463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B693C" w14:textId="43F17EBD" w:rsidR="002463A4" w:rsidRPr="002463A4" w:rsidRDefault="002463A4" w:rsidP="00BD1050">
      <w:pPr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463A4">
        <w:rPr>
          <w:rFonts w:ascii="Times New Roman" w:hAnsi="Times New Roman" w:cs="Times New Roman"/>
          <w:sz w:val="24"/>
          <w:szCs w:val="24"/>
        </w:rPr>
        <w:t>az átadott ingatlan 15 évig nem idegeníthető el, amelynek ingatlan-nyilvántartásba történő bejegyzéséről a</w:t>
      </w:r>
      <w:r w:rsidR="009E08F9">
        <w:rPr>
          <w:rFonts w:ascii="Times New Roman" w:hAnsi="Times New Roman" w:cs="Times New Roman"/>
          <w:sz w:val="24"/>
          <w:szCs w:val="24"/>
        </w:rPr>
        <w:t xml:space="preserve"> vagyont átruházó szerv </w:t>
      </w:r>
      <w:r w:rsidRPr="002463A4">
        <w:rPr>
          <w:rFonts w:ascii="Times New Roman" w:hAnsi="Times New Roman" w:cs="Times New Roman"/>
          <w:sz w:val="24"/>
          <w:szCs w:val="24"/>
        </w:rPr>
        <w:t>fog gondoskodni;</w:t>
      </w:r>
    </w:p>
    <w:p w14:paraId="67A106AD" w14:textId="77777777" w:rsidR="002463A4" w:rsidRPr="002463A4" w:rsidRDefault="002463A4" w:rsidP="00BD1050">
      <w:pPr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463A4">
        <w:rPr>
          <w:rFonts w:ascii="Times New Roman" w:hAnsi="Times New Roman" w:cs="Times New Roman"/>
          <w:sz w:val="24"/>
          <w:szCs w:val="24"/>
        </w:rPr>
        <w:t xml:space="preserve"> az önkormányzat az átadott vagyonelemet a juttatás céljának megfelelően köteles hasznosítani és állagát megóvni.</w:t>
      </w:r>
    </w:p>
    <w:p w14:paraId="7337AD33" w14:textId="5CEEAEFE" w:rsidR="002463A4" w:rsidRPr="002463A4" w:rsidRDefault="002463A4" w:rsidP="00BD1050">
      <w:pPr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463A4">
        <w:rPr>
          <w:rFonts w:ascii="Times New Roman" w:hAnsi="Times New Roman" w:cs="Times New Roman"/>
          <w:sz w:val="24"/>
          <w:szCs w:val="24"/>
        </w:rPr>
        <w:t>emellett az</w:t>
      </w:r>
      <w:r w:rsidR="000F5E82">
        <w:rPr>
          <w:rFonts w:ascii="Times New Roman" w:hAnsi="Times New Roman" w:cs="Times New Roman"/>
          <w:sz w:val="24"/>
          <w:szCs w:val="24"/>
        </w:rPr>
        <w:t xml:space="preserve"> átruházó szerv</w:t>
      </w:r>
      <w:r w:rsidRPr="002463A4">
        <w:rPr>
          <w:rFonts w:ascii="Times New Roman" w:hAnsi="Times New Roman" w:cs="Times New Roman"/>
          <w:sz w:val="24"/>
          <w:szCs w:val="24"/>
        </w:rPr>
        <w:t xml:space="preserve"> egyéb kötelezettségeket is előírhat.</w:t>
      </w:r>
    </w:p>
    <w:p w14:paraId="39FC7DF5" w14:textId="77777777" w:rsidR="002463A4" w:rsidRPr="002463A4" w:rsidRDefault="002463A4" w:rsidP="002463A4">
      <w:pPr>
        <w:spacing w:after="0" w:line="240" w:lineRule="auto"/>
        <w:ind w:left="2625"/>
        <w:jc w:val="both"/>
        <w:rPr>
          <w:rFonts w:ascii="Times New Roman" w:hAnsi="Times New Roman" w:cs="Times New Roman"/>
          <w:sz w:val="24"/>
          <w:szCs w:val="24"/>
        </w:rPr>
      </w:pPr>
    </w:p>
    <w:p w14:paraId="2678E05F" w14:textId="06AE5277" w:rsidR="002463A4" w:rsidRPr="002463A4" w:rsidRDefault="002463A4" w:rsidP="002463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3A4">
        <w:rPr>
          <w:rFonts w:ascii="Times New Roman" w:hAnsi="Times New Roman" w:cs="Times New Roman"/>
          <w:sz w:val="24"/>
          <w:szCs w:val="24"/>
        </w:rPr>
        <w:t xml:space="preserve">Kiemelendő, hogy az </w:t>
      </w:r>
      <w:r w:rsidR="000F5E82">
        <w:rPr>
          <w:rFonts w:ascii="Times New Roman" w:hAnsi="Times New Roman" w:cs="Times New Roman"/>
          <w:sz w:val="24"/>
          <w:szCs w:val="24"/>
        </w:rPr>
        <w:t>MVH</w:t>
      </w:r>
      <w:r w:rsidRPr="002463A4">
        <w:rPr>
          <w:rFonts w:ascii="Times New Roman" w:hAnsi="Times New Roman" w:cs="Times New Roman"/>
          <w:sz w:val="24"/>
          <w:szCs w:val="24"/>
        </w:rPr>
        <w:t xml:space="preserve"> Zrt. a juttatási célnak megfelelő felhasználást vizsgálhatja és amennyiben a célhoz kötött hasznosításra vonatkozó kötelezettségének az önkormányzat nem tesz eleget, úgy felszólítja az önkormányzatot a jogsértő állapot megszüntetésére, amelynek elmulasztása esetén az önkormányzat nemteljesítési kötbért köteles fizetni.</w:t>
      </w:r>
    </w:p>
    <w:p w14:paraId="13CA4148" w14:textId="77777777" w:rsidR="00AA5362" w:rsidRPr="00AA5362" w:rsidRDefault="00AA5362" w:rsidP="00AA5362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71BBEF4" w14:textId="4631E9E0" w:rsidR="00D37163" w:rsidRDefault="00D37163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Magyar Államot megillető tulajdonosi jogok és kötelezettségek tekintetében tulajdonosi joggyakorlóként a Maradványvagyon-hasznosító Zrt. megkereste Zalaszentgrót Város Önkormányzatát, hogy a Zalaszentgrót 139</w:t>
      </w:r>
      <w:r w:rsidR="000F5E8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19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hrsz.-ú ingatlan vonatkozásában nyilatkozzon, hogy kíván-e élni az ingyenes tulajdonba adás lehetőségével.</w:t>
      </w:r>
    </w:p>
    <w:p w14:paraId="54212228" w14:textId="3E060EC2" w:rsidR="007C14D5" w:rsidRDefault="007C14D5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24BD3B7" w14:textId="36979812" w:rsidR="007C14D5" w:rsidRDefault="000F5E82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Zalaszentgrót 13919 hrsz.-ú ingatlan Aranyod városrészben helyezkedik el, kivett z</w:t>
      </w:r>
      <w:r w:rsidR="002209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ártkerti művelés alól kivett terület és gazdasági épület művelési ágú. Az ingatlan területe 1194 m</w:t>
      </w:r>
      <w:r w:rsidR="00220927" w:rsidRPr="003773D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vertAlign w:val="superscript"/>
        </w:rPr>
        <w:t>2</w:t>
      </w:r>
      <w:r w:rsidR="002209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. Az ingatlanon található gazdasági épület rossz műszaki állapotban van. A határútról könnyen megközelíthető. </w:t>
      </w:r>
      <w:r w:rsidR="002F6A3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T</w:t>
      </w:r>
      <w:r w:rsidR="0015279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ermészetbeni állapot</w:t>
      </w:r>
      <w:r w:rsidR="002209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</w:t>
      </w:r>
      <w:r w:rsidR="0015279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szerint részben spontán fásult, többnyire bozótos terület. </w:t>
      </w:r>
      <w:r w:rsidR="002209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Az</w:t>
      </w:r>
      <w:r w:rsidR="0015279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ingatlant nem terheli örökségvédelmi, természetvédelmi</w:t>
      </w:r>
      <w:r w:rsidR="002F6A3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és </w:t>
      </w:r>
      <w:proofErr w:type="spellStart"/>
      <w:r w:rsidR="002F6A3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Natura</w:t>
      </w:r>
      <w:proofErr w:type="spellEnd"/>
      <w:r w:rsidR="002F6A3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2000 területekre vonatkozó kötelező előírás.</w:t>
      </w:r>
      <w:r w:rsidR="00662FE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Az ingatlan </w:t>
      </w:r>
      <w:proofErr w:type="spellStart"/>
      <w:r w:rsidR="00662FE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agroturisztikai</w:t>
      </w:r>
      <w:proofErr w:type="spellEnd"/>
      <w:r w:rsidR="00662FE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közösségi cél megvalósításában </w:t>
      </w:r>
      <w:r w:rsidR="00615AB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betöltött szerepe (túraútvonal állomás</w:t>
      </w:r>
      <w:r w:rsidR="008A2E9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, pihenőhely kialakítás</w:t>
      </w:r>
      <w:r w:rsidR="00615AB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) számottevő.</w:t>
      </w:r>
    </w:p>
    <w:p w14:paraId="76FA9326" w14:textId="77777777" w:rsidR="00C9464F" w:rsidRDefault="00C9464F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88A66D6" w14:textId="6F25847B" w:rsidR="00061721" w:rsidRDefault="00220927" w:rsidP="0022092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Képviselő-testület 83/2023. (V. 25.)</w:t>
      </w:r>
      <w:r w:rsidR="00C9464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számú határozatában döntött a korábban felajánlott a fenti ingatlannal közvetlenül szomszédos ingatlanok ingyenes tulajdonba adásával kapcsolatban. </w:t>
      </w:r>
      <w:r w:rsidR="0006172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határozatot megküldtük a Maradványvagyon-hasznosító Zrt. felé. Az MVH Zrt. döntésére várunk.</w:t>
      </w:r>
    </w:p>
    <w:p w14:paraId="4EF38441" w14:textId="77777777" w:rsidR="00061721" w:rsidRPr="00220927" w:rsidRDefault="00061721" w:rsidP="0022092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93375CD" w14:textId="794D5E75" w:rsidR="007C14D5" w:rsidRDefault="00A30A8B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fent részletezett ingatlan önkormányzati tulajdonba kerülésével az önkormányzati ingatlanvagyon gyarapodna, a kitűzött rendeltetési cél megvalósításával a </w:t>
      </w:r>
      <w:r w:rsidR="00121E7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Zalaszentgrót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város </w:t>
      </w:r>
      <w:r w:rsidR="00121E7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„élhetősége”,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polgárainak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121E7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jobb minőségű élettér kialakítása jelentősen megnőne.</w:t>
      </w:r>
    </w:p>
    <w:p w14:paraId="19F99F78" w14:textId="700CBF23" w:rsidR="007C14D5" w:rsidRDefault="007C14D5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40D8B5D" w14:textId="77777777" w:rsidR="00C9464F" w:rsidRDefault="00C9464F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4C4FC9F" w14:textId="526E4727" w:rsidR="00744777" w:rsidRPr="004F3B8E" w:rsidRDefault="003D65E0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253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</w:t>
      </w:r>
      <w:r w:rsidR="00744777" w:rsidRPr="00AA253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előterjesztést a 202</w:t>
      </w:r>
      <w:r w:rsidR="00220927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F6E32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20927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április 18-i</w:t>
      </w:r>
      <w:r w:rsidR="008E03D1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a</w:t>
      </w:r>
      <w:r w:rsidR="003C6318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2531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3C6318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623390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220927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23390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16D77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4777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20927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BF6E32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V. 18</w:t>
      </w:r>
      <w:r w:rsidR="00744777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="00AB3CC0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44777" w:rsidRPr="00AA2531">
        <w:rPr>
          <w:rFonts w:ascii="Times New Roman" w:hAnsi="Times New Roman" w:cs="Times New Roman"/>
          <w:color w:val="000000" w:themeColor="text1"/>
          <w:sz w:val="24"/>
          <w:szCs w:val="24"/>
        </w:rPr>
        <w:t>számú határozatával elfogadta, és a Képviselő-testületnek elfogadásra javasolja.</w:t>
      </w:r>
    </w:p>
    <w:p w14:paraId="541C4956" w14:textId="7AB3E2D6" w:rsidR="003D65E0" w:rsidRDefault="003D65E0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2123875" w14:textId="77777777" w:rsidR="00C9464F" w:rsidRPr="004F3B8E" w:rsidRDefault="00C9464F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C363F75" w14:textId="77777777" w:rsidR="00744777" w:rsidRDefault="0074477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Kérem a T. Képviselő-testületet, hogy az előterjesztést tárgyalja meg és az alábbi határozati javaslatot fogadja el:</w:t>
      </w:r>
    </w:p>
    <w:p w14:paraId="68F70713" w14:textId="62C3699B" w:rsidR="00FF38EC" w:rsidRDefault="00FF38EC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B74E46" w14:textId="7C42D401" w:rsidR="00C9464F" w:rsidRDefault="00C9464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BCF6EB" w14:textId="221C77D6" w:rsidR="00C37A52" w:rsidRDefault="00C37A52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392E1114" w14:textId="77777777" w:rsidR="006C726F" w:rsidRDefault="006C726F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bookmarkStart w:id="0" w:name="_GoBack"/>
      <w:bookmarkEnd w:id="0"/>
    </w:p>
    <w:p w14:paraId="16DE781D" w14:textId="7FF577C8" w:rsidR="00121E7C" w:rsidRPr="000A19D5" w:rsidRDefault="00121E7C" w:rsidP="00D104A5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35040264"/>
      <w:r w:rsidRPr="00351EA4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nemzeti vagyonról szóló 2011. évi CXVI. törvény 13.§-ban foglaltak, valamint az állami vagyonról szóló 2007. évi CVI. törvény 36.§ (2) bekezdésének c) pontja alapján a </w:t>
      </w:r>
      <w:r>
        <w:rPr>
          <w:rFonts w:ascii="Times New Roman" w:hAnsi="Times New Roman" w:cs="Times New Roman"/>
          <w:sz w:val="24"/>
          <w:szCs w:val="24"/>
        </w:rPr>
        <w:t xml:space="preserve">Maradványvagyon-hasznosító Zrt-nél kezdeményezi és kérelmezi </w:t>
      </w:r>
      <w:r w:rsidRPr="00351EA4">
        <w:rPr>
          <w:rFonts w:ascii="Times New Roman" w:hAnsi="Times New Roman" w:cs="Times New Roman"/>
          <w:sz w:val="24"/>
          <w:szCs w:val="24"/>
        </w:rPr>
        <w:t>a Magyar Állam tulajdonában lévő</w:t>
      </w:r>
      <w:r w:rsidR="004B0373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1B3CCBBD" w14:textId="77777777" w:rsidR="000A19D5" w:rsidRPr="000A19D5" w:rsidRDefault="000A19D5" w:rsidP="00D104A5">
      <w:pPr>
        <w:pStyle w:val="Listaszerbekezds"/>
        <w:spacing w:after="0" w:line="240" w:lineRule="atLeast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2B46CF" w14:textId="61ED20EB" w:rsidR="003E2443" w:rsidRPr="00220927" w:rsidRDefault="000A19D5" w:rsidP="00220927">
      <w:pPr>
        <w:pStyle w:val="Listaszerbekezds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0927">
        <w:rPr>
          <w:rFonts w:ascii="Times New Roman" w:hAnsi="Times New Roman" w:cs="Times New Roman"/>
          <w:color w:val="000000" w:themeColor="text1"/>
          <w:sz w:val="24"/>
          <w:szCs w:val="24"/>
        </w:rPr>
        <w:t>Zalaszentgrót 139</w:t>
      </w:r>
      <w:r w:rsidR="00220927" w:rsidRPr="00220927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Pr="002209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helyrajzi számon felvett, kivett zártkerti művelés alól kivett terület</w:t>
      </w:r>
      <w:r w:rsidR="00220927" w:rsidRPr="002209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gazdasági épület </w:t>
      </w:r>
      <w:r w:rsidRPr="00220927">
        <w:rPr>
          <w:rFonts w:ascii="Times New Roman" w:hAnsi="Times New Roman" w:cs="Times New Roman"/>
          <w:color w:val="000000" w:themeColor="text1"/>
          <w:sz w:val="24"/>
          <w:szCs w:val="24"/>
        </w:rPr>
        <w:t>megnevezésű, 1</w:t>
      </w:r>
      <w:r w:rsidR="00220927" w:rsidRPr="00220927">
        <w:rPr>
          <w:rFonts w:ascii="Times New Roman" w:hAnsi="Times New Roman" w:cs="Times New Roman"/>
          <w:color w:val="000000" w:themeColor="text1"/>
          <w:sz w:val="24"/>
          <w:szCs w:val="24"/>
        </w:rPr>
        <w:t>194</w:t>
      </w:r>
      <w:r w:rsidRPr="002209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22092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209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területű ingatlan 1/1 tulajdoni hányadának</w:t>
      </w:r>
      <w:r w:rsidR="002209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2443" w:rsidRPr="00220927">
        <w:rPr>
          <w:rFonts w:ascii="Times New Roman" w:hAnsi="Times New Roman" w:cs="Times New Roman"/>
          <w:color w:val="000000" w:themeColor="text1"/>
          <w:sz w:val="24"/>
          <w:szCs w:val="24"/>
        </w:rPr>
        <w:t>ingyenes önkormányzati tulajdonba adását.</w:t>
      </w:r>
    </w:p>
    <w:p w14:paraId="4C583013" w14:textId="667833D7" w:rsidR="000A19D5" w:rsidRDefault="000A19D5" w:rsidP="0022092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4C870E" w14:textId="2138D01B" w:rsidR="00BD40BB" w:rsidRDefault="000471BF" w:rsidP="000471BF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1EA4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3E24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ingatlanokat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alább </w:t>
      </w:r>
      <w:r w:rsidR="00BD40BB">
        <w:rPr>
          <w:rFonts w:ascii="Times New Roman" w:hAnsi="Times New Roman" w:cs="Times New Roman"/>
          <w:color w:val="000000" w:themeColor="text1"/>
          <w:sz w:val="24"/>
          <w:szCs w:val="24"/>
        </w:rPr>
        <w:t>meghatározott célokra kívánja igénybe venni:</w:t>
      </w:r>
    </w:p>
    <w:p w14:paraId="239DA957" w14:textId="77777777" w:rsidR="00F71BD0" w:rsidRDefault="00F71BD0" w:rsidP="00BD40BB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3731"/>
        <w:gridCol w:w="3068"/>
      </w:tblGrid>
      <w:tr w:rsidR="00BD40BB" w14:paraId="232397F7" w14:textId="77777777" w:rsidTr="008A2E9C">
        <w:tc>
          <w:tcPr>
            <w:tcW w:w="2405" w:type="dxa"/>
          </w:tcPr>
          <w:p w14:paraId="6A1F8AA2" w14:textId="77519F3E" w:rsidR="00BD40BB" w:rsidRDefault="00BD40BB" w:rsidP="00BD40B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135044026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Ingatlan </w:t>
            </w:r>
            <w:r w:rsidR="008B0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megnevezése (hrsz.)</w:t>
            </w:r>
          </w:p>
        </w:tc>
        <w:tc>
          <w:tcPr>
            <w:tcW w:w="3731" w:type="dxa"/>
          </w:tcPr>
          <w:p w14:paraId="57165100" w14:textId="73A30FDF" w:rsidR="00BD40BB" w:rsidRDefault="00C9464F" w:rsidP="00BD40B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  <w:r w:rsidR="008A2E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eladat ellátásra t</w:t>
            </w:r>
            <w:r w:rsidR="008B0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örvényi hivatkozási hely</w:t>
            </w:r>
          </w:p>
        </w:tc>
        <w:tc>
          <w:tcPr>
            <w:tcW w:w="3068" w:type="dxa"/>
          </w:tcPr>
          <w:p w14:paraId="0E2E5946" w14:textId="36EB2389" w:rsidR="00BD40BB" w:rsidRDefault="007F4566" w:rsidP="00BD40B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Felhasználási c</w:t>
            </w:r>
            <w:r w:rsidR="008B0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él megnevezése</w:t>
            </w:r>
          </w:p>
        </w:tc>
      </w:tr>
      <w:tr w:rsidR="00BD40BB" w14:paraId="499FB908" w14:textId="77777777" w:rsidTr="008A2E9C">
        <w:tc>
          <w:tcPr>
            <w:tcW w:w="2405" w:type="dxa"/>
          </w:tcPr>
          <w:p w14:paraId="2789A7CA" w14:textId="28982BD7" w:rsidR="00BD40BB" w:rsidRDefault="008B0844" w:rsidP="00BD40B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Zalaszentgrót 139</w:t>
            </w:r>
            <w:r w:rsidR="00C946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="00B06D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hrsz.</w:t>
            </w:r>
          </w:p>
        </w:tc>
        <w:tc>
          <w:tcPr>
            <w:tcW w:w="3731" w:type="dxa"/>
          </w:tcPr>
          <w:p w14:paraId="66F6A7AE" w14:textId="3688075F" w:rsidR="00BD40BB" w:rsidRDefault="008A2E9C" w:rsidP="00BD40B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Magyarország helyi önkormányzatairól szóló 2011. évi CLXXXIX. törvény 13. § (1) 11.pontjában meghatározott helyi környezet- és természetvédelem, vízgazdálkodás, vízkárelhárítás </w:t>
            </w:r>
          </w:p>
        </w:tc>
        <w:tc>
          <w:tcPr>
            <w:tcW w:w="3068" w:type="dxa"/>
          </w:tcPr>
          <w:p w14:paraId="1F8B9A00" w14:textId="19B6A530" w:rsidR="00BD40BB" w:rsidRDefault="007F4566" w:rsidP="00BD40B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A</w:t>
            </w:r>
            <w:r w:rsidR="008A2E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groturisztikai</w:t>
            </w:r>
            <w:proofErr w:type="spellEnd"/>
            <w:r w:rsidR="008A2E9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közösségi cél megvalósításában - túraútvonal állomás, pihenőhely kialakítás céljából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bookmarkEnd w:id="2"/>
    </w:tbl>
    <w:p w14:paraId="11E7E8ED" w14:textId="77777777" w:rsidR="00F71BD0" w:rsidRPr="00F71BD0" w:rsidRDefault="00F71BD0" w:rsidP="00F71BD0">
      <w:pPr>
        <w:pStyle w:val="Listaszerbekezds"/>
        <w:spacing w:after="0" w:line="240" w:lineRule="atLeast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4AFF64" w14:textId="0C1EBA90" w:rsidR="007F4566" w:rsidRDefault="000471BF" w:rsidP="00D104A5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1EA4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7F45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vállalja a tulajdonba adás érdekében felmerülő költségek – ideértve a művelési ág szükséges megváltoztatásának – megtérítését.</w:t>
      </w:r>
    </w:p>
    <w:p w14:paraId="475D4C15" w14:textId="560F2BED" w:rsidR="007F4566" w:rsidRDefault="007F4566" w:rsidP="00D104A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FF5249" w14:textId="25283F0A" w:rsidR="00D104A5" w:rsidRPr="00C9464F" w:rsidRDefault="000471BF" w:rsidP="00C9464F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1EA4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tudomással bír arról, hogy az </w:t>
      </w:r>
      <w:r w:rsidR="007F4566">
        <w:rPr>
          <w:rFonts w:ascii="Times New Roman" w:hAnsi="Times New Roman" w:cs="Times New Roman"/>
          <w:color w:val="000000" w:themeColor="text1"/>
          <w:sz w:val="24"/>
          <w:szCs w:val="24"/>
        </w:rPr>
        <w:t>igényelt</w:t>
      </w:r>
      <w:r w:rsidR="00C94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04A5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>Zalaszentgrót 139</w:t>
      </w:r>
      <w:r w:rsidR="00C9464F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D104A5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hrsz.</w:t>
      </w:r>
      <w:r w:rsidR="00C94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ingatlan nem áll (örökségvédelmi /természetvédelmi/ helyi/ </w:t>
      </w:r>
      <w:proofErr w:type="spellStart"/>
      <w:r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>Natura</w:t>
      </w:r>
      <w:proofErr w:type="spellEnd"/>
      <w:r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200) védettség alatt</w:t>
      </w:r>
    </w:p>
    <w:p w14:paraId="0EDB8A9E" w14:textId="77777777" w:rsidR="00D104A5" w:rsidRPr="00C9464F" w:rsidRDefault="00D104A5" w:rsidP="00C9464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48773F" w14:textId="2065CBB0" w:rsidR="00D104A5" w:rsidRPr="00C9464F" w:rsidRDefault="000471BF" w:rsidP="00C9464F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1EA4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Pr="00836A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04A5" w:rsidRPr="00836A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felhatalmazza a polgármestert, </w:t>
      </w:r>
      <w:r w:rsidR="00836A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hogy </w:t>
      </w:r>
      <w:r w:rsidR="00D104A5" w:rsidRPr="00836A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bookmarkStart w:id="3" w:name="_Hlk135056910"/>
      <w:r w:rsidR="00D104A5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>Zalaszentgrót 139</w:t>
      </w:r>
      <w:r w:rsidR="00C9464F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836A72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hrsz-ú</w:t>
      </w:r>
      <w:r w:rsidR="00D104A5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3"/>
      <w:r w:rsidR="00D104A5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ingatlan ingyenes önkormányzati tulajdonba adásával kapcsolatos eljárás során az </w:t>
      </w:r>
      <w:r w:rsidR="00944305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>MVH Zrt. felé teljes jogkörben eljárjon, és valamennyi nyilatkozatot megtegyen.</w:t>
      </w:r>
    </w:p>
    <w:p w14:paraId="5F6EBE17" w14:textId="3DE2764C" w:rsid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E1098B" w14:textId="1B541E6D" w:rsidR="00944305" w:rsidRPr="00C9464F" w:rsidRDefault="000471BF" w:rsidP="00C9464F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1EA4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Pr="00944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4305" w:rsidRPr="00944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felhatalmazza a polgármestert, a </w:t>
      </w:r>
      <w:r w:rsidR="00836A72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>Zalaszentgrót 139</w:t>
      </w:r>
      <w:r w:rsidR="00C9464F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836A72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hrsz-ú </w:t>
      </w:r>
      <w:r w:rsidR="00944305" w:rsidRPr="00C9464F">
        <w:rPr>
          <w:rFonts w:ascii="Times New Roman" w:hAnsi="Times New Roman" w:cs="Times New Roman"/>
          <w:color w:val="000000" w:themeColor="text1"/>
          <w:sz w:val="24"/>
          <w:szCs w:val="24"/>
        </w:rPr>
        <w:t>ingatlan ingyenes önkormányzati tulajdonba adására vonatkozó megállapodást aláírja.</w:t>
      </w:r>
    </w:p>
    <w:p w14:paraId="24009AB8" w14:textId="06A84D20" w:rsidR="00D104A5" w:rsidRDefault="00D104A5" w:rsidP="00D104A5">
      <w:pPr>
        <w:pStyle w:val="Listaszerbekezds"/>
        <w:spacing w:after="0" w:line="240" w:lineRule="atLeast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A36C0B" w14:textId="77777777" w:rsidR="00C9464F" w:rsidRDefault="00C9464F" w:rsidP="00D104A5">
      <w:pPr>
        <w:pStyle w:val="Listaszerbekezds"/>
        <w:spacing w:after="0" w:line="240" w:lineRule="atLeast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6E17F9" w14:textId="37C6FF2F" w:rsid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9B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döntés megküldése az Maradványvagyon-hasznosító Zrt. részére: 202</w:t>
      </w:r>
      <w:r w:rsidR="00C9464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május 31.</w:t>
      </w:r>
    </w:p>
    <w:p w14:paraId="21F6E7F9" w14:textId="77777777" w:rsidR="00944305" w:rsidRP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9B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944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Baracskai József polgármester</w:t>
      </w:r>
    </w:p>
    <w:p w14:paraId="1B31F64E" w14:textId="77777777" w:rsidR="00686681" w:rsidRPr="00944305" w:rsidRDefault="00686681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D23162" w14:textId="2243A7BF" w:rsidR="00944305" w:rsidRP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Zalaszentgrót, </w:t>
      </w:r>
      <w:r w:rsidR="00C94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2024. április </w:t>
      </w:r>
      <w:r w:rsidR="006C726F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C946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8C5B977" w14:textId="1468CB92" w:rsidR="00686681" w:rsidRDefault="00686681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566281" w14:textId="77777777" w:rsidR="00686681" w:rsidRDefault="00686681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Ind w:w="5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</w:tblGrid>
      <w:tr w:rsidR="00944305" w14:paraId="5D998172" w14:textId="77777777" w:rsidTr="00944305">
        <w:tc>
          <w:tcPr>
            <w:tcW w:w="2122" w:type="dxa"/>
          </w:tcPr>
          <w:p w14:paraId="0E6F443D" w14:textId="6F73F78F" w:rsidR="00944305" w:rsidRDefault="00944305" w:rsidP="00944305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Baracskai József</w:t>
            </w:r>
          </w:p>
        </w:tc>
      </w:tr>
      <w:tr w:rsidR="00944305" w14:paraId="77AF45B9" w14:textId="77777777" w:rsidTr="00944305">
        <w:tc>
          <w:tcPr>
            <w:tcW w:w="2122" w:type="dxa"/>
          </w:tcPr>
          <w:p w14:paraId="6507CF79" w14:textId="47BBD882" w:rsidR="00944305" w:rsidRDefault="00944305" w:rsidP="00944305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09121C28" w14:textId="740DA6C2" w:rsid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C34DA6" w14:textId="4186A5CF" w:rsidR="00686681" w:rsidRDefault="00686681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93BB22" w14:textId="6F7EE562" w:rsidR="00686681" w:rsidRDefault="00686681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32DF3A" w14:textId="77777777" w:rsidR="00686681" w:rsidRDefault="00686681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A66A39" w14:textId="77777777" w:rsid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11D615" w14:textId="77777777" w:rsidR="00944305" w:rsidRP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305">
        <w:rPr>
          <w:rFonts w:ascii="Times New Roman" w:hAnsi="Times New Roman" w:cs="Times New Roman"/>
          <w:color w:val="000000" w:themeColor="text1"/>
          <w:sz w:val="24"/>
          <w:szCs w:val="24"/>
        </w:rPr>
        <w:t>A határozati javaslat a törvényességielőírásnak megfelel.</w:t>
      </w:r>
    </w:p>
    <w:p w14:paraId="614EC5C9" w14:textId="77777777" w:rsidR="00944305" w:rsidRP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</w:tblGrid>
      <w:tr w:rsidR="00944305" w14:paraId="03360EEB" w14:textId="77777777" w:rsidTr="00944305">
        <w:tc>
          <w:tcPr>
            <w:tcW w:w="2122" w:type="dxa"/>
          </w:tcPr>
          <w:p w14:paraId="2E6C1388" w14:textId="1AC74841" w:rsidR="00944305" w:rsidRDefault="00944305" w:rsidP="00944305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Dr. Simon Beáta</w:t>
            </w:r>
          </w:p>
        </w:tc>
      </w:tr>
      <w:tr w:rsidR="00944305" w14:paraId="77A83B8C" w14:textId="77777777" w:rsidTr="00944305">
        <w:tc>
          <w:tcPr>
            <w:tcW w:w="2122" w:type="dxa"/>
          </w:tcPr>
          <w:p w14:paraId="4BE6FDED" w14:textId="2627C691" w:rsidR="00944305" w:rsidRDefault="00944305" w:rsidP="00944305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260687EA" w14:textId="77777777" w:rsidR="00944305" w:rsidRP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44305" w:rsidRPr="00944305" w:rsidSect="00F71BD0">
      <w:headerReference w:type="default" r:id="rId8"/>
      <w:footerReference w:type="default" r:id="rId9"/>
      <w:pgSz w:w="11904" w:h="16733"/>
      <w:pgMar w:top="1134" w:right="1270" w:bottom="1134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F41AF" w14:textId="77777777" w:rsidR="008C5FC8" w:rsidRDefault="008C5FC8" w:rsidP="002C67C0">
      <w:pPr>
        <w:spacing w:after="0" w:line="240" w:lineRule="auto"/>
      </w:pPr>
      <w:r>
        <w:separator/>
      </w:r>
    </w:p>
  </w:endnote>
  <w:endnote w:type="continuationSeparator" w:id="0">
    <w:p w14:paraId="3C55FD62" w14:textId="77777777" w:rsidR="008C5FC8" w:rsidRDefault="008C5FC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4CC06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1100861F" wp14:editId="5C25FBCC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0552E" w14:textId="77777777" w:rsidR="008C5FC8" w:rsidRDefault="008C5FC8" w:rsidP="002C67C0">
      <w:pPr>
        <w:spacing w:after="0" w:line="240" w:lineRule="auto"/>
      </w:pPr>
      <w:r>
        <w:separator/>
      </w:r>
    </w:p>
  </w:footnote>
  <w:footnote w:type="continuationSeparator" w:id="0">
    <w:p w14:paraId="5344B6FC" w14:textId="77777777" w:rsidR="008C5FC8" w:rsidRDefault="008C5FC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58027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46F66200" wp14:editId="751A6779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4624B35"/>
    <w:multiLevelType w:val="hybridMultilevel"/>
    <w:tmpl w:val="FF8AE6F0"/>
    <w:lvl w:ilvl="0" w:tplc="F2F07F7A">
      <w:start w:val="1"/>
      <w:numFmt w:val="lowerLetter"/>
      <w:lvlText w:val="%1)"/>
      <w:lvlJc w:val="left"/>
      <w:pPr>
        <w:ind w:left="29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705" w:hanging="360"/>
      </w:pPr>
    </w:lvl>
    <w:lvl w:ilvl="2" w:tplc="040E001B" w:tentative="1">
      <w:start w:val="1"/>
      <w:numFmt w:val="lowerRoman"/>
      <w:lvlText w:val="%3."/>
      <w:lvlJc w:val="right"/>
      <w:pPr>
        <w:ind w:left="4425" w:hanging="180"/>
      </w:pPr>
    </w:lvl>
    <w:lvl w:ilvl="3" w:tplc="040E000F" w:tentative="1">
      <w:start w:val="1"/>
      <w:numFmt w:val="decimal"/>
      <w:lvlText w:val="%4."/>
      <w:lvlJc w:val="left"/>
      <w:pPr>
        <w:ind w:left="5145" w:hanging="360"/>
      </w:pPr>
    </w:lvl>
    <w:lvl w:ilvl="4" w:tplc="040E0019" w:tentative="1">
      <w:start w:val="1"/>
      <w:numFmt w:val="lowerLetter"/>
      <w:lvlText w:val="%5."/>
      <w:lvlJc w:val="left"/>
      <w:pPr>
        <w:ind w:left="5865" w:hanging="360"/>
      </w:pPr>
    </w:lvl>
    <w:lvl w:ilvl="5" w:tplc="040E001B" w:tentative="1">
      <w:start w:val="1"/>
      <w:numFmt w:val="lowerRoman"/>
      <w:lvlText w:val="%6."/>
      <w:lvlJc w:val="right"/>
      <w:pPr>
        <w:ind w:left="6585" w:hanging="180"/>
      </w:pPr>
    </w:lvl>
    <w:lvl w:ilvl="6" w:tplc="040E000F" w:tentative="1">
      <w:start w:val="1"/>
      <w:numFmt w:val="decimal"/>
      <w:lvlText w:val="%7."/>
      <w:lvlJc w:val="left"/>
      <w:pPr>
        <w:ind w:left="7305" w:hanging="360"/>
      </w:pPr>
    </w:lvl>
    <w:lvl w:ilvl="7" w:tplc="040E0019" w:tentative="1">
      <w:start w:val="1"/>
      <w:numFmt w:val="lowerLetter"/>
      <w:lvlText w:val="%8."/>
      <w:lvlJc w:val="left"/>
      <w:pPr>
        <w:ind w:left="8025" w:hanging="360"/>
      </w:pPr>
    </w:lvl>
    <w:lvl w:ilvl="8" w:tplc="040E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 w15:restartNumberingAfterBreak="0">
    <w:nsid w:val="054319F5"/>
    <w:multiLevelType w:val="hybridMultilevel"/>
    <w:tmpl w:val="C6C87334"/>
    <w:lvl w:ilvl="0" w:tplc="F3F00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53834"/>
    <w:multiLevelType w:val="hybridMultilevel"/>
    <w:tmpl w:val="66FADEC8"/>
    <w:lvl w:ilvl="0" w:tplc="AF10AB7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751BD"/>
    <w:multiLevelType w:val="hybridMultilevel"/>
    <w:tmpl w:val="FC3E7E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991364"/>
    <w:multiLevelType w:val="hybridMultilevel"/>
    <w:tmpl w:val="56B4BC3E"/>
    <w:lvl w:ilvl="0" w:tplc="EEE430E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20FA49BC"/>
    <w:multiLevelType w:val="hybridMultilevel"/>
    <w:tmpl w:val="CD5A7E1A"/>
    <w:lvl w:ilvl="0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135846"/>
    <w:multiLevelType w:val="hybridMultilevel"/>
    <w:tmpl w:val="232EFF74"/>
    <w:lvl w:ilvl="0" w:tplc="A60C84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713F39"/>
    <w:multiLevelType w:val="hybridMultilevel"/>
    <w:tmpl w:val="73B2050E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E40C5"/>
    <w:multiLevelType w:val="hybridMultilevel"/>
    <w:tmpl w:val="5E044FBA"/>
    <w:lvl w:ilvl="0" w:tplc="12244EC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85146"/>
    <w:multiLevelType w:val="hybridMultilevel"/>
    <w:tmpl w:val="18F0F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7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534A0"/>
    <w:multiLevelType w:val="hybridMultilevel"/>
    <w:tmpl w:val="2482F55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24" w15:restartNumberingAfterBreak="0">
    <w:nsid w:val="45382E6F"/>
    <w:multiLevelType w:val="hybridMultilevel"/>
    <w:tmpl w:val="880E14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4044D"/>
    <w:multiLevelType w:val="hybridMultilevel"/>
    <w:tmpl w:val="7702E2D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7" w15:restartNumberingAfterBreak="0">
    <w:nsid w:val="4B8E5E35"/>
    <w:multiLevelType w:val="hybridMultilevel"/>
    <w:tmpl w:val="D35AAD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4926F5"/>
    <w:multiLevelType w:val="hybridMultilevel"/>
    <w:tmpl w:val="88CA0D6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32" w15:restartNumberingAfterBreak="0">
    <w:nsid w:val="61781676"/>
    <w:multiLevelType w:val="hybridMultilevel"/>
    <w:tmpl w:val="43207C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B56B4"/>
    <w:multiLevelType w:val="hybridMultilevel"/>
    <w:tmpl w:val="FB0A47E0"/>
    <w:lvl w:ilvl="0" w:tplc="0C209E3A">
      <w:start w:val="1"/>
      <w:numFmt w:val="bullet"/>
      <w:lvlText w:val="a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FB62B2"/>
    <w:multiLevelType w:val="hybridMultilevel"/>
    <w:tmpl w:val="3DE027CA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4433375"/>
    <w:multiLevelType w:val="hybridMultilevel"/>
    <w:tmpl w:val="DE7AA93E"/>
    <w:lvl w:ilvl="0" w:tplc="AF10AB7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8F72BA"/>
    <w:multiLevelType w:val="hybridMultilevel"/>
    <w:tmpl w:val="FEAE0EAC"/>
    <w:lvl w:ilvl="0" w:tplc="1D3E2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39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CA1E93"/>
    <w:multiLevelType w:val="hybridMultilevel"/>
    <w:tmpl w:val="2C8098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83260"/>
    <w:multiLevelType w:val="hybridMultilevel"/>
    <w:tmpl w:val="8C8415BC"/>
    <w:lvl w:ilvl="0" w:tplc="7B3C2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38"/>
  </w:num>
  <w:num w:numId="4">
    <w:abstractNumId w:val="28"/>
  </w:num>
  <w:num w:numId="5">
    <w:abstractNumId w:val="31"/>
  </w:num>
  <w:num w:numId="6">
    <w:abstractNumId w:val="8"/>
  </w:num>
  <w:num w:numId="7">
    <w:abstractNumId w:val="26"/>
  </w:num>
  <w:num w:numId="8">
    <w:abstractNumId w:val="0"/>
  </w:num>
  <w:num w:numId="9">
    <w:abstractNumId w:val="3"/>
  </w:num>
  <w:num w:numId="10">
    <w:abstractNumId w:val="21"/>
  </w:num>
  <w:num w:numId="11">
    <w:abstractNumId w:val="19"/>
  </w:num>
  <w:num w:numId="12">
    <w:abstractNumId w:val="20"/>
  </w:num>
  <w:num w:numId="13">
    <w:abstractNumId w:val="4"/>
  </w:num>
  <w:num w:numId="14">
    <w:abstractNumId w:val="39"/>
  </w:num>
  <w:num w:numId="15">
    <w:abstractNumId w:val="12"/>
  </w:num>
  <w:num w:numId="16">
    <w:abstractNumId w:val="18"/>
  </w:num>
  <w:num w:numId="17">
    <w:abstractNumId w:val="43"/>
  </w:num>
  <w:num w:numId="18">
    <w:abstractNumId w:val="17"/>
  </w:num>
  <w:num w:numId="19">
    <w:abstractNumId w:val="41"/>
  </w:num>
  <w:num w:numId="20">
    <w:abstractNumId w:val="33"/>
  </w:num>
  <w:num w:numId="21">
    <w:abstractNumId w:val="29"/>
  </w:num>
  <w:num w:numId="22">
    <w:abstractNumId w:val="14"/>
  </w:num>
  <w:num w:numId="23">
    <w:abstractNumId w:val="42"/>
  </w:num>
  <w:num w:numId="24">
    <w:abstractNumId w:val="37"/>
  </w:num>
  <w:num w:numId="25">
    <w:abstractNumId w:val="10"/>
  </w:num>
  <w:num w:numId="26">
    <w:abstractNumId w:val="2"/>
  </w:num>
  <w:num w:numId="27">
    <w:abstractNumId w:val="32"/>
  </w:num>
  <w:num w:numId="28">
    <w:abstractNumId w:val="24"/>
  </w:num>
  <w:num w:numId="29">
    <w:abstractNumId w:val="5"/>
  </w:num>
  <w:num w:numId="30">
    <w:abstractNumId w:val="1"/>
  </w:num>
  <w:num w:numId="31">
    <w:abstractNumId w:val="13"/>
  </w:num>
  <w:num w:numId="32">
    <w:abstractNumId w:val="6"/>
  </w:num>
  <w:num w:numId="33">
    <w:abstractNumId w:val="34"/>
  </w:num>
  <w:num w:numId="34">
    <w:abstractNumId w:val="40"/>
  </w:num>
  <w:num w:numId="35">
    <w:abstractNumId w:val="36"/>
  </w:num>
  <w:num w:numId="36">
    <w:abstractNumId w:val="15"/>
  </w:num>
  <w:num w:numId="37">
    <w:abstractNumId w:val="22"/>
  </w:num>
  <w:num w:numId="38">
    <w:abstractNumId w:val="9"/>
  </w:num>
  <w:num w:numId="39">
    <w:abstractNumId w:val="11"/>
  </w:num>
  <w:num w:numId="40">
    <w:abstractNumId w:val="35"/>
  </w:num>
  <w:num w:numId="41">
    <w:abstractNumId w:val="25"/>
  </w:num>
  <w:num w:numId="42">
    <w:abstractNumId w:val="27"/>
  </w:num>
  <w:num w:numId="43">
    <w:abstractNumId w:val="30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1451"/>
    <w:rsid w:val="0000298C"/>
    <w:rsid w:val="0001136E"/>
    <w:rsid w:val="00013465"/>
    <w:rsid w:val="00015DAF"/>
    <w:rsid w:val="000171E8"/>
    <w:rsid w:val="00021D59"/>
    <w:rsid w:val="00022148"/>
    <w:rsid w:val="00024584"/>
    <w:rsid w:val="00026FF1"/>
    <w:rsid w:val="00030E11"/>
    <w:rsid w:val="000370B7"/>
    <w:rsid w:val="00041616"/>
    <w:rsid w:val="00043D5B"/>
    <w:rsid w:val="00046221"/>
    <w:rsid w:val="000471BF"/>
    <w:rsid w:val="00047B32"/>
    <w:rsid w:val="00047C61"/>
    <w:rsid w:val="00047DAD"/>
    <w:rsid w:val="00054FFB"/>
    <w:rsid w:val="00061721"/>
    <w:rsid w:val="000627D2"/>
    <w:rsid w:val="000676F0"/>
    <w:rsid w:val="00075405"/>
    <w:rsid w:val="00084AFD"/>
    <w:rsid w:val="00090DBF"/>
    <w:rsid w:val="000930D7"/>
    <w:rsid w:val="00093C71"/>
    <w:rsid w:val="000A0531"/>
    <w:rsid w:val="000A0C29"/>
    <w:rsid w:val="000A19D5"/>
    <w:rsid w:val="000A56E9"/>
    <w:rsid w:val="000A59DA"/>
    <w:rsid w:val="000A61E1"/>
    <w:rsid w:val="000B0787"/>
    <w:rsid w:val="000B252D"/>
    <w:rsid w:val="000B71C0"/>
    <w:rsid w:val="000C1CAF"/>
    <w:rsid w:val="000C487E"/>
    <w:rsid w:val="000D2643"/>
    <w:rsid w:val="000D7894"/>
    <w:rsid w:val="000E146D"/>
    <w:rsid w:val="000E1BF9"/>
    <w:rsid w:val="000E3E50"/>
    <w:rsid w:val="000F2FB7"/>
    <w:rsid w:val="000F4741"/>
    <w:rsid w:val="000F5E82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1E7C"/>
    <w:rsid w:val="001267D3"/>
    <w:rsid w:val="00140A7D"/>
    <w:rsid w:val="001416FC"/>
    <w:rsid w:val="00141EF9"/>
    <w:rsid w:val="00152793"/>
    <w:rsid w:val="0015488B"/>
    <w:rsid w:val="00155344"/>
    <w:rsid w:val="00156B1F"/>
    <w:rsid w:val="00156DF4"/>
    <w:rsid w:val="00157B1B"/>
    <w:rsid w:val="00157F3B"/>
    <w:rsid w:val="00167D3C"/>
    <w:rsid w:val="0017320E"/>
    <w:rsid w:val="00177BCE"/>
    <w:rsid w:val="0018045A"/>
    <w:rsid w:val="00184069"/>
    <w:rsid w:val="00187349"/>
    <w:rsid w:val="00190C00"/>
    <w:rsid w:val="001931E6"/>
    <w:rsid w:val="001954D9"/>
    <w:rsid w:val="00196444"/>
    <w:rsid w:val="001A36B4"/>
    <w:rsid w:val="001A68A0"/>
    <w:rsid w:val="001A725A"/>
    <w:rsid w:val="001A72E1"/>
    <w:rsid w:val="001A7FFA"/>
    <w:rsid w:val="001B0DC9"/>
    <w:rsid w:val="001B30D3"/>
    <w:rsid w:val="001B798A"/>
    <w:rsid w:val="001D421D"/>
    <w:rsid w:val="001D6F4B"/>
    <w:rsid w:val="001D71E8"/>
    <w:rsid w:val="001E0088"/>
    <w:rsid w:val="001E022F"/>
    <w:rsid w:val="001E0C3B"/>
    <w:rsid w:val="001E2AB5"/>
    <w:rsid w:val="001E3887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27"/>
    <w:rsid w:val="002209F3"/>
    <w:rsid w:val="0022573B"/>
    <w:rsid w:val="002266A0"/>
    <w:rsid w:val="00236176"/>
    <w:rsid w:val="00236A5B"/>
    <w:rsid w:val="002463A4"/>
    <w:rsid w:val="00250BDF"/>
    <w:rsid w:val="0025441F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0580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5752"/>
    <w:rsid w:val="002C67C0"/>
    <w:rsid w:val="002D01D0"/>
    <w:rsid w:val="002D106F"/>
    <w:rsid w:val="002D2E6C"/>
    <w:rsid w:val="002D4BC9"/>
    <w:rsid w:val="002D518C"/>
    <w:rsid w:val="002D597E"/>
    <w:rsid w:val="002E3721"/>
    <w:rsid w:val="002E5DF8"/>
    <w:rsid w:val="002E5F06"/>
    <w:rsid w:val="002E6161"/>
    <w:rsid w:val="002F0ED5"/>
    <w:rsid w:val="002F4243"/>
    <w:rsid w:val="002F6A3B"/>
    <w:rsid w:val="002F6B40"/>
    <w:rsid w:val="003173F3"/>
    <w:rsid w:val="00317531"/>
    <w:rsid w:val="00322FE5"/>
    <w:rsid w:val="0032522C"/>
    <w:rsid w:val="00325579"/>
    <w:rsid w:val="00326BD3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59"/>
    <w:rsid w:val="0036617D"/>
    <w:rsid w:val="00370B08"/>
    <w:rsid w:val="00372E8F"/>
    <w:rsid w:val="003773D9"/>
    <w:rsid w:val="0037755D"/>
    <w:rsid w:val="0038282A"/>
    <w:rsid w:val="003832CC"/>
    <w:rsid w:val="00384FF9"/>
    <w:rsid w:val="00386261"/>
    <w:rsid w:val="00390A78"/>
    <w:rsid w:val="00395B3E"/>
    <w:rsid w:val="00397577"/>
    <w:rsid w:val="003A339B"/>
    <w:rsid w:val="003A35A2"/>
    <w:rsid w:val="003A3FD9"/>
    <w:rsid w:val="003B135E"/>
    <w:rsid w:val="003B37C8"/>
    <w:rsid w:val="003B3C99"/>
    <w:rsid w:val="003C2914"/>
    <w:rsid w:val="003C6318"/>
    <w:rsid w:val="003D5E28"/>
    <w:rsid w:val="003D62D2"/>
    <w:rsid w:val="003D65E0"/>
    <w:rsid w:val="003E2443"/>
    <w:rsid w:val="003E377C"/>
    <w:rsid w:val="003E5827"/>
    <w:rsid w:val="003E5989"/>
    <w:rsid w:val="003E5FD7"/>
    <w:rsid w:val="003E68DC"/>
    <w:rsid w:val="003F0283"/>
    <w:rsid w:val="003F04DB"/>
    <w:rsid w:val="003F11C0"/>
    <w:rsid w:val="003F4220"/>
    <w:rsid w:val="003F5F80"/>
    <w:rsid w:val="0040345C"/>
    <w:rsid w:val="00403E6D"/>
    <w:rsid w:val="00405496"/>
    <w:rsid w:val="0040564D"/>
    <w:rsid w:val="00407691"/>
    <w:rsid w:val="0041234A"/>
    <w:rsid w:val="00414E5B"/>
    <w:rsid w:val="00416D77"/>
    <w:rsid w:val="0042319C"/>
    <w:rsid w:val="00440A89"/>
    <w:rsid w:val="004416EB"/>
    <w:rsid w:val="004522D3"/>
    <w:rsid w:val="00455097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4041"/>
    <w:rsid w:val="004A51E9"/>
    <w:rsid w:val="004A5550"/>
    <w:rsid w:val="004A5AF0"/>
    <w:rsid w:val="004A615B"/>
    <w:rsid w:val="004B0373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D6D57"/>
    <w:rsid w:val="004E061B"/>
    <w:rsid w:val="004E2377"/>
    <w:rsid w:val="004E2D11"/>
    <w:rsid w:val="004E3737"/>
    <w:rsid w:val="004E3963"/>
    <w:rsid w:val="004E428B"/>
    <w:rsid w:val="004E76F6"/>
    <w:rsid w:val="004F3B8E"/>
    <w:rsid w:val="004F3E77"/>
    <w:rsid w:val="005001DC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1DA"/>
    <w:rsid w:val="0053684C"/>
    <w:rsid w:val="00545606"/>
    <w:rsid w:val="00546A4A"/>
    <w:rsid w:val="0055306C"/>
    <w:rsid w:val="00560734"/>
    <w:rsid w:val="0056621E"/>
    <w:rsid w:val="00566B7E"/>
    <w:rsid w:val="00567C6A"/>
    <w:rsid w:val="00570108"/>
    <w:rsid w:val="00571815"/>
    <w:rsid w:val="00572A63"/>
    <w:rsid w:val="00573AFE"/>
    <w:rsid w:val="0057675F"/>
    <w:rsid w:val="005779BB"/>
    <w:rsid w:val="0058147A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1F2B"/>
    <w:rsid w:val="005C559E"/>
    <w:rsid w:val="005D02F7"/>
    <w:rsid w:val="005D21B5"/>
    <w:rsid w:val="005D316A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15ABD"/>
    <w:rsid w:val="00623390"/>
    <w:rsid w:val="00632BC5"/>
    <w:rsid w:val="0063608B"/>
    <w:rsid w:val="006412AA"/>
    <w:rsid w:val="00642F49"/>
    <w:rsid w:val="006443EF"/>
    <w:rsid w:val="0065437F"/>
    <w:rsid w:val="00654920"/>
    <w:rsid w:val="00662FEF"/>
    <w:rsid w:val="006647B2"/>
    <w:rsid w:val="006660BE"/>
    <w:rsid w:val="00670CA3"/>
    <w:rsid w:val="00676969"/>
    <w:rsid w:val="0068043F"/>
    <w:rsid w:val="00680AD7"/>
    <w:rsid w:val="00686681"/>
    <w:rsid w:val="00686AF3"/>
    <w:rsid w:val="00687DAE"/>
    <w:rsid w:val="00693FC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26F"/>
    <w:rsid w:val="006C7BD2"/>
    <w:rsid w:val="006D25CC"/>
    <w:rsid w:val="006D2B32"/>
    <w:rsid w:val="006D7D5F"/>
    <w:rsid w:val="006E233D"/>
    <w:rsid w:val="006E385A"/>
    <w:rsid w:val="006E6CC9"/>
    <w:rsid w:val="00705611"/>
    <w:rsid w:val="00707BF0"/>
    <w:rsid w:val="00710A66"/>
    <w:rsid w:val="007118CB"/>
    <w:rsid w:val="00711A78"/>
    <w:rsid w:val="0071442C"/>
    <w:rsid w:val="007163DC"/>
    <w:rsid w:val="007244D3"/>
    <w:rsid w:val="00724B6E"/>
    <w:rsid w:val="00727233"/>
    <w:rsid w:val="007300B3"/>
    <w:rsid w:val="007310AB"/>
    <w:rsid w:val="0073283F"/>
    <w:rsid w:val="007333BB"/>
    <w:rsid w:val="00735217"/>
    <w:rsid w:val="00737346"/>
    <w:rsid w:val="00742DB3"/>
    <w:rsid w:val="00744777"/>
    <w:rsid w:val="007449F3"/>
    <w:rsid w:val="00747BEE"/>
    <w:rsid w:val="00751CEC"/>
    <w:rsid w:val="00762C00"/>
    <w:rsid w:val="00763DC6"/>
    <w:rsid w:val="00763FD2"/>
    <w:rsid w:val="00766A37"/>
    <w:rsid w:val="00766BC6"/>
    <w:rsid w:val="00766D13"/>
    <w:rsid w:val="0077056A"/>
    <w:rsid w:val="00773886"/>
    <w:rsid w:val="0077434A"/>
    <w:rsid w:val="007768CD"/>
    <w:rsid w:val="00780F7A"/>
    <w:rsid w:val="00781DAD"/>
    <w:rsid w:val="00784237"/>
    <w:rsid w:val="00785AAC"/>
    <w:rsid w:val="00792430"/>
    <w:rsid w:val="007A3680"/>
    <w:rsid w:val="007A6DE5"/>
    <w:rsid w:val="007A7CA5"/>
    <w:rsid w:val="007A7FF1"/>
    <w:rsid w:val="007B0C3D"/>
    <w:rsid w:val="007B32F5"/>
    <w:rsid w:val="007B395A"/>
    <w:rsid w:val="007C14D5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4566"/>
    <w:rsid w:val="007F6764"/>
    <w:rsid w:val="00803FD2"/>
    <w:rsid w:val="008050DF"/>
    <w:rsid w:val="00807BB3"/>
    <w:rsid w:val="00810225"/>
    <w:rsid w:val="00813F5D"/>
    <w:rsid w:val="00814B10"/>
    <w:rsid w:val="00816499"/>
    <w:rsid w:val="00820683"/>
    <w:rsid w:val="00820822"/>
    <w:rsid w:val="00820AEF"/>
    <w:rsid w:val="00820D08"/>
    <w:rsid w:val="0082177F"/>
    <w:rsid w:val="00824EDE"/>
    <w:rsid w:val="00836A72"/>
    <w:rsid w:val="008520A0"/>
    <w:rsid w:val="008665EB"/>
    <w:rsid w:val="00867305"/>
    <w:rsid w:val="00872528"/>
    <w:rsid w:val="008819C1"/>
    <w:rsid w:val="008905CB"/>
    <w:rsid w:val="008944F6"/>
    <w:rsid w:val="00896AD5"/>
    <w:rsid w:val="008A046F"/>
    <w:rsid w:val="008A2E9C"/>
    <w:rsid w:val="008A784A"/>
    <w:rsid w:val="008B0844"/>
    <w:rsid w:val="008B3BF9"/>
    <w:rsid w:val="008B3FCF"/>
    <w:rsid w:val="008B6E79"/>
    <w:rsid w:val="008C112B"/>
    <w:rsid w:val="008C1955"/>
    <w:rsid w:val="008C34C0"/>
    <w:rsid w:val="008C4D9C"/>
    <w:rsid w:val="008C5FC8"/>
    <w:rsid w:val="008C6CE3"/>
    <w:rsid w:val="008D0203"/>
    <w:rsid w:val="008D03DD"/>
    <w:rsid w:val="008D0433"/>
    <w:rsid w:val="008D781E"/>
    <w:rsid w:val="008E02FD"/>
    <w:rsid w:val="008E03D1"/>
    <w:rsid w:val="008E0650"/>
    <w:rsid w:val="008F1EB1"/>
    <w:rsid w:val="008F2F52"/>
    <w:rsid w:val="008F5467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665"/>
    <w:rsid w:val="00934E5B"/>
    <w:rsid w:val="00940F04"/>
    <w:rsid w:val="00944305"/>
    <w:rsid w:val="009504BB"/>
    <w:rsid w:val="00952971"/>
    <w:rsid w:val="00952C95"/>
    <w:rsid w:val="00956C86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761BF"/>
    <w:rsid w:val="00986533"/>
    <w:rsid w:val="00990591"/>
    <w:rsid w:val="00992E3F"/>
    <w:rsid w:val="00993736"/>
    <w:rsid w:val="009A3155"/>
    <w:rsid w:val="009A77CF"/>
    <w:rsid w:val="009B0A36"/>
    <w:rsid w:val="009B327C"/>
    <w:rsid w:val="009B3FBF"/>
    <w:rsid w:val="009B5371"/>
    <w:rsid w:val="009B5FBC"/>
    <w:rsid w:val="009B7BA7"/>
    <w:rsid w:val="009C3E25"/>
    <w:rsid w:val="009C6B43"/>
    <w:rsid w:val="009C75A3"/>
    <w:rsid w:val="009D27BC"/>
    <w:rsid w:val="009D51F3"/>
    <w:rsid w:val="009D5308"/>
    <w:rsid w:val="009D5C0F"/>
    <w:rsid w:val="009D7424"/>
    <w:rsid w:val="009E08F9"/>
    <w:rsid w:val="009E6E8E"/>
    <w:rsid w:val="009F01D9"/>
    <w:rsid w:val="009F33EA"/>
    <w:rsid w:val="00A008E2"/>
    <w:rsid w:val="00A009FE"/>
    <w:rsid w:val="00A01244"/>
    <w:rsid w:val="00A05645"/>
    <w:rsid w:val="00A05E19"/>
    <w:rsid w:val="00A13DBF"/>
    <w:rsid w:val="00A20DB0"/>
    <w:rsid w:val="00A212EE"/>
    <w:rsid w:val="00A241FB"/>
    <w:rsid w:val="00A26939"/>
    <w:rsid w:val="00A26C59"/>
    <w:rsid w:val="00A30A8B"/>
    <w:rsid w:val="00A34C8A"/>
    <w:rsid w:val="00A36CAA"/>
    <w:rsid w:val="00A37C33"/>
    <w:rsid w:val="00A41752"/>
    <w:rsid w:val="00A428E5"/>
    <w:rsid w:val="00A4706A"/>
    <w:rsid w:val="00A51849"/>
    <w:rsid w:val="00A52226"/>
    <w:rsid w:val="00A53FA0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7780D"/>
    <w:rsid w:val="00A8041D"/>
    <w:rsid w:val="00A8116F"/>
    <w:rsid w:val="00A840F6"/>
    <w:rsid w:val="00A85DB7"/>
    <w:rsid w:val="00A9689C"/>
    <w:rsid w:val="00AA2531"/>
    <w:rsid w:val="00AA3978"/>
    <w:rsid w:val="00AA43F7"/>
    <w:rsid w:val="00AA5362"/>
    <w:rsid w:val="00AA589C"/>
    <w:rsid w:val="00AB3CC0"/>
    <w:rsid w:val="00AB53CB"/>
    <w:rsid w:val="00AB55E3"/>
    <w:rsid w:val="00AB64D7"/>
    <w:rsid w:val="00AC5E3E"/>
    <w:rsid w:val="00AD1B4D"/>
    <w:rsid w:val="00AD1D05"/>
    <w:rsid w:val="00AD2072"/>
    <w:rsid w:val="00AE0EEC"/>
    <w:rsid w:val="00AF01A1"/>
    <w:rsid w:val="00AF1A6E"/>
    <w:rsid w:val="00AF3C11"/>
    <w:rsid w:val="00B04541"/>
    <w:rsid w:val="00B04A58"/>
    <w:rsid w:val="00B0573D"/>
    <w:rsid w:val="00B062CE"/>
    <w:rsid w:val="00B06D08"/>
    <w:rsid w:val="00B129CD"/>
    <w:rsid w:val="00B133D5"/>
    <w:rsid w:val="00B13E0A"/>
    <w:rsid w:val="00B1480D"/>
    <w:rsid w:val="00B157C0"/>
    <w:rsid w:val="00B20705"/>
    <w:rsid w:val="00B21CA2"/>
    <w:rsid w:val="00B3478C"/>
    <w:rsid w:val="00B42447"/>
    <w:rsid w:val="00B46191"/>
    <w:rsid w:val="00B474D2"/>
    <w:rsid w:val="00B57A76"/>
    <w:rsid w:val="00B60174"/>
    <w:rsid w:val="00B639EF"/>
    <w:rsid w:val="00B654E5"/>
    <w:rsid w:val="00B6599A"/>
    <w:rsid w:val="00B716FE"/>
    <w:rsid w:val="00B7448C"/>
    <w:rsid w:val="00B77707"/>
    <w:rsid w:val="00B80D5C"/>
    <w:rsid w:val="00B82616"/>
    <w:rsid w:val="00B865CD"/>
    <w:rsid w:val="00B86C74"/>
    <w:rsid w:val="00B9010B"/>
    <w:rsid w:val="00B9139C"/>
    <w:rsid w:val="00B92F9D"/>
    <w:rsid w:val="00B95534"/>
    <w:rsid w:val="00BA1606"/>
    <w:rsid w:val="00BA4B6A"/>
    <w:rsid w:val="00BA5CF2"/>
    <w:rsid w:val="00BB1115"/>
    <w:rsid w:val="00BB3E50"/>
    <w:rsid w:val="00BB4869"/>
    <w:rsid w:val="00BC5D54"/>
    <w:rsid w:val="00BC72A8"/>
    <w:rsid w:val="00BD1050"/>
    <w:rsid w:val="00BD40BB"/>
    <w:rsid w:val="00BD42DA"/>
    <w:rsid w:val="00BE0DF1"/>
    <w:rsid w:val="00BE4576"/>
    <w:rsid w:val="00BE5C82"/>
    <w:rsid w:val="00BF27DF"/>
    <w:rsid w:val="00BF6E32"/>
    <w:rsid w:val="00BF7315"/>
    <w:rsid w:val="00BF74E6"/>
    <w:rsid w:val="00BF77BA"/>
    <w:rsid w:val="00C02838"/>
    <w:rsid w:val="00C06A91"/>
    <w:rsid w:val="00C06B99"/>
    <w:rsid w:val="00C10B9C"/>
    <w:rsid w:val="00C115F5"/>
    <w:rsid w:val="00C1284D"/>
    <w:rsid w:val="00C12B68"/>
    <w:rsid w:val="00C14F49"/>
    <w:rsid w:val="00C165B6"/>
    <w:rsid w:val="00C1715A"/>
    <w:rsid w:val="00C176D3"/>
    <w:rsid w:val="00C20BF2"/>
    <w:rsid w:val="00C23E58"/>
    <w:rsid w:val="00C27843"/>
    <w:rsid w:val="00C320EB"/>
    <w:rsid w:val="00C33DAC"/>
    <w:rsid w:val="00C355C2"/>
    <w:rsid w:val="00C362DF"/>
    <w:rsid w:val="00C36A29"/>
    <w:rsid w:val="00C37A52"/>
    <w:rsid w:val="00C42B60"/>
    <w:rsid w:val="00C4440E"/>
    <w:rsid w:val="00C476AE"/>
    <w:rsid w:val="00C50EE5"/>
    <w:rsid w:val="00C515D0"/>
    <w:rsid w:val="00C60BDE"/>
    <w:rsid w:val="00C665ED"/>
    <w:rsid w:val="00C76A2F"/>
    <w:rsid w:val="00C80699"/>
    <w:rsid w:val="00C821A5"/>
    <w:rsid w:val="00C86715"/>
    <w:rsid w:val="00C91B88"/>
    <w:rsid w:val="00C92D81"/>
    <w:rsid w:val="00C944EC"/>
    <w:rsid w:val="00C9464F"/>
    <w:rsid w:val="00C95740"/>
    <w:rsid w:val="00CA391C"/>
    <w:rsid w:val="00CA4DB9"/>
    <w:rsid w:val="00CB0FB7"/>
    <w:rsid w:val="00CB4D50"/>
    <w:rsid w:val="00CC15A0"/>
    <w:rsid w:val="00CC4B5A"/>
    <w:rsid w:val="00CD31D9"/>
    <w:rsid w:val="00CD3FD5"/>
    <w:rsid w:val="00CE1F70"/>
    <w:rsid w:val="00CE30D1"/>
    <w:rsid w:val="00CE445D"/>
    <w:rsid w:val="00CE6CF8"/>
    <w:rsid w:val="00CE6FCF"/>
    <w:rsid w:val="00CE750F"/>
    <w:rsid w:val="00CE784D"/>
    <w:rsid w:val="00CE7FE3"/>
    <w:rsid w:val="00CF309B"/>
    <w:rsid w:val="00CF3DD9"/>
    <w:rsid w:val="00CF6581"/>
    <w:rsid w:val="00CF69C8"/>
    <w:rsid w:val="00D002FA"/>
    <w:rsid w:val="00D070CA"/>
    <w:rsid w:val="00D07EE1"/>
    <w:rsid w:val="00D104A5"/>
    <w:rsid w:val="00D11800"/>
    <w:rsid w:val="00D11F15"/>
    <w:rsid w:val="00D20600"/>
    <w:rsid w:val="00D20F7B"/>
    <w:rsid w:val="00D31831"/>
    <w:rsid w:val="00D35650"/>
    <w:rsid w:val="00D37163"/>
    <w:rsid w:val="00D42211"/>
    <w:rsid w:val="00D45D7C"/>
    <w:rsid w:val="00D47D6E"/>
    <w:rsid w:val="00D51364"/>
    <w:rsid w:val="00D54D55"/>
    <w:rsid w:val="00D56E84"/>
    <w:rsid w:val="00D571FC"/>
    <w:rsid w:val="00D57C9F"/>
    <w:rsid w:val="00D609CC"/>
    <w:rsid w:val="00D625E8"/>
    <w:rsid w:val="00D627F5"/>
    <w:rsid w:val="00D62F8D"/>
    <w:rsid w:val="00D674EE"/>
    <w:rsid w:val="00D759FB"/>
    <w:rsid w:val="00D76CC6"/>
    <w:rsid w:val="00D82078"/>
    <w:rsid w:val="00D855C9"/>
    <w:rsid w:val="00D86F18"/>
    <w:rsid w:val="00D9233A"/>
    <w:rsid w:val="00D93440"/>
    <w:rsid w:val="00D959F9"/>
    <w:rsid w:val="00D96834"/>
    <w:rsid w:val="00D96FC6"/>
    <w:rsid w:val="00DA10D9"/>
    <w:rsid w:val="00DA551A"/>
    <w:rsid w:val="00DA60AD"/>
    <w:rsid w:val="00DB160E"/>
    <w:rsid w:val="00DB4C66"/>
    <w:rsid w:val="00DB4C71"/>
    <w:rsid w:val="00DC102A"/>
    <w:rsid w:val="00DC7BA9"/>
    <w:rsid w:val="00DD0CD0"/>
    <w:rsid w:val="00DD1C1A"/>
    <w:rsid w:val="00DD3805"/>
    <w:rsid w:val="00DD4A3F"/>
    <w:rsid w:val="00DD5322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11C17"/>
    <w:rsid w:val="00E20282"/>
    <w:rsid w:val="00E25F39"/>
    <w:rsid w:val="00E300C3"/>
    <w:rsid w:val="00E31DD1"/>
    <w:rsid w:val="00E33522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8551A"/>
    <w:rsid w:val="00E85839"/>
    <w:rsid w:val="00EA13D0"/>
    <w:rsid w:val="00EA167D"/>
    <w:rsid w:val="00EA567A"/>
    <w:rsid w:val="00EB0C30"/>
    <w:rsid w:val="00EB1349"/>
    <w:rsid w:val="00EB2AE0"/>
    <w:rsid w:val="00EC7196"/>
    <w:rsid w:val="00EC7536"/>
    <w:rsid w:val="00ED06CD"/>
    <w:rsid w:val="00ED2739"/>
    <w:rsid w:val="00ED3A32"/>
    <w:rsid w:val="00ED63D5"/>
    <w:rsid w:val="00ED7B78"/>
    <w:rsid w:val="00EE4C0B"/>
    <w:rsid w:val="00EE7186"/>
    <w:rsid w:val="00EE7E0A"/>
    <w:rsid w:val="00EF280C"/>
    <w:rsid w:val="00EF3F45"/>
    <w:rsid w:val="00F031E9"/>
    <w:rsid w:val="00F06C52"/>
    <w:rsid w:val="00F145BB"/>
    <w:rsid w:val="00F163FC"/>
    <w:rsid w:val="00F236B2"/>
    <w:rsid w:val="00F239CB"/>
    <w:rsid w:val="00F307E4"/>
    <w:rsid w:val="00F373C5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71BD0"/>
    <w:rsid w:val="00F80067"/>
    <w:rsid w:val="00F8244D"/>
    <w:rsid w:val="00F851B3"/>
    <w:rsid w:val="00F858B6"/>
    <w:rsid w:val="00F86260"/>
    <w:rsid w:val="00F905D8"/>
    <w:rsid w:val="00F938AD"/>
    <w:rsid w:val="00F94448"/>
    <w:rsid w:val="00F958E1"/>
    <w:rsid w:val="00F95ECB"/>
    <w:rsid w:val="00F979DD"/>
    <w:rsid w:val="00FA0689"/>
    <w:rsid w:val="00FA4E84"/>
    <w:rsid w:val="00FB498C"/>
    <w:rsid w:val="00FB4B6B"/>
    <w:rsid w:val="00FB5198"/>
    <w:rsid w:val="00FB6FF7"/>
    <w:rsid w:val="00FC2920"/>
    <w:rsid w:val="00FC2FC2"/>
    <w:rsid w:val="00FC3C84"/>
    <w:rsid w:val="00FC50F5"/>
    <w:rsid w:val="00FD2968"/>
    <w:rsid w:val="00FD41C1"/>
    <w:rsid w:val="00FE09B8"/>
    <w:rsid w:val="00FE4800"/>
    <w:rsid w:val="00FF0E84"/>
    <w:rsid w:val="00FF1B89"/>
    <w:rsid w:val="00FF38EC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683FC3C"/>
  <w15:docId w15:val="{A62831B1-013C-4450-B3EF-1000D216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33522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EDBF1-1600-42F7-9277-0C59C260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1103</Words>
  <Characters>8162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9</cp:revision>
  <cp:lastPrinted>2024-04-08T10:42:00Z</cp:lastPrinted>
  <dcterms:created xsi:type="dcterms:W3CDTF">2024-04-08T08:30:00Z</dcterms:created>
  <dcterms:modified xsi:type="dcterms:W3CDTF">2024-04-19T08:13:00Z</dcterms:modified>
</cp:coreProperties>
</file>